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B16551" w14:textId="7B96293D" w:rsidR="6D1ADE7D" w:rsidRPr="00B16752" w:rsidRDefault="6D1ADE7D" w:rsidP="16A7C3D5">
      <w:pPr>
        <w:jc w:val="center"/>
        <w:rPr>
          <w:rFonts w:ascii="Calibri" w:eastAsia="Calibri" w:hAnsi="Calibri" w:cs="Calibri"/>
          <w:sz w:val="22"/>
          <w:szCs w:val="22"/>
        </w:rPr>
      </w:pPr>
      <w:r w:rsidRPr="00B16752">
        <w:rPr>
          <w:rStyle w:val="normaltextrun"/>
          <w:rFonts w:ascii="Calibri" w:eastAsia="Calibri" w:hAnsi="Calibri" w:cs="Calibri"/>
          <w:b/>
          <w:bCs/>
          <w:sz w:val="22"/>
          <w:szCs w:val="22"/>
        </w:rPr>
        <w:t xml:space="preserve">Informe de Diseño </w:t>
      </w:r>
      <w:r w:rsidR="149DAB3E" w:rsidRPr="00B16752">
        <w:rPr>
          <w:rStyle w:val="normaltextrun"/>
          <w:rFonts w:ascii="Calibri" w:eastAsia="Calibri" w:hAnsi="Calibri" w:cs="Calibri"/>
          <w:b/>
          <w:bCs/>
          <w:sz w:val="22"/>
          <w:szCs w:val="22"/>
        </w:rPr>
        <w:t xml:space="preserve">de </w:t>
      </w:r>
      <w:r w:rsidR="005C35CE" w:rsidRPr="00B16752">
        <w:rPr>
          <w:rStyle w:val="normaltextrun"/>
          <w:rFonts w:ascii="Calibri" w:eastAsia="Calibri" w:hAnsi="Calibri" w:cs="Calibri"/>
          <w:b/>
          <w:bCs/>
          <w:sz w:val="22"/>
          <w:szCs w:val="22"/>
        </w:rPr>
        <w:t>Experimento</w:t>
      </w:r>
    </w:p>
    <w:p w14:paraId="569F2EA5" w14:textId="54D80347" w:rsidR="542F658B" w:rsidRPr="00B16752" w:rsidRDefault="542F658B" w:rsidP="542F658B">
      <w:pPr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6A9CA246" w14:textId="21F942AD" w:rsidR="6D1ADE7D" w:rsidRPr="00B16752" w:rsidRDefault="6D1ADE7D" w:rsidP="542F658B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Calibri" w:eastAsia="Calibri" w:hAnsi="Calibri" w:cs="Calibri"/>
        </w:rPr>
      </w:pPr>
      <w:r w:rsidRPr="00B16752">
        <w:rPr>
          <w:rFonts w:ascii="Calibri" w:eastAsia="Calibri" w:hAnsi="Calibri" w:cs="Calibri"/>
          <w:b/>
          <w:bCs/>
        </w:rPr>
        <w:t>Información del proyecto</w:t>
      </w:r>
    </w:p>
    <w:p w14:paraId="4294D2D7" w14:textId="0C8CBA8F" w:rsidR="6D1ADE7D" w:rsidRPr="00B16752" w:rsidRDefault="6D1ADE7D" w:rsidP="542F658B">
      <w:pPr>
        <w:spacing w:line="276" w:lineRule="auto"/>
        <w:jc w:val="both"/>
        <w:rPr>
          <w:rFonts w:ascii="Calibri" w:eastAsia="Calibri" w:hAnsi="Calibri" w:cs="Calibri"/>
          <w:color w:val="002060"/>
          <w:sz w:val="22"/>
          <w:szCs w:val="22"/>
        </w:rPr>
      </w:pPr>
      <w:r w:rsidRPr="00B16752">
        <w:rPr>
          <w:rFonts w:ascii="Calibri" w:eastAsia="Calibri" w:hAnsi="Calibri" w:cs="Calibri"/>
          <w:sz w:val="22"/>
          <w:szCs w:val="22"/>
        </w:rPr>
        <w:t xml:space="preserve">Nombre interno de datos del proyecto: </w:t>
      </w:r>
      <w:r w:rsidR="005C35CE" w:rsidRPr="00B16752">
        <w:rPr>
          <w:rFonts w:ascii="Calibri" w:eastAsia="Calibri" w:hAnsi="Calibri" w:cs="Calibri"/>
          <w:color w:val="002060"/>
          <w:sz w:val="22"/>
          <w:szCs w:val="22"/>
        </w:rPr>
        <w:t>Prueba Técnica </w:t>
      </w:r>
      <w:r w:rsidR="00064CEC">
        <w:rPr>
          <w:rFonts w:ascii="Calibri" w:eastAsia="Calibri" w:hAnsi="Calibri" w:cs="Calibri"/>
          <w:color w:val="002060"/>
          <w:sz w:val="22"/>
          <w:szCs w:val="22"/>
        </w:rPr>
        <w:t/>
      </w:r>
      <w:r w:rsidR="005C35CE" w:rsidRPr="00B16752">
        <w:rPr>
          <w:rFonts w:ascii="Calibri" w:eastAsia="Calibri" w:hAnsi="Calibri" w:cs="Calibri"/>
          <w:color w:val="002060"/>
          <w:sz w:val="22"/>
          <w:szCs w:val="22"/>
        </w:rPr>
        <w:t/>
      </w:r>
      <w:r w:rsidR="00064CEC">
        <w:rPr>
          <w:rFonts w:ascii="Calibri" w:eastAsia="Calibri" w:hAnsi="Calibri" w:cs="Calibri"/>
          <w:color w:val="002060"/>
          <w:sz w:val="22"/>
          <w:szCs w:val="22"/>
        </w:rPr>
        <w:t/>
      </w:r>
    </w:p>
    <w:p w14:paraId="3A236EDC" w14:textId="5AE30FE6" w:rsidR="542F658B" w:rsidRPr="00B16752" w:rsidRDefault="542F658B" w:rsidP="542F658B">
      <w:pPr>
        <w:spacing w:line="276" w:lineRule="auto"/>
        <w:jc w:val="both"/>
        <w:rPr>
          <w:rFonts w:ascii="Calibri" w:eastAsia="Calibri" w:hAnsi="Calibri" w:cs="Calibri"/>
          <w:color w:val="2F5496" w:themeColor="accent1" w:themeShade="BF"/>
          <w:sz w:val="22"/>
          <w:szCs w:val="22"/>
        </w:rPr>
      </w:pPr>
    </w:p>
    <w:p w14:paraId="2F68A0C7" w14:textId="1C0C904F" w:rsidR="00C16245" w:rsidRPr="00064CEC" w:rsidRDefault="23C66862" w:rsidP="005C35CE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Calibri" w:eastAsia="Calibri" w:hAnsi="Calibri" w:cs="Calibri"/>
        </w:rPr>
      </w:pPr>
      <w:r w:rsidRPr="00B16752">
        <w:rPr>
          <w:rFonts w:ascii="Calibri" w:eastAsia="Calibri" w:hAnsi="Calibri" w:cs="Calibri"/>
          <w:b/>
          <w:bCs/>
        </w:rPr>
        <w:t xml:space="preserve">Información de la Investigación </w:t>
      </w:r>
    </w:p>
    <w:p w14:paraId="69C6377E" w14:textId="58BADFC5" w:rsidR="00C16245" w:rsidRPr="00064CEC" w:rsidRDefault="00C16245" w:rsidP="00C16245">
      <w:pPr>
        <w:spacing w:line="276" w:lineRule="auto"/>
        <w:jc w:val="both"/>
        <w:rPr>
          <w:rFonts w:ascii="Calibri" w:eastAsia="Calibri" w:hAnsi="Calibri" w:cs="Calibri"/>
          <w:color w:val="002060"/>
          <w:sz w:val="22"/>
          <w:szCs w:val="22"/>
        </w:rPr>
      </w:pPr>
      <w:r w:rsidRPr="00064CEC">
        <w:rPr>
          <w:rFonts w:ascii="Calibri" w:eastAsia="Calibri" w:hAnsi="Calibri" w:cs="Calibri"/>
          <w:color w:val="002060"/>
          <w:sz w:val="22"/>
          <w:szCs w:val="22"/>
        </w:rPr>
        <w:t>El cliente, un banco, tiene como objetivo aumentar</w:t>
      </w:r>
      <w:r w:rsidRPr="00064CEC">
        <w:rPr>
          <w:rFonts w:ascii="Calibri" w:eastAsia="Calibri" w:hAnsi="Calibri" w:cs="Calibri"/>
          <w:color w:val="002060"/>
          <w:sz w:val="22"/>
          <w:szCs w:val="22"/>
        </w:rPr>
        <w:t xml:space="preserve"> la</w:t>
      </w:r>
      <w:r w:rsidRPr="00064CEC">
        <w:rPr>
          <w:rFonts w:ascii="Calibri" w:eastAsia="Calibri" w:hAnsi="Calibri" w:cs="Calibri"/>
          <w:color w:val="002060"/>
          <w:sz w:val="22"/>
          <w:szCs w:val="22"/>
        </w:rPr>
        <w:t xml:space="preserve"> </w:t>
      </w:r>
      <w:r w:rsidRPr="00064CEC">
        <w:rPr>
          <w:rFonts w:ascii="Calibri" w:eastAsia="Calibri" w:hAnsi="Calibri" w:cs="Calibri"/>
          <w:color w:val="002060"/>
          <w:sz w:val="22"/>
          <w:szCs w:val="22"/>
        </w:rPr>
        <w:t>apertura de</w:t>
      </w:r>
      <w:r w:rsidRPr="00064CEC">
        <w:rPr>
          <w:rFonts w:ascii="Calibri" w:eastAsia="Calibri" w:hAnsi="Calibri" w:cs="Calibri"/>
          <w:color w:val="002060"/>
          <w:sz w:val="22"/>
          <w:szCs w:val="22"/>
        </w:rPr>
        <w:t xml:space="preserve"> </w:t>
      </w:r>
      <w:r w:rsidRPr="00064CEC">
        <w:rPr>
          <w:rFonts w:ascii="Calibri" w:eastAsia="Calibri" w:hAnsi="Calibri" w:cs="Calibri"/>
          <w:color w:val="002060"/>
          <w:sz w:val="22"/>
          <w:szCs w:val="22"/>
        </w:rPr>
        <w:t xml:space="preserve">un </w:t>
      </w:r>
      <w:r w:rsidRPr="00064CEC">
        <w:rPr>
          <w:rFonts w:ascii="Calibri" w:eastAsia="Calibri" w:hAnsi="Calibri" w:cs="Calibri"/>
          <w:color w:val="002060"/>
          <w:sz w:val="22"/>
          <w:szCs w:val="22"/>
        </w:rPr>
        <w:t>email</w:t>
      </w:r>
      <w:r w:rsidRPr="00064CEC">
        <w:rPr>
          <w:rFonts w:ascii="Calibri" w:eastAsia="Calibri" w:hAnsi="Calibri" w:cs="Calibri"/>
          <w:color w:val="002060"/>
          <w:sz w:val="22"/>
          <w:szCs w:val="22"/>
        </w:rPr>
        <w:t xml:space="preserve"> comercial y el número de clics a un botón que redirige a los clientes </w:t>
      </w:r>
      <w:r w:rsidRPr="00064CEC">
        <w:rPr>
          <w:rFonts w:ascii="Calibri" w:eastAsia="Calibri" w:hAnsi="Calibri" w:cs="Calibri"/>
          <w:color w:val="002060"/>
          <w:sz w:val="22"/>
          <w:szCs w:val="22"/>
        </w:rPr>
        <w:t>una página web de venta</w:t>
      </w:r>
      <w:r w:rsidRPr="00064CEC">
        <w:rPr>
          <w:rFonts w:ascii="Calibri" w:eastAsia="Calibri" w:hAnsi="Calibri" w:cs="Calibri"/>
          <w:color w:val="002060"/>
          <w:sz w:val="22"/>
          <w:szCs w:val="22"/>
        </w:rPr>
        <w:t xml:space="preserve">. </w:t>
      </w:r>
      <w:r w:rsidRPr="00064CEC">
        <w:rPr>
          <w:rFonts w:ascii="Calibri" w:eastAsia="Calibri" w:hAnsi="Calibri" w:cs="Calibri"/>
          <w:color w:val="002060"/>
          <w:sz w:val="22"/>
          <w:szCs w:val="22"/>
        </w:rPr>
        <w:t>Para ello</w:t>
      </w:r>
      <w:r w:rsidRPr="00064CEC">
        <w:rPr>
          <w:rFonts w:ascii="Calibri" w:eastAsia="Calibri" w:hAnsi="Calibri" w:cs="Calibri"/>
          <w:color w:val="002060"/>
          <w:sz w:val="22"/>
          <w:szCs w:val="22"/>
        </w:rPr>
        <w:t>,</w:t>
      </w:r>
      <w:r w:rsidRPr="00064CEC">
        <w:rPr>
          <w:rFonts w:ascii="Calibri" w:eastAsia="Calibri" w:hAnsi="Calibri" w:cs="Calibri"/>
          <w:color w:val="002060"/>
          <w:sz w:val="22"/>
          <w:szCs w:val="22"/>
        </w:rPr>
        <w:t xml:space="preserve"> </w:t>
      </w:r>
      <w:r w:rsidR="00B4229C" w:rsidRPr="00064CEC">
        <w:rPr>
          <w:rFonts w:ascii="Calibri" w:eastAsia="Calibri" w:hAnsi="Calibri" w:cs="Calibri"/>
          <w:color w:val="002060"/>
          <w:sz w:val="22"/>
          <w:szCs w:val="22"/>
        </w:rPr>
        <w:t>se han diseñado</w:t>
      </w:r>
      <w:r w:rsidRPr="00064CEC">
        <w:rPr>
          <w:rFonts w:ascii="Calibri" w:eastAsia="Calibri" w:hAnsi="Calibri" w:cs="Calibri"/>
          <w:color w:val="002060"/>
          <w:sz w:val="22"/>
          <w:szCs w:val="22"/>
        </w:rPr>
        <w:t xml:space="preserve"> </w:t>
      </w:r>
      <w:r w:rsidR="00AA57E1" w:rsidRPr="00064CEC">
        <w:rPr>
          <w:rFonts w:ascii="Calibri" w:eastAsia="Calibri" w:hAnsi="Calibri" w:cs="Calibri"/>
          <w:color w:val="002060"/>
          <w:sz w:val="22"/>
          <w:szCs w:val="22"/>
        </w:rPr>
        <w:t>d</w:t>
      </w:r>
      <w:r w:rsidR="00BF23CB" w:rsidRPr="00064CEC">
        <w:rPr>
          <w:rFonts w:ascii="Calibri" w:eastAsia="Calibri" w:hAnsi="Calibri" w:cs="Calibri"/>
          <w:color w:val="002060"/>
          <w:sz w:val="22"/>
          <w:szCs w:val="22"/>
        </w:rPr>
        <w:t>os</w:t>
      </w:r>
      <w:r w:rsidRPr="00064CEC">
        <w:rPr>
          <w:rFonts w:ascii="Calibri" w:eastAsia="Calibri" w:hAnsi="Calibri" w:cs="Calibri"/>
          <w:color w:val="002060"/>
          <w:sz w:val="22"/>
          <w:szCs w:val="22"/>
        </w:rPr>
        <w:t xml:space="preserve"> tipos de email</w:t>
      </w:r>
      <w:r w:rsidR="00B4229C" w:rsidRPr="00064CEC">
        <w:rPr>
          <w:rFonts w:ascii="Calibri" w:eastAsia="Calibri" w:hAnsi="Calibri" w:cs="Calibri"/>
          <w:color w:val="002060"/>
          <w:sz w:val="22"/>
          <w:szCs w:val="22"/>
        </w:rPr>
        <w:t>s basados en</w:t>
      </w:r>
      <w:r w:rsidR="00735C72" w:rsidRPr="00064CEC">
        <w:rPr>
          <w:rFonts w:ascii="Calibri" w:eastAsia="Calibri" w:hAnsi="Calibri" w:cs="Calibri"/>
          <w:color w:val="002060"/>
          <w:sz w:val="22"/>
          <w:szCs w:val="22"/>
        </w:rPr>
        <w:t xml:space="preserve"> </w:t>
      </w:r>
      <w:r w:rsidR="00B4229C" w:rsidRPr="00064CEC">
        <w:rPr>
          <w:rFonts w:ascii="Calibri" w:eastAsia="Calibri" w:hAnsi="Calibri" w:cs="Calibri"/>
          <w:color w:val="002060"/>
          <w:sz w:val="22"/>
          <w:szCs w:val="22"/>
        </w:rPr>
        <w:t>principios</w:t>
      </w:r>
      <w:r w:rsidR="00735C72" w:rsidRPr="00064CEC">
        <w:rPr>
          <w:rFonts w:ascii="Calibri" w:eastAsia="Calibri" w:hAnsi="Calibri" w:cs="Calibri"/>
          <w:color w:val="002060"/>
          <w:sz w:val="22"/>
          <w:szCs w:val="22"/>
        </w:rPr>
        <w:t xml:space="preserve"> </w:t>
      </w:r>
      <w:r w:rsidR="00B4229C" w:rsidRPr="00064CEC">
        <w:rPr>
          <w:rFonts w:ascii="Calibri" w:eastAsia="Calibri" w:hAnsi="Calibri" w:cs="Calibri"/>
          <w:color w:val="002060"/>
          <w:sz w:val="22"/>
          <w:szCs w:val="22"/>
        </w:rPr>
        <w:t>de las Ciencias del Comportamiento. Se</w:t>
      </w:r>
      <w:r w:rsidR="00AA57E1" w:rsidRPr="00064CEC">
        <w:rPr>
          <w:rFonts w:ascii="Calibri" w:eastAsia="Calibri" w:hAnsi="Calibri" w:cs="Calibri"/>
          <w:color w:val="002060"/>
          <w:sz w:val="22"/>
          <w:szCs w:val="22"/>
        </w:rPr>
        <w:t xml:space="preserve"> evaluará la eficacia de </w:t>
      </w:r>
      <w:r w:rsidR="00735C72" w:rsidRPr="00064CEC">
        <w:rPr>
          <w:rFonts w:ascii="Calibri" w:eastAsia="Calibri" w:hAnsi="Calibri" w:cs="Calibri"/>
          <w:color w:val="002060"/>
          <w:sz w:val="22"/>
          <w:szCs w:val="22"/>
        </w:rPr>
        <w:t xml:space="preserve">estos emails frente al email control </w:t>
      </w:r>
      <w:r w:rsidR="004B5AB3" w:rsidRPr="00064CEC">
        <w:rPr>
          <w:rFonts w:ascii="Calibri" w:eastAsia="Calibri" w:hAnsi="Calibri" w:cs="Calibri"/>
          <w:color w:val="002060"/>
          <w:sz w:val="22"/>
          <w:szCs w:val="22"/>
        </w:rPr>
        <w:t>que</w:t>
      </w:r>
      <w:r w:rsidR="00735C72" w:rsidRPr="00064CEC">
        <w:rPr>
          <w:rFonts w:ascii="Calibri" w:eastAsia="Calibri" w:hAnsi="Calibri" w:cs="Calibri"/>
          <w:color w:val="002060"/>
          <w:sz w:val="22"/>
          <w:szCs w:val="22"/>
        </w:rPr>
        <w:t xml:space="preserve"> no incluye palancas conductuales</w:t>
      </w:r>
      <w:r w:rsidR="004B5AB3" w:rsidRPr="00064CEC">
        <w:rPr>
          <w:rFonts w:ascii="Calibri" w:eastAsia="Calibri" w:hAnsi="Calibri" w:cs="Calibri"/>
          <w:color w:val="002060"/>
          <w:sz w:val="22"/>
          <w:szCs w:val="22"/>
        </w:rPr>
        <w:t xml:space="preserve"> (nudges). </w:t>
      </w:r>
      <w:r w:rsidRPr="00064CEC">
        <w:rPr>
          <w:rFonts w:ascii="Calibri" w:eastAsia="Calibri" w:hAnsi="Calibri" w:cs="Calibri"/>
          <w:color w:val="002060"/>
          <w:sz w:val="22"/>
          <w:szCs w:val="22"/>
        </w:rPr>
        <w:t>Además</w:t>
      </w:r>
      <w:r w:rsidRPr="00064CEC">
        <w:rPr>
          <w:rFonts w:ascii="Calibri" w:eastAsia="Calibri" w:hAnsi="Calibri" w:cs="Calibri"/>
          <w:color w:val="002060"/>
          <w:sz w:val="22"/>
          <w:szCs w:val="22"/>
        </w:rPr>
        <w:t>,</w:t>
      </w:r>
      <w:r w:rsidRPr="00064CEC">
        <w:rPr>
          <w:rFonts w:ascii="Calibri" w:eastAsia="Calibri" w:hAnsi="Calibri" w:cs="Calibri"/>
          <w:color w:val="002060"/>
          <w:sz w:val="22"/>
          <w:szCs w:val="22"/>
        </w:rPr>
        <w:t xml:space="preserve"> </w:t>
      </w:r>
      <w:r w:rsidRPr="00064CEC">
        <w:rPr>
          <w:rFonts w:ascii="Calibri" w:eastAsia="Calibri" w:hAnsi="Calibri" w:cs="Calibri"/>
          <w:color w:val="002060"/>
          <w:sz w:val="22"/>
          <w:szCs w:val="22"/>
        </w:rPr>
        <w:t>a</w:t>
      </w:r>
      <w:r w:rsidRPr="00064CEC">
        <w:rPr>
          <w:rFonts w:ascii="Calibri" w:eastAsia="Calibri" w:hAnsi="Calibri" w:cs="Calibri"/>
          <w:color w:val="002060"/>
          <w:sz w:val="22"/>
          <w:szCs w:val="22"/>
        </w:rPr>
        <w:t xml:space="preserve">l cliente </w:t>
      </w:r>
      <w:r w:rsidRPr="00064CEC">
        <w:rPr>
          <w:rFonts w:ascii="Calibri" w:eastAsia="Calibri" w:hAnsi="Calibri" w:cs="Calibri"/>
          <w:color w:val="002060"/>
          <w:sz w:val="22"/>
          <w:szCs w:val="22"/>
        </w:rPr>
        <w:t xml:space="preserve">le gustaría evaluar el efecto de una serie de covariables </w:t>
      </w:r>
      <w:r w:rsidR="00B4229C" w:rsidRPr="00064CEC">
        <w:rPr>
          <w:rFonts w:ascii="Calibri" w:eastAsia="Calibri" w:hAnsi="Calibri" w:cs="Calibri"/>
          <w:color w:val="002060"/>
          <w:sz w:val="22"/>
          <w:szCs w:val="22"/>
        </w:rPr>
        <w:t>a las que se pueden acceder en la base de datos</w:t>
      </w:r>
      <w:r w:rsidRPr="00064CEC">
        <w:rPr>
          <w:rFonts w:ascii="Calibri" w:eastAsia="Calibri" w:hAnsi="Calibri" w:cs="Calibri"/>
          <w:color w:val="002060"/>
          <w:sz w:val="22"/>
          <w:szCs w:val="22"/>
        </w:rPr>
        <w:t>.</w:t>
      </w:r>
    </w:p>
    <w:p w14:paraId="2E693CD6" w14:textId="744BC931" w:rsidR="00C16245" w:rsidRPr="00064CEC" w:rsidRDefault="00C16245" w:rsidP="005C35CE">
      <w:pPr>
        <w:spacing w:line="276" w:lineRule="auto"/>
        <w:jc w:val="both"/>
        <w:rPr>
          <w:rFonts w:ascii="Calibri" w:eastAsia="Calibri" w:hAnsi="Calibri" w:cs="Calibri"/>
          <w:color w:val="002060"/>
          <w:sz w:val="22"/>
          <w:szCs w:val="22"/>
        </w:rPr>
      </w:pPr>
    </w:p>
    <w:p w14:paraId="371D1F69" w14:textId="77777777" w:rsidR="00B16752" w:rsidRPr="00B16752" w:rsidRDefault="00B16752" w:rsidP="005C35CE">
      <w:pPr>
        <w:spacing w:line="276" w:lineRule="auto"/>
        <w:jc w:val="both"/>
        <w:rPr>
          <w:rStyle w:val="normaltextrun"/>
          <w:rFonts w:ascii="Calibri" w:eastAsia="Calibri" w:hAnsi="Calibri" w:cs="Calibri"/>
          <w:color w:val="002060"/>
          <w:sz w:val="22"/>
          <w:szCs w:val="22"/>
        </w:rPr>
      </w:pPr>
    </w:p>
    <w:p w14:paraId="4565249B" w14:textId="674D2766" w:rsidR="23C66862" w:rsidRPr="00B16752" w:rsidRDefault="23C66862" w:rsidP="009D394B">
      <w:pPr>
        <w:pStyle w:val="paragraph"/>
        <w:spacing w:before="0" w:beforeAutospacing="0" w:after="0" w:afterAutospacing="0" w:line="276" w:lineRule="auto"/>
        <w:jc w:val="both"/>
        <w:rPr>
          <w:rFonts w:ascii="Calibri" w:eastAsia="Calibri" w:hAnsi="Calibri" w:cs="Calibri"/>
          <w:sz w:val="22"/>
          <w:szCs w:val="22"/>
        </w:rPr>
      </w:pPr>
      <w:r w:rsidRPr="00B16752">
        <w:rPr>
          <w:rFonts w:ascii="Calibri" w:eastAsia="Calibri" w:hAnsi="Calibri" w:cs="Calibri"/>
          <w:sz w:val="22"/>
          <w:szCs w:val="22"/>
        </w:rPr>
        <w:t>Planteamiento de la hipótesis</w:t>
      </w:r>
    </w:p>
    <w:p w14:paraId="21893DF7" w14:textId="324D9E7C" w:rsidR="009D394B" w:rsidRPr="00064CEC" w:rsidRDefault="005C35CE" w:rsidP="00DD7C93">
      <w:pPr>
        <w:pStyle w:val="paragraph"/>
        <w:spacing w:before="0" w:beforeAutospacing="0" w:after="0" w:afterAutospacing="0"/>
        <w:jc w:val="both"/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</w:pPr>
      <w:r w:rsidRPr="00064CEC"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  <w:t>La hip</w:t>
      </w:r>
      <w:r w:rsidR="00A31BDC"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  <w:t>ó</w:t>
      </w:r>
      <w:r w:rsidRPr="00064CEC"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  <w:t xml:space="preserve">tesis nula es que los </w:t>
      </w:r>
      <w:r w:rsidR="00A31BDC"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  <w:t>email</w:t>
      </w:r>
      <w:r w:rsidRPr="00064CEC"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  <w:t xml:space="preserve">s basados en la aproximación de las </w:t>
      </w:r>
      <w:r w:rsidR="00064CEC" w:rsidRPr="00064CEC"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  <w:t>C</w:t>
      </w:r>
      <w:r w:rsidRPr="00064CEC"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  <w:t xml:space="preserve">iencias del </w:t>
      </w:r>
      <w:r w:rsidR="00064CEC" w:rsidRPr="00064CEC"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  <w:t>C</w:t>
      </w:r>
      <w:r w:rsidRPr="00064CEC"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  <w:t xml:space="preserve">omportamiento van a aumentar </w:t>
      </w:r>
      <w:r w:rsidR="00A31BDC" w:rsidRPr="00064CEC"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  <w:t>la ratio</w:t>
      </w:r>
      <w:r w:rsidRPr="00064CEC"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  <w:t xml:space="preserve"> de apertura de los emails y el CTOR (click to open rate)</w:t>
      </w:r>
      <w:r w:rsidR="00BF23CB" w:rsidRPr="00064CEC"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  <w:t xml:space="preserve"> </w:t>
      </w:r>
      <w:r w:rsidR="00064CEC"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  <w:t>de</w:t>
      </w:r>
      <w:r w:rsidR="00064CEC" w:rsidRPr="00064CEC"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  <w:t>l botón a la</w:t>
      </w:r>
      <w:r w:rsidR="00064CEC" w:rsidRPr="00064CEC"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  <w:t xml:space="preserve"> página web</w:t>
      </w:r>
      <w:r w:rsidR="00A31BDC" w:rsidRPr="00064CEC"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  <w:t xml:space="preserve"> en comparación al email control</w:t>
      </w:r>
      <w:r w:rsidR="00A31BDC">
        <w:rPr>
          <w:rFonts w:ascii="Calibri" w:eastAsia="Calibri" w:hAnsi="Calibri" w:cs="Calibri"/>
          <w:color w:val="002060"/>
          <w:sz w:val="22"/>
          <w:szCs w:val="22"/>
          <w:lang w:val="es-CO" w:eastAsia="es-MX"/>
        </w:rPr>
        <w:t>.</w:t>
      </w:r>
    </w:p>
    <w:p w14:paraId="15AD38AD" w14:textId="77777777" w:rsidR="00B16752" w:rsidRPr="00B16752" w:rsidRDefault="00B16752" w:rsidP="00DD7C93">
      <w:pPr>
        <w:pStyle w:val="paragraph"/>
        <w:spacing w:before="0" w:beforeAutospacing="0" w:after="0" w:afterAutospacing="0"/>
        <w:jc w:val="both"/>
        <w:rPr>
          <w:rStyle w:val="normaltextrun"/>
          <w:rFonts w:asciiTheme="minorHAnsi" w:eastAsiaTheme="minorEastAsia" w:hAnsiTheme="minorHAnsi" w:cstheme="minorBidi"/>
          <w:color w:val="2F5496" w:themeColor="accent1" w:themeShade="BF"/>
          <w:sz w:val="22"/>
          <w:szCs w:val="22"/>
        </w:rPr>
      </w:pPr>
    </w:p>
    <w:p w14:paraId="3086EBE2" w14:textId="112BB396" w:rsidR="00B16752" w:rsidRPr="00B16752" w:rsidRDefault="00B16752" w:rsidP="00B16752">
      <w:pPr>
        <w:pStyle w:val="paragraph"/>
        <w:spacing w:before="0" w:beforeAutospacing="0" w:after="0" w:afterAutospacing="0" w:line="276" w:lineRule="auto"/>
        <w:jc w:val="both"/>
        <w:rPr>
          <w:rFonts w:ascii="Calibri" w:eastAsia="Calibri" w:hAnsi="Calibri" w:cs="Calibri"/>
          <w:sz w:val="22"/>
          <w:szCs w:val="22"/>
        </w:rPr>
      </w:pPr>
      <w:r w:rsidRPr="00B16752">
        <w:rPr>
          <w:rFonts w:ascii="Calibri" w:eastAsia="Calibri" w:hAnsi="Calibri" w:cs="Calibri"/>
          <w:sz w:val="22"/>
          <w:szCs w:val="22"/>
        </w:rPr>
        <w:t>Palancas conductuales</w:t>
      </w:r>
    </w:p>
    <w:p w14:paraId="673FE8B2" w14:textId="3EBB0D51" w:rsidR="00B16752" w:rsidRPr="00B16752" w:rsidRDefault="00B16752" w:rsidP="00DD7C93">
      <w:pPr>
        <w:pStyle w:val="paragraph"/>
        <w:spacing w:before="0" w:beforeAutospacing="0" w:after="0" w:afterAutospacing="0"/>
        <w:jc w:val="both"/>
        <w:rPr>
          <w:rFonts w:ascii="Calibri" w:eastAsia="Calibri" w:hAnsi="Calibri" w:cs="Calibri"/>
          <w:color w:val="002060"/>
          <w:sz w:val="22"/>
          <w:szCs w:val="22"/>
        </w:rPr>
      </w:pPr>
      <w:r w:rsidRPr="00B16752">
        <w:rPr>
          <w:rFonts w:ascii="Calibri" w:eastAsia="Calibri" w:hAnsi="Calibri" w:cs="Calibri"/>
          <w:color w:val="002060"/>
          <w:sz w:val="22"/>
          <w:szCs w:val="22"/>
        </w:rPr>
        <w:t>Se plantean dos palancas conductuales</w:t>
      </w:r>
      <w:r w:rsidR="00A31BDC">
        <w:rPr>
          <w:rFonts w:ascii="Calibri" w:eastAsia="Calibri" w:hAnsi="Calibri" w:cs="Calibri"/>
          <w:color w:val="002060"/>
          <w:sz w:val="22"/>
          <w:szCs w:val="22"/>
        </w:rPr>
        <w:t xml:space="preserve"> (nudges)</w:t>
      </w:r>
      <w:r w:rsidRPr="00B16752">
        <w:rPr>
          <w:rFonts w:ascii="Calibri" w:eastAsia="Calibri" w:hAnsi="Calibri" w:cs="Calibri"/>
          <w:color w:val="002060"/>
          <w:sz w:val="22"/>
          <w:szCs w:val="22"/>
        </w:rPr>
        <w:t xml:space="preserve"> distintas</w:t>
      </w:r>
      <w:r w:rsidR="00A31BDC">
        <w:rPr>
          <w:rFonts w:ascii="Calibri" w:eastAsia="Calibri" w:hAnsi="Calibri" w:cs="Calibri"/>
          <w:color w:val="002060"/>
          <w:sz w:val="22"/>
          <w:szCs w:val="22"/>
        </w:rPr>
        <w:t>,</w:t>
      </w:r>
      <w:r w:rsidRPr="00B16752">
        <w:rPr>
          <w:rFonts w:ascii="Calibri" w:eastAsia="Calibri" w:hAnsi="Calibri" w:cs="Calibri"/>
          <w:color w:val="002060"/>
          <w:sz w:val="22"/>
          <w:szCs w:val="22"/>
        </w:rPr>
        <w:t xml:space="preserve"> un</w:t>
      </w:r>
      <w:r w:rsidR="00A31BDC">
        <w:rPr>
          <w:rFonts w:ascii="Calibri" w:eastAsia="Calibri" w:hAnsi="Calibri" w:cs="Calibri"/>
          <w:color w:val="002060"/>
          <w:sz w:val="22"/>
          <w:szCs w:val="22"/>
        </w:rPr>
        <w:t>a para cada uno</w:t>
      </w:r>
      <w:r w:rsidRPr="00B16752">
        <w:rPr>
          <w:rFonts w:ascii="Calibri" w:eastAsia="Calibri" w:hAnsi="Calibri" w:cs="Calibri"/>
          <w:color w:val="002060"/>
          <w:sz w:val="22"/>
          <w:szCs w:val="22"/>
        </w:rPr>
        <w:t xml:space="preserve"> de los emails de tratamiento</w:t>
      </w:r>
      <w:r w:rsidR="00A31BDC">
        <w:rPr>
          <w:rFonts w:ascii="Calibri" w:eastAsia="Calibri" w:hAnsi="Calibri" w:cs="Calibri"/>
          <w:color w:val="002060"/>
          <w:sz w:val="22"/>
          <w:szCs w:val="22"/>
        </w:rPr>
        <w:t>.</w:t>
      </w:r>
    </w:p>
    <w:p w14:paraId="63B8D422" w14:textId="77777777" w:rsidR="00B16752" w:rsidRPr="00B16752" w:rsidRDefault="00B16752" w:rsidP="00DD7C93">
      <w:pPr>
        <w:pStyle w:val="paragraph"/>
        <w:spacing w:before="0" w:beforeAutospacing="0" w:after="0" w:afterAutospacing="0"/>
        <w:jc w:val="both"/>
        <w:rPr>
          <w:rFonts w:ascii="Calibri" w:eastAsia="Calibri" w:hAnsi="Calibri" w:cs="Calibri"/>
          <w:color w:val="002060"/>
          <w:sz w:val="22"/>
          <w:szCs w:val="22"/>
        </w:rPr>
      </w:pPr>
    </w:p>
    <w:p w14:paraId="57563A5D" w14:textId="16441E5A" w:rsidR="009D394B" w:rsidRPr="00B16752" w:rsidRDefault="23C66862" w:rsidP="009D394B">
      <w:pPr>
        <w:pStyle w:val="paragraph"/>
        <w:spacing w:before="0" w:beforeAutospacing="0" w:after="0" w:afterAutospacing="0"/>
        <w:jc w:val="both"/>
        <w:rPr>
          <w:rStyle w:val="normaltextrun"/>
          <w:rFonts w:asciiTheme="minorHAnsi" w:eastAsiaTheme="minorEastAsia" w:hAnsiTheme="minorHAnsi" w:cstheme="minorBidi"/>
          <w:color w:val="2F5496" w:themeColor="accent1" w:themeShade="BF"/>
          <w:sz w:val="22"/>
          <w:szCs w:val="22"/>
        </w:rPr>
      </w:pPr>
      <w:r w:rsidRPr="00B16752">
        <w:rPr>
          <w:rFonts w:ascii="Calibri" w:eastAsia="Calibri" w:hAnsi="Calibri" w:cs="Calibri"/>
          <w:sz w:val="22"/>
          <w:szCs w:val="22"/>
        </w:rPr>
        <w:t>Variables dependientes objetivo (KPI)</w:t>
      </w:r>
      <w:r w:rsidR="00DD7C93" w:rsidRPr="00B16752">
        <w:rPr>
          <w:rFonts w:ascii="Calibri" w:eastAsia="Calibri" w:hAnsi="Calibri" w:cs="Calibri"/>
          <w:sz w:val="22"/>
          <w:szCs w:val="22"/>
        </w:rPr>
        <w:t xml:space="preserve">: </w:t>
      </w:r>
    </w:p>
    <w:p w14:paraId="7AEA478B" w14:textId="773428C2" w:rsidR="009D394B" w:rsidRPr="00064CEC" w:rsidRDefault="005C35CE" w:rsidP="00DD7C93">
      <w:pPr>
        <w:pStyle w:val="paragraph"/>
        <w:spacing w:before="0" w:beforeAutospacing="0" w:after="0" w:afterAutospacing="0"/>
        <w:jc w:val="both"/>
        <w:rPr>
          <w:rFonts w:ascii="Calibri" w:eastAsia="Calibri" w:hAnsi="Calibri" w:cs="Calibri"/>
          <w:color w:val="002060"/>
          <w:sz w:val="22"/>
          <w:szCs w:val="22"/>
        </w:rPr>
      </w:pPr>
      <w:r w:rsidRPr="00064CEC">
        <w:rPr>
          <w:rFonts w:ascii="Calibri" w:eastAsia="Calibri" w:hAnsi="Calibri" w:cs="Calibri"/>
          <w:color w:val="002060"/>
          <w:sz w:val="22"/>
          <w:szCs w:val="22"/>
        </w:rPr>
        <w:t>Tenemos dos variables dependientes:</w:t>
      </w:r>
    </w:p>
    <w:p w14:paraId="35B623D1" w14:textId="6E67B701" w:rsidR="005C35CE" w:rsidRPr="00B16752" w:rsidRDefault="005C35CE" w:rsidP="005C35CE">
      <w:pPr>
        <w:pStyle w:val="paragraph"/>
        <w:numPr>
          <w:ilvl w:val="0"/>
          <w:numId w:val="23"/>
        </w:numPr>
        <w:spacing w:before="0" w:beforeAutospacing="0" w:after="0" w:afterAutospacing="0"/>
        <w:jc w:val="both"/>
        <w:rPr>
          <w:rFonts w:ascii="Calibri" w:eastAsia="Calibri" w:hAnsi="Calibri" w:cs="Calibri"/>
          <w:color w:val="002060"/>
          <w:sz w:val="22"/>
          <w:szCs w:val="22"/>
        </w:rPr>
      </w:pPr>
      <w:r w:rsidRPr="00B16752">
        <w:rPr>
          <w:rFonts w:ascii="Calibri" w:eastAsia="Calibri" w:hAnsi="Calibri" w:cs="Calibri"/>
          <w:color w:val="002060"/>
          <w:sz w:val="22"/>
          <w:szCs w:val="22"/>
        </w:rPr>
        <w:t>El cliente final abre el email: Variable dicotómica (0,1)</w:t>
      </w:r>
    </w:p>
    <w:p w14:paraId="55C54D3D" w14:textId="2776943A" w:rsidR="005C35CE" w:rsidRPr="00B16752" w:rsidRDefault="005C35CE" w:rsidP="005C35CE">
      <w:pPr>
        <w:pStyle w:val="paragraph"/>
        <w:numPr>
          <w:ilvl w:val="0"/>
          <w:numId w:val="23"/>
        </w:numPr>
        <w:spacing w:before="0" w:beforeAutospacing="0" w:after="0" w:afterAutospacing="0"/>
        <w:jc w:val="both"/>
        <w:rPr>
          <w:rFonts w:ascii="Calibri" w:eastAsia="Calibri" w:hAnsi="Calibri" w:cs="Calibri"/>
          <w:color w:val="002060"/>
          <w:sz w:val="22"/>
          <w:szCs w:val="22"/>
        </w:rPr>
      </w:pPr>
      <w:r w:rsidRPr="00B16752">
        <w:rPr>
          <w:rFonts w:ascii="Calibri" w:eastAsia="Calibri" w:hAnsi="Calibri" w:cs="Calibri"/>
          <w:color w:val="002060"/>
          <w:sz w:val="22"/>
          <w:szCs w:val="22"/>
        </w:rPr>
        <w:t>El cliente cliquea en el botón accionable del email: Variable dicotómica (0,1)</w:t>
      </w:r>
    </w:p>
    <w:p w14:paraId="08A8B626" w14:textId="77777777" w:rsidR="00B16752" w:rsidRPr="00B16752" w:rsidRDefault="00B16752" w:rsidP="00B16752">
      <w:pPr>
        <w:pStyle w:val="paragraph"/>
        <w:spacing w:before="0" w:beforeAutospacing="0" w:after="0" w:afterAutospacing="0"/>
        <w:ind w:left="360"/>
        <w:jc w:val="both"/>
        <w:rPr>
          <w:rFonts w:ascii="Calibri" w:eastAsia="Calibri" w:hAnsi="Calibri" w:cs="Calibri"/>
          <w:color w:val="002060"/>
          <w:sz w:val="22"/>
          <w:szCs w:val="22"/>
        </w:rPr>
      </w:pPr>
    </w:p>
    <w:p w14:paraId="55771543" w14:textId="04E94197" w:rsidR="00B16752" w:rsidRPr="00B16752" w:rsidRDefault="00B16752" w:rsidP="005C35CE">
      <w:pPr>
        <w:pStyle w:val="paragraph"/>
        <w:spacing w:before="0" w:beforeAutospacing="0" w:after="0" w:afterAutospacing="0"/>
        <w:jc w:val="both"/>
        <w:rPr>
          <w:rStyle w:val="normaltextrun"/>
          <w:rFonts w:ascii="Calibri" w:hAnsi="Calibri" w:cs="Calibri"/>
          <w:i/>
          <w:iCs/>
          <w:sz w:val="22"/>
          <w:szCs w:val="22"/>
        </w:rPr>
      </w:pPr>
      <w:r w:rsidRPr="00B16752">
        <w:rPr>
          <w:rStyle w:val="normaltextrun"/>
          <w:rFonts w:ascii="Calibri" w:hAnsi="Calibri" w:cs="Calibri"/>
          <w:sz w:val="22"/>
          <w:szCs w:val="22"/>
        </w:rPr>
        <w:t>Variables independientes de comportamiento</w:t>
      </w:r>
      <w:r w:rsidRPr="00B16752">
        <w:rPr>
          <w:rStyle w:val="normaltextrun"/>
          <w:rFonts w:ascii="Calibri" w:hAnsi="Calibri" w:cs="Calibri"/>
          <w:i/>
          <w:iCs/>
          <w:sz w:val="22"/>
          <w:szCs w:val="22"/>
        </w:rPr>
        <w:t>.</w:t>
      </w:r>
    </w:p>
    <w:p w14:paraId="673F43DA" w14:textId="77A28FEA" w:rsidR="00B16752" w:rsidRPr="00B16752" w:rsidRDefault="00B16752" w:rsidP="005C35CE">
      <w:pPr>
        <w:pStyle w:val="paragraph"/>
        <w:spacing w:before="0" w:beforeAutospacing="0" w:after="0" w:afterAutospacing="0"/>
        <w:jc w:val="both"/>
        <w:rPr>
          <w:rStyle w:val="normaltextrun"/>
          <w:rFonts w:ascii="Calibri" w:hAnsi="Calibri" w:cs="Calibri"/>
          <w:color w:val="002060"/>
          <w:sz w:val="22"/>
          <w:szCs w:val="22"/>
        </w:rPr>
      </w:pPr>
      <w:r w:rsidRPr="00B16752">
        <w:rPr>
          <w:rStyle w:val="normaltextrun"/>
          <w:rFonts w:ascii="Calibri" w:hAnsi="Calibri" w:cs="Calibri"/>
          <w:color w:val="002060"/>
          <w:sz w:val="22"/>
          <w:szCs w:val="22"/>
        </w:rPr>
        <w:t>La variable independiente de comportamiento se organiza en dos tratamientos distintos y un control.</w:t>
      </w:r>
    </w:p>
    <w:p w14:paraId="3F3B34E7" w14:textId="6954CA6E" w:rsidR="00B16752" w:rsidRPr="00B16752" w:rsidRDefault="00B16752" w:rsidP="00B16752">
      <w:pPr>
        <w:pStyle w:val="paragraph"/>
        <w:numPr>
          <w:ilvl w:val="0"/>
          <w:numId w:val="25"/>
        </w:numPr>
        <w:spacing w:before="0" w:beforeAutospacing="0" w:after="0" w:afterAutospacing="0"/>
        <w:jc w:val="both"/>
        <w:rPr>
          <w:rFonts w:ascii="Calibri" w:eastAsia="Calibri" w:hAnsi="Calibri" w:cs="Calibri"/>
          <w:color w:val="002060"/>
          <w:sz w:val="22"/>
          <w:szCs w:val="22"/>
        </w:rPr>
      </w:pPr>
      <w:r w:rsidRPr="00B16752">
        <w:rPr>
          <w:rFonts w:ascii="Calibri" w:eastAsia="Calibri" w:hAnsi="Calibri" w:cs="Calibri"/>
          <w:color w:val="002060"/>
          <w:sz w:val="22"/>
          <w:szCs w:val="22"/>
        </w:rPr>
        <w:t>Tratamiento 1: email tipo 1 con la palanca conductual 1.</w:t>
      </w:r>
    </w:p>
    <w:p w14:paraId="5293403B" w14:textId="1707BAC2" w:rsidR="00B16752" w:rsidRPr="00B16752" w:rsidRDefault="00B16752" w:rsidP="00B16752">
      <w:pPr>
        <w:pStyle w:val="paragraph"/>
        <w:numPr>
          <w:ilvl w:val="0"/>
          <w:numId w:val="25"/>
        </w:numPr>
        <w:spacing w:before="0" w:beforeAutospacing="0" w:after="0" w:afterAutospacing="0"/>
        <w:jc w:val="both"/>
        <w:rPr>
          <w:rFonts w:ascii="Calibri" w:eastAsia="Calibri" w:hAnsi="Calibri" w:cs="Calibri"/>
          <w:color w:val="002060"/>
          <w:sz w:val="22"/>
          <w:szCs w:val="22"/>
        </w:rPr>
      </w:pPr>
      <w:r w:rsidRPr="00B16752">
        <w:rPr>
          <w:rFonts w:ascii="Calibri" w:eastAsia="Calibri" w:hAnsi="Calibri" w:cs="Calibri"/>
          <w:color w:val="002060"/>
          <w:sz w:val="22"/>
          <w:szCs w:val="22"/>
        </w:rPr>
        <w:t>Tratamiento 2: email tipo 2 con la palanca conductual 2.</w:t>
      </w:r>
    </w:p>
    <w:p w14:paraId="400CAEA0" w14:textId="74FD2011" w:rsidR="00B16752" w:rsidRPr="00B16752" w:rsidRDefault="00B16752" w:rsidP="00B16752">
      <w:pPr>
        <w:pStyle w:val="paragraph"/>
        <w:numPr>
          <w:ilvl w:val="0"/>
          <w:numId w:val="25"/>
        </w:numPr>
        <w:spacing w:before="0" w:beforeAutospacing="0" w:after="0" w:afterAutospacing="0"/>
        <w:jc w:val="both"/>
        <w:rPr>
          <w:rFonts w:ascii="Calibri" w:eastAsia="Calibri" w:hAnsi="Calibri" w:cs="Calibri"/>
          <w:color w:val="002060"/>
          <w:sz w:val="22"/>
          <w:szCs w:val="22"/>
        </w:rPr>
      </w:pPr>
      <w:r w:rsidRPr="00B16752">
        <w:rPr>
          <w:rFonts w:ascii="Calibri" w:eastAsia="Calibri" w:hAnsi="Calibri" w:cs="Calibri"/>
          <w:color w:val="002060"/>
          <w:sz w:val="22"/>
          <w:szCs w:val="22"/>
        </w:rPr>
        <w:t>Control: email tipo 3 sin palanca conductual</w:t>
      </w:r>
    </w:p>
    <w:p w14:paraId="4E434DBA" w14:textId="77777777" w:rsidR="00B16752" w:rsidRPr="00B16752" w:rsidRDefault="00B16752" w:rsidP="00B16752">
      <w:pPr>
        <w:pStyle w:val="paragraph"/>
        <w:spacing w:before="0" w:beforeAutospacing="0" w:after="0" w:afterAutospacing="0"/>
        <w:ind w:left="360"/>
        <w:jc w:val="both"/>
        <w:rPr>
          <w:rFonts w:ascii="Calibri" w:eastAsia="Calibri" w:hAnsi="Calibri" w:cs="Calibri"/>
          <w:color w:val="002060"/>
          <w:sz w:val="22"/>
          <w:szCs w:val="22"/>
        </w:rPr>
      </w:pPr>
    </w:p>
    <w:p w14:paraId="2A9259DD" w14:textId="63051803" w:rsidR="00A83E15" w:rsidRPr="00B16752" w:rsidRDefault="23C66862" w:rsidP="005C35CE">
      <w:pPr>
        <w:pStyle w:val="paragraph"/>
        <w:spacing w:before="0" w:beforeAutospacing="0" w:after="0" w:afterAutospacing="0"/>
        <w:jc w:val="both"/>
        <w:rPr>
          <w:rStyle w:val="normaltextrun"/>
          <w:rFonts w:asciiTheme="minorHAnsi" w:eastAsiaTheme="minorEastAsia" w:hAnsiTheme="minorHAnsi" w:cstheme="minorBidi"/>
          <w:color w:val="2F5496" w:themeColor="accent1" w:themeShade="BF"/>
          <w:sz w:val="22"/>
          <w:szCs w:val="22"/>
        </w:rPr>
      </w:pPr>
      <w:r w:rsidRPr="00B16752">
        <w:rPr>
          <w:rFonts w:ascii="Calibri" w:eastAsia="Calibri" w:hAnsi="Calibri" w:cs="Calibri"/>
          <w:sz w:val="22"/>
          <w:szCs w:val="22"/>
        </w:rPr>
        <w:t xml:space="preserve">Covariables independientes: </w:t>
      </w:r>
      <w:r w:rsidR="005C35CE" w:rsidRPr="00064CEC">
        <w:rPr>
          <w:rStyle w:val="normaltextrun"/>
          <w:rFonts w:ascii="Calibri" w:hAnsi="Calibri" w:cs="Calibri"/>
          <w:color w:val="002060"/>
          <w:sz w:val="22"/>
          <w:szCs w:val="22"/>
        </w:rPr>
        <w:t>edad, sexo, inversión, uso de la app del cliente, posesión de tarjeta de crédito, tipo de tarjeta que posee, formación del cliente.</w:t>
      </w:r>
    </w:p>
    <w:p w14:paraId="5975800D" w14:textId="77777777" w:rsidR="00DD7C93" w:rsidRPr="00B16752" w:rsidRDefault="00DD7C93" w:rsidP="00DD7C93">
      <w:pPr>
        <w:pStyle w:val="paragraph"/>
        <w:spacing w:before="0" w:beforeAutospacing="0" w:after="0" w:afterAutospacing="0"/>
        <w:jc w:val="both"/>
        <w:rPr>
          <w:rFonts w:asciiTheme="minorHAnsi" w:eastAsiaTheme="minorEastAsia" w:hAnsiTheme="minorHAnsi" w:cstheme="minorBidi"/>
          <w:color w:val="2F5496" w:themeColor="accent1" w:themeShade="BF"/>
          <w:sz w:val="22"/>
          <w:szCs w:val="22"/>
        </w:rPr>
      </w:pPr>
    </w:p>
    <w:p w14:paraId="074368C9" w14:textId="794E5B17" w:rsidR="23C66862" w:rsidRPr="00B16752" w:rsidRDefault="23C66862" w:rsidP="542F658B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libri" w:eastAsia="Calibri" w:hAnsi="Calibri" w:cs="Calibri"/>
        </w:rPr>
      </w:pPr>
      <w:r w:rsidRPr="00B16752">
        <w:rPr>
          <w:rFonts w:ascii="Calibri" w:eastAsia="Calibri" w:hAnsi="Calibri" w:cs="Calibri"/>
          <w:b/>
          <w:bCs/>
        </w:rPr>
        <w:t>Obtención de los datos</w:t>
      </w:r>
    </w:p>
    <w:p w14:paraId="19B45555" w14:textId="219E4930" w:rsidR="005C35CE" w:rsidRPr="00064CEC" w:rsidRDefault="005C35CE" w:rsidP="005C35CE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color w:val="002060"/>
        </w:rPr>
      </w:pPr>
      <w:r w:rsidRPr="00B16752">
        <w:rPr>
          <w:rStyle w:val="normaltextrun"/>
          <w:rFonts w:ascii="Calibri" w:hAnsi="Calibri" w:cs="Calibri"/>
          <w:sz w:val="22"/>
          <w:szCs w:val="22"/>
        </w:rPr>
        <w:t xml:space="preserve">Método de obtención de los datos: </w:t>
      </w:r>
      <w:r w:rsidRPr="00064CEC">
        <w:rPr>
          <w:rStyle w:val="normaltextrun"/>
          <w:rFonts w:ascii="Calibri" w:hAnsi="Calibri" w:cs="Calibri"/>
          <w:color w:val="002060"/>
          <w:sz w:val="22"/>
          <w:szCs w:val="22"/>
        </w:rPr>
        <w:t>Datos obtenidos mediante un muestreo aleatorio</w:t>
      </w:r>
      <w:r w:rsidRPr="00064CEC">
        <w:rPr>
          <w:rStyle w:val="normaltextrun"/>
          <w:color w:val="002060"/>
        </w:rPr>
        <w:t> </w:t>
      </w:r>
    </w:p>
    <w:p w14:paraId="1BF6E1D5" w14:textId="77777777" w:rsidR="00B16752" w:rsidRPr="00B16752" w:rsidRDefault="00B16752" w:rsidP="005C35CE">
      <w:pPr>
        <w:pStyle w:val="paragraph"/>
        <w:spacing w:before="0" w:beforeAutospacing="0" w:after="0" w:afterAutospacing="0"/>
        <w:jc w:val="both"/>
        <w:textAlignment w:val="baseline"/>
        <w:rPr>
          <w:sz w:val="22"/>
          <w:szCs w:val="22"/>
        </w:rPr>
      </w:pPr>
    </w:p>
    <w:p w14:paraId="363A5ACC" w14:textId="77777777" w:rsidR="005C35CE" w:rsidRPr="00B16752" w:rsidRDefault="005C35CE" w:rsidP="00B16752">
      <w:pPr>
        <w:pStyle w:val="paragraph"/>
        <w:spacing w:before="0" w:beforeAutospacing="0" w:after="0" w:afterAutospacing="0"/>
        <w:jc w:val="both"/>
        <w:textAlignment w:val="baseline"/>
        <w:rPr>
          <w:sz w:val="22"/>
          <w:szCs w:val="22"/>
        </w:rPr>
      </w:pPr>
      <w:r w:rsidRPr="00B16752">
        <w:rPr>
          <w:rStyle w:val="normaltextrun"/>
          <w:rFonts w:ascii="Calibri" w:hAnsi="Calibri" w:cs="Calibri"/>
          <w:sz w:val="22"/>
          <w:szCs w:val="22"/>
        </w:rPr>
        <w:t>Tamaño de la muestra, determinación y repartición en grupos acorde a las palancas conductuales.</w:t>
      </w:r>
      <w:r w:rsidRPr="00B16752">
        <w:rPr>
          <w:rStyle w:val="eop"/>
          <w:rFonts w:ascii="Calibri" w:hAnsi="Calibri" w:cs="Calibri"/>
          <w:sz w:val="22"/>
          <w:szCs w:val="22"/>
        </w:rPr>
        <w:t> </w:t>
      </w:r>
    </w:p>
    <w:p w14:paraId="77BA116F" w14:textId="41E338A7" w:rsidR="005C35CE" w:rsidRPr="00064CEC" w:rsidRDefault="005C35CE" w:rsidP="00B1675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Calibri"/>
          <w:color w:val="002060"/>
          <w:sz w:val="22"/>
          <w:szCs w:val="22"/>
        </w:rPr>
      </w:pPr>
      <w:r w:rsidRPr="00064CEC">
        <w:rPr>
          <w:rStyle w:val="normaltextrun"/>
          <w:rFonts w:ascii="Calibri" w:hAnsi="Calibri" w:cs="Calibri"/>
          <w:color w:val="002060"/>
          <w:sz w:val="22"/>
          <w:szCs w:val="22"/>
        </w:rPr>
        <w:t>Se tomo una muestra de 5k individuos de una población total de 500k clientes.</w:t>
      </w:r>
    </w:p>
    <w:p w14:paraId="642866BC" w14:textId="77777777" w:rsidR="00B16752" w:rsidRPr="00B16752" w:rsidRDefault="00B16752" w:rsidP="00B16752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494F26AD" w14:textId="281BF69E" w:rsidR="00B16752" w:rsidRPr="00B16752" w:rsidRDefault="00B16752" w:rsidP="00B16752">
      <w:pPr>
        <w:pStyle w:val="paragraph"/>
        <w:numPr>
          <w:ilvl w:val="0"/>
          <w:numId w:val="3"/>
        </w:numPr>
        <w:spacing w:before="0" w:beforeAutospacing="0"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B16752">
        <w:rPr>
          <w:rStyle w:val="normaltextrun"/>
          <w:rFonts w:ascii="Calibri" w:hAnsi="Calibri" w:cs="Calibri"/>
          <w:b/>
          <w:bCs/>
          <w:sz w:val="22"/>
          <w:szCs w:val="22"/>
        </w:rPr>
        <w:t>Diseño Experimental Grafico.</w:t>
      </w:r>
      <w:r w:rsidRPr="00B16752">
        <w:rPr>
          <w:rStyle w:val="eop"/>
          <w:rFonts w:ascii="Calibri" w:hAnsi="Calibri" w:cs="Calibri"/>
          <w:sz w:val="22"/>
          <w:szCs w:val="22"/>
        </w:rPr>
        <w:t> </w:t>
      </w:r>
    </w:p>
    <w:p w14:paraId="6C877538" w14:textId="25762D10" w:rsidR="00B16752" w:rsidRPr="005C35CE" w:rsidRDefault="009B553C" w:rsidP="005C35CE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</w:rPr>
      </w:pPr>
      <w:r w:rsidRPr="009B553C">
        <w:rPr>
          <w:rStyle w:val="normaltextrun"/>
          <w:noProof/>
        </w:rPr>
        <w:drawing>
          <wp:inline distT="0" distB="0" distL="0" distR="0" wp14:anchorId="41AB92A8" wp14:editId="712FE466">
            <wp:extent cx="6645910" cy="1394460"/>
            <wp:effectExtent l="0" t="0" r="2540" b="0"/>
            <wp:docPr id="1437408751" name="Picture 1" descr="A graph paper with arrow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08751" name="Picture 1" descr="A graph paper with arrows and line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6752" w:rsidRPr="005C35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556DF"/>
    <w:multiLevelType w:val="multilevel"/>
    <w:tmpl w:val="E16692D2"/>
    <w:lvl w:ilvl="0">
      <w:start w:val="4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1" w15:restartNumberingAfterBreak="0">
    <w:nsid w:val="01CA60C9"/>
    <w:multiLevelType w:val="multilevel"/>
    <w:tmpl w:val="7EB433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30B2D"/>
    <w:multiLevelType w:val="hybridMultilevel"/>
    <w:tmpl w:val="CE7ACB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57595"/>
    <w:multiLevelType w:val="hybridMultilevel"/>
    <w:tmpl w:val="4DE0EAB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E45349"/>
    <w:multiLevelType w:val="multilevel"/>
    <w:tmpl w:val="978A3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596797"/>
    <w:multiLevelType w:val="multilevel"/>
    <w:tmpl w:val="D3D8B9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8467C4"/>
    <w:multiLevelType w:val="multilevel"/>
    <w:tmpl w:val="52F6313A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C48C9C"/>
    <w:multiLevelType w:val="multilevel"/>
    <w:tmpl w:val="555C1926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6967E6"/>
    <w:multiLevelType w:val="hybridMultilevel"/>
    <w:tmpl w:val="860AA2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24E"/>
    <w:multiLevelType w:val="multilevel"/>
    <w:tmpl w:val="1A605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63A59D"/>
    <w:multiLevelType w:val="multilevel"/>
    <w:tmpl w:val="8F10E976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2A165D"/>
    <w:multiLevelType w:val="multilevel"/>
    <w:tmpl w:val="477261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C5738B"/>
    <w:multiLevelType w:val="hybridMultilevel"/>
    <w:tmpl w:val="DD2C92C2"/>
    <w:lvl w:ilvl="0" w:tplc="B38A4F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59CE7D"/>
    <w:multiLevelType w:val="multilevel"/>
    <w:tmpl w:val="58CAACD2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1D73FF"/>
    <w:multiLevelType w:val="hybridMultilevel"/>
    <w:tmpl w:val="9F561C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8A3FB9"/>
    <w:multiLevelType w:val="multilevel"/>
    <w:tmpl w:val="99C224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271C6C"/>
    <w:multiLevelType w:val="hybridMultilevel"/>
    <w:tmpl w:val="2124B5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1C694E"/>
    <w:multiLevelType w:val="hybridMultilevel"/>
    <w:tmpl w:val="3872F5E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795ED0D"/>
    <w:multiLevelType w:val="multilevel"/>
    <w:tmpl w:val="83A48A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C21096"/>
    <w:multiLevelType w:val="multilevel"/>
    <w:tmpl w:val="F46ED3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651B76"/>
    <w:multiLevelType w:val="hybridMultilevel"/>
    <w:tmpl w:val="5C80F9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E273BB"/>
    <w:multiLevelType w:val="hybridMultilevel"/>
    <w:tmpl w:val="427CF2F2"/>
    <w:lvl w:ilvl="0" w:tplc="C30E77EA">
      <w:start w:val="1"/>
      <w:numFmt w:val="decimal"/>
      <w:lvlText w:val="%1."/>
      <w:lvlJc w:val="left"/>
      <w:pPr>
        <w:ind w:left="720" w:hanging="360"/>
      </w:pPr>
    </w:lvl>
    <w:lvl w:ilvl="1" w:tplc="ABA8D200">
      <w:start w:val="1"/>
      <w:numFmt w:val="lowerLetter"/>
      <w:lvlText w:val="%2."/>
      <w:lvlJc w:val="left"/>
      <w:pPr>
        <w:ind w:left="1440" w:hanging="360"/>
      </w:pPr>
    </w:lvl>
    <w:lvl w:ilvl="2" w:tplc="FAB0EEAC">
      <w:start w:val="1"/>
      <w:numFmt w:val="lowerRoman"/>
      <w:lvlText w:val="%3."/>
      <w:lvlJc w:val="right"/>
      <w:pPr>
        <w:ind w:left="2160" w:hanging="180"/>
      </w:pPr>
    </w:lvl>
    <w:lvl w:ilvl="3" w:tplc="DB6C7506">
      <w:start w:val="1"/>
      <w:numFmt w:val="decimal"/>
      <w:lvlText w:val="%4."/>
      <w:lvlJc w:val="left"/>
      <w:pPr>
        <w:ind w:left="2880" w:hanging="360"/>
      </w:pPr>
    </w:lvl>
    <w:lvl w:ilvl="4" w:tplc="CA5008A4">
      <w:start w:val="1"/>
      <w:numFmt w:val="lowerLetter"/>
      <w:lvlText w:val="%5."/>
      <w:lvlJc w:val="left"/>
      <w:pPr>
        <w:ind w:left="3600" w:hanging="360"/>
      </w:pPr>
    </w:lvl>
    <w:lvl w:ilvl="5" w:tplc="CEAE9DCA">
      <w:start w:val="1"/>
      <w:numFmt w:val="lowerRoman"/>
      <w:lvlText w:val="%6."/>
      <w:lvlJc w:val="right"/>
      <w:pPr>
        <w:ind w:left="4320" w:hanging="180"/>
      </w:pPr>
    </w:lvl>
    <w:lvl w:ilvl="6" w:tplc="B4489FAA">
      <w:start w:val="1"/>
      <w:numFmt w:val="decimal"/>
      <w:lvlText w:val="%7."/>
      <w:lvlJc w:val="left"/>
      <w:pPr>
        <w:ind w:left="5040" w:hanging="360"/>
      </w:pPr>
    </w:lvl>
    <w:lvl w:ilvl="7" w:tplc="CA164860">
      <w:start w:val="1"/>
      <w:numFmt w:val="lowerLetter"/>
      <w:lvlText w:val="%8."/>
      <w:lvlJc w:val="left"/>
      <w:pPr>
        <w:ind w:left="5760" w:hanging="360"/>
      </w:pPr>
    </w:lvl>
    <w:lvl w:ilvl="8" w:tplc="03AACF6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6D5BF0"/>
    <w:multiLevelType w:val="hybridMultilevel"/>
    <w:tmpl w:val="A54C02F6"/>
    <w:lvl w:ilvl="0" w:tplc="080A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23" w15:restartNumberingAfterBreak="0">
    <w:nsid w:val="6E6C7DA9"/>
    <w:multiLevelType w:val="multilevel"/>
    <w:tmpl w:val="352E82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002402"/>
    <w:multiLevelType w:val="hybridMultilevel"/>
    <w:tmpl w:val="10DC37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622F0F"/>
    <w:multiLevelType w:val="hybridMultilevel"/>
    <w:tmpl w:val="16D4379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95992210">
    <w:abstractNumId w:val="7"/>
  </w:num>
  <w:num w:numId="2" w16cid:durableId="2127504259">
    <w:abstractNumId w:val="13"/>
  </w:num>
  <w:num w:numId="3" w16cid:durableId="782771617">
    <w:abstractNumId w:val="10"/>
  </w:num>
  <w:num w:numId="4" w16cid:durableId="2073772110">
    <w:abstractNumId w:val="6"/>
  </w:num>
  <w:num w:numId="5" w16cid:durableId="1261452613">
    <w:abstractNumId w:val="18"/>
  </w:num>
  <w:num w:numId="6" w16cid:durableId="1713771385">
    <w:abstractNumId w:val="21"/>
  </w:num>
  <w:num w:numId="7" w16cid:durableId="686105254">
    <w:abstractNumId w:val="9"/>
  </w:num>
  <w:num w:numId="8" w16cid:durableId="1791508204">
    <w:abstractNumId w:val="23"/>
  </w:num>
  <w:num w:numId="9" w16cid:durableId="333072298">
    <w:abstractNumId w:val="11"/>
  </w:num>
  <w:num w:numId="10" w16cid:durableId="2013725288">
    <w:abstractNumId w:val="19"/>
  </w:num>
  <w:num w:numId="11" w16cid:durableId="86274788">
    <w:abstractNumId w:val="15"/>
  </w:num>
  <w:num w:numId="12" w16cid:durableId="1778476871">
    <w:abstractNumId w:val="4"/>
  </w:num>
  <w:num w:numId="13" w16cid:durableId="1477526150">
    <w:abstractNumId w:val="1"/>
  </w:num>
  <w:num w:numId="14" w16cid:durableId="1148784719">
    <w:abstractNumId w:val="5"/>
  </w:num>
  <w:num w:numId="15" w16cid:durableId="341126677">
    <w:abstractNumId w:val="3"/>
  </w:num>
  <w:num w:numId="16" w16cid:durableId="322898080">
    <w:abstractNumId w:val="8"/>
  </w:num>
  <w:num w:numId="17" w16cid:durableId="377974122">
    <w:abstractNumId w:val="12"/>
  </w:num>
  <w:num w:numId="18" w16cid:durableId="402146369">
    <w:abstractNumId w:val="16"/>
  </w:num>
  <w:num w:numId="19" w16cid:durableId="166599899">
    <w:abstractNumId w:val="14"/>
  </w:num>
  <w:num w:numId="20" w16cid:durableId="975181977">
    <w:abstractNumId w:val="22"/>
  </w:num>
  <w:num w:numId="21" w16cid:durableId="1040398005">
    <w:abstractNumId w:val="24"/>
  </w:num>
  <w:num w:numId="22" w16cid:durableId="59789360">
    <w:abstractNumId w:val="2"/>
  </w:num>
  <w:num w:numId="23" w16cid:durableId="767968102">
    <w:abstractNumId w:val="25"/>
  </w:num>
  <w:num w:numId="24" w16cid:durableId="919216218">
    <w:abstractNumId w:val="20"/>
  </w:num>
  <w:num w:numId="25" w16cid:durableId="582841630">
    <w:abstractNumId w:val="17"/>
  </w:num>
  <w:num w:numId="26" w16cid:durableId="2115593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3F2"/>
    <w:rsid w:val="00050E82"/>
    <w:rsid w:val="00064CEC"/>
    <w:rsid w:val="000A30D5"/>
    <w:rsid w:val="002242A8"/>
    <w:rsid w:val="00264D18"/>
    <w:rsid w:val="002B22AD"/>
    <w:rsid w:val="0034761B"/>
    <w:rsid w:val="003518EF"/>
    <w:rsid w:val="003E77A8"/>
    <w:rsid w:val="004B5AB3"/>
    <w:rsid w:val="005C35CE"/>
    <w:rsid w:val="00735C72"/>
    <w:rsid w:val="00773D84"/>
    <w:rsid w:val="00783431"/>
    <w:rsid w:val="008C3078"/>
    <w:rsid w:val="00905BFA"/>
    <w:rsid w:val="009654AE"/>
    <w:rsid w:val="009B553C"/>
    <w:rsid w:val="009D394B"/>
    <w:rsid w:val="009F3FE7"/>
    <w:rsid w:val="00A31BDC"/>
    <w:rsid w:val="00A83E15"/>
    <w:rsid w:val="00AA57E1"/>
    <w:rsid w:val="00B16752"/>
    <w:rsid w:val="00B4229C"/>
    <w:rsid w:val="00BF23CB"/>
    <w:rsid w:val="00C16245"/>
    <w:rsid w:val="00C5255C"/>
    <w:rsid w:val="00D16119"/>
    <w:rsid w:val="00DD7C93"/>
    <w:rsid w:val="00ED115E"/>
    <w:rsid w:val="00EE6949"/>
    <w:rsid w:val="00FB50A0"/>
    <w:rsid w:val="00FD13F2"/>
    <w:rsid w:val="019F0C3A"/>
    <w:rsid w:val="02636DFB"/>
    <w:rsid w:val="035EC7BB"/>
    <w:rsid w:val="0472C546"/>
    <w:rsid w:val="050E8ADF"/>
    <w:rsid w:val="06C47849"/>
    <w:rsid w:val="06CC8275"/>
    <w:rsid w:val="07F65E65"/>
    <w:rsid w:val="0A2A166F"/>
    <w:rsid w:val="0BBD4172"/>
    <w:rsid w:val="0C4F0E41"/>
    <w:rsid w:val="0C71DD1D"/>
    <w:rsid w:val="0D657448"/>
    <w:rsid w:val="0E74F77C"/>
    <w:rsid w:val="0ED859D1"/>
    <w:rsid w:val="0F870797"/>
    <w:rsid w:val="0F953D55"/>
    <w:rsid w:val="102654EB"/>
    <w:rsid w:val="12B094B0"/>
    <w:rsid w:val="12F697C5"/>
    <w:rsid w:val="133B3925"/>
    <w:rsid w:val="149DAB3E"/>
    <w:rsid w:val="14BDD3C1"/>
    <w:rsid w:val="14FD1D0E"/>
    <w:rsid w:val="16A7C3D5"/>
    <w:rsid w:val="1743F990"/>
    <w:rsid w:val="177978D6"/>
    <w:rsid w:val="17B5C144"/>
    <w:rsid w:val="17E32267"/>
    <w:rsid w:val="1881FFFA"/>
    <w:rsid w:val="18EAF8AD"/>
    <w:rsid w:val="1A2D14C6"/>
    <w:rsid w:val="1A72309F"/>
    <w:rsid w:val="1A812F11"/>
    <w:rsid w:val="1DB8CFD3"/>
    <w:rsid w:val="1DDA9FC2"/>
    <w:rsid w:val="1E1B19DA"/>
    <w:rsid w:val="222CBEB5"/>
    <w:rsid w:val="233065A4"/>
    <w:rsid w:val="23C66862"/>
    <w:rsid w:val="23E6BD79"/>
    <w:rsid w:val="25460697"/>
    <w:rsid w:val="270C0DDA"/>
    <w:rsid w:val="28E63D92"/>
    <w:rsid w:val="2983EA99"/>
    <w:rsid w:val="2AC720BC"/>
    <w:rsid w:val="3261BB9B"/>
    <w:rsid w:val="32B1BD68"/>
    <w:rsid w:val="32E7EAD4"/>
    <w:rsid w:val="3518CFB7"/>
    <w:rsid w:val="35CF5AE9"/>
    <w:rsid w:val="374585D3"/>
    <w:rsid w:val="374F6976"/>
    <w:rsid w:val="387E3CBD"/>
    <w:rsid w:val="39006B6D"/>
    <w:rsid w:val="390479D5"/>
    <w:rsid w:val="39CF4C37"/>
    <w:rsid w:val="39DB8914"/>
    <w:rsid w:val="3B5B7D6D"/>
    <w:rsid w:val="3CC45F5B"/>
    <w:rsid w:val="3D30D146"/>
    <w:rsid w:val="3DC14471"/>
    <w:rsid w:val="3E3F84EA"/>
    <w:rsid w:val="3EEB5245"/>
    <w:rsid w:val="3F77681A"/>
    <w:rsid w:val="3FB7C72D"/>
    <w:rsid w:val="40D31118"/>
    <w:rsid w:val="40DA8F16"/>
    <w:rsid w:val="40EE18E1"/>
    <w:rsid w:val="42499E82"/>
    <w:rsid w:val="424E0AF3"/>
    <w:rsid w:val="4313494E"/>
    <w:rsid w:val="43B7A6DB"/>
    <w:rsid w:val="442AFC39"/>
    <w:rsid w:val="44B648E3"/>
    <w:rsid w:val="45747995"/>
    <w:rsid w:val="4584CB54"/>
    <w:rsid w:val="458C0F1C"/>
    <w:rsid w:val="45F13F5E"/>
    <w:rsid w:val="462A02D2"/>
    <w:rsid w:val="46AB4D90"/>
    <w:rsid w:val="49F27D01"/>
    <w:rsid w:val="4A19D8EA"/>
    <w:rsid w:val="4A71EBCA"/>
    <w:rsid w:val="4DECD406"/>
    <w:rsid w:val="4E4C188B"/>
    <w:rsid w:val="4ED3E19B"/>
    <w:rsid w:val="4FA154CC"/>
    <w:rsid w:val="4FB03EF3"/>
    <w:rsid w:val="50476985"/>
    <w:rsid w:val="50514E9C"/>
    <w:rsid w:val="50D8591D"/>
    <w:rsid w:val="516F9DB6"/>
    <w:rsid w:val="51EDD13A"/>
    <w:rsid w:val="535BC3A5"/>
    <w:rsid w:val="53C29D71"/>
    <w:rsid w:val="542F658B"/>
    <w:rsid w:val="545F4A28"/>
    <w:rsid w:val="54D6692C"/>
    <w:rsid w:val="56028C98"/>
    <w:rsid w:val="56216FF6"/>
    <w:rsid w:val="567FD87C"/>
    <w:rsid w:val="575C0001"/>
    <w:rsid w:val="5877AA49"/>
    <w:rsid w:val="58A5F601"/>
    <w:rsid w:val="59EA284E"/>
    <w:rsid w:val="5ABFDF5C"/>
    <w:rsid w:val="5D422136"/>
    <w:rsid w:val="5EFF9AB1"/>
    <w:rsid w:val="5F2E9514"/>
    <w:rsid w:val="601BB104"/>
    <w:rsid w:val="61821057"/>
    <w:rsid w:val="620D83DE"/>
    <w:rsid w:val="6344BD9D"/>
    <w:rsid w:val="649B1D0E"/>
    <w:rsid w:val="6596B1E2"/>
    <w:rsid w:val="672B56B3"/>
    <w:rsid w:val="6820571A"/>
    <w:rsid w:val="686FF10A"/>
    <w:rsid w:val="68FF1DDD"/>
    <w:rsid w:val="6A1BE69E"/>
    <w:rsid w:val="6AA92810"/>
    <w:rsid w:val="6AE846EC"/>
    <w:rsid w:val="6B0745CA"/>
    <w:rsid w:val="6CDFB0A1"/>
    <w:rsid w:val="6D1ADE7D"/>
    <w:rsid w:val="6DE8CDC0"/>
    <w:rsid w:val="6EA33FD7"/>
    <w:rsid w:val="6F6A80CD"/>
    <w:rsid w:val="6FAC9112"/>
    <w:rsid w:val="6FCE52D0"/>
    <w:rsid w:val="70814996"/>
    <w:rsid w:val="7082084C"/>
    <w:rsid w:val="710048C5"/>
    <w:rsid w:val="7107CB3A"/>
    <w:rsid w:val="71ABED9B"/>
    <w:rsid w:val="71F4CC9F"/>
    <w:rsid w:val="73DECE09"/>
    <w:rsid w:val="7521AC3B"/>
    <w:rsid w:val="75F9D12B"/>
    <w:rsid w:val="7859EEE9"/>
    <w:rsid w:val="7A5640D0"/>
    <w:rsid w:val="7A7B3674"/>
    <w:rsid w:val="7B035F86"/>
    <w:rsid w:val="7C2341DB"/>
    <w:rsid w:val="7E8E6DBE"/>
    <w:rsid w:val="7EEF9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E3085"/>
  <w15:chartTrackingRefBased/>
  <w15:docId w15:val="{8F771E13-F07F-42CC-AC51-4A6A429EE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55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MX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2B22AD"/>
    <w:pPr>
      <w:spacing w:before="100" w:beforeAutospacing="1" w:after="100" w:afterAutospacing="1"/>
    </w:pPr>
    <w:rPr>
      <w:lang w:val="es-ES" w:eastAsia="es-ES"/>
    </w:rPr>
  </w:style>
  <w:style w:type="character" w:customStyle="1" w:styleId="normaltextrun">
    <w:name w:val="normaltextrun"/>
    <w:basedOn w:val="DefaultParagraphFont"/>
    <w:rsid w:val="002B22AD"/>
  </w:style>
  <w:style w:type="character" w:customStyle="1" w:styleId="eop">
    <w:name w:val="eop"/>
    <w:basedOn w:val="DefaultParagraphFont"/>
    <w:rsid w:val="002B22AD"/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s-ES" w:eastAsia="en-US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905BFA"/>
    <w:rPr>
      <w:color w:val="808080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rFonts w:asciiTheme="minorHAnsi" w:eastAsiaTheme="minorHAnsi" w:hAnsiTheme="minorHAnsi" w:cstheme="minorBidi"/>
      <w:kern w:val="2"/>
      <w:sz w:val="20"/>
      <w:szCs w:val="20"/>
      <w:lang w:val="es-ES" w:eastAsia="en-US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761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0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8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1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9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81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90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90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59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9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47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92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51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16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60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14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42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15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46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95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0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0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999F84E14A4F46A22BA0FCB9DEABE2" ma:contentTypeVersion="4" ma:contentTypeDescription="Crear nuevo documento." ma:contentTypeScope="" ma:versionID="3feb6723126c178085c077a50ce930ed">
  <xsd:schema xmlns:xsd="http://www.w3.org/2001/XMLSchema" xmlns:xs="http://www.w3.org/2001/XMLSchema" xmlns:p="http://schemas.microsoft.com/office/2006/metadata/properties" xmlns:ns2="a77f9146-73bc-497e-a294-f8e6a1fef6e3" targetNamespace="http://schemas.microsoft.com/office/2006/metadata/properties" ma:root="true" ma:fieldsID="66fa1f91dffc03db65f4fac8e5777f3f" ns2:_="">
    <xsd:import namespace="a77f9146-73bc-497e-a294-f8e6a1fef6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7f9146-73bc-497e-a294-f8e6a1fef6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33CC1A1-F90C-4FF2-8979-195578F8717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0AB422-2A26-4FEC-906C-415B9F6E99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7f9146-73bc-497e-a294-f8e6a1fef6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8EB2B5-4A55-462D-9A83-DD660C51053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316</Words>
  <Characters>1741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 Ceballos</dc:creator>
  <cp:keywords/>
  <dc:description/>
  <cp:lastModifiedBy>Sara Ramos</cp:lastModifiedBy>
  <cp:revision>6</cp:revision>
  <dcterms:created xsi:type="dcterms:W3CDTF">2024-11-12T07:31:00Z</dcterms:created>
  <dcterms:modified xsi:type="dcterms:W3CDTF">2024-11-25T17:43:00Z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0x010100F1999F84E14A4F46A22BA0FCB9DEABE2</vt:lpwstr>
  </property>
  <property fmtid="{D5CDD505-2E9C-101B-9397-08002B2CF9AE}" pid="3" name="MediaServiceImageTags">
    <vt:lpwstr/>
  </property>
</Properties>
</file>