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989" w:rsidRPr="00B63989" w:rsidRDefault="00B63989" w:rsidP="00B63989">
      <w:pPr>
        <w:jc w:val="center"/>
        <w:rPr>
          <w:sz w:val="32"/>
        </w:rPr>
      </w:pPr>
      <w:r>
        <w:rPr>
          <w:sz w:val="32"/>
        </w:rPr>
        <w:t>Trabajo BD</w:t>
      </w:r>
    </w:p>
    <w:p w:rsidR="0086402C" w:rsidRDefault="00B63989" w:rsidP="00B63989">
      <w:pPr>
        <w:pStyle w:val="Prrafodelista"/>
        <w:numPr>
          <w:ilvl w:val="0"/>
          <w:numId w:val="1"/>
        </w:numPr>
      </w:pPr>
      <w:proofErr w:type="spellStart"/>
      <w:r>
        <w:t>Description</w:t>
      </w:r>
      <w:proofErr w:type="spellEnd"/>
      <w:r>
        <w:t xml:space="preserve"> of </w:t>
      </w:r>
      <w:proofErr w:type="spellStart"/>
      <w:r>
        <w:t>the</w:t>
      </w:r>
      <w:proofErr w:type="spellEnd"/>
      <w:r>
        <w:t xml:space="preserve"> </w:t>
      </w:r>
      <w:proofErr w:type="spellStart"/>
      <w:r>
        <w:t>situation</w:t>
      </w:r>
      <w:proofErr w:type="spellEnd"/>
    </w:p>
    <w:p w:rsidR="00B63989" w:rsidRDefault="00B63989" w:rsidP="00B63989">
      <w:pPr>
        <w:pStyle w:val="Prrafodelista"/>
        <w:numPr>
          <w:ilvl w:val="0"/>
          <w:numId w:val="1"/>
        </w:numPr>
      </w:pPr>
      <w:r>
        <w:t xml:space="preserve">ER </w:t>
      </w:r>
      <w:proofErr w:type="spellStart"/>
      <w:r>
        <w:t>diagram</w:t>
      </w:r>
      <w:proofErr w:type="spellEnd"/>
    </w:p>
    <w:p w:rsidR="00B63989" w:rsidRDefault="00B63989" w:rsidP="00B63989">
      <w:pPr>
        <w:pStyle w:val="Prrafodelista"/>
        <w:numPr>
          <w:ilvl w:val="0"/>
          <w:numId w:val="1"/>
        </w:numPr>
      </w:pPr>
      <w:proofErr w:type="spellStart"/>
      <w:r>
        <w:t>Relational</w:t>
      </w:r>
      <w:proofErr w:type="spellEnd"/>
      <w:r>
        <w:t xml:space="preserve"> </w:t>
      </w:r>
      <w:proofErr w:type="spellStart"/>
      <w:r>
        <w:t>Model</w:t>
      </w:r>
      <w:proofErr w:type="spellEnd"/>
    </w:p>
    <w:p w:rsidR="00B63989" w:rsidRDefault="00B63989" w:rsidP="00B63989">
      <w:pPr>
        <w:ind w:left="708" w:firstLine="708"/>
      </w:pPr>
      <w:r>
        <w:t>(</w:t>
      </w:r>
      <w:proofErr w:type="spellStart"/>
      <w:proofErr w:type="gramStart"/>
      <w:r>
        <w:t>ing</w:t>
      </w:r>
      <w:bookmarkStart w:id="0" w:name="_GoBack"/>
      <w:bookmarkEnd w:id="0"/>
      <w:r>
        <w:t>enier</w:t>
      </w:r>
      <w:proofErr w:type="spellEnd"/>
      <w:proofErr w:type="gramEnd"/>
      <w:r>
        <w:t xml:space="preserve"> </w:t>
      </w:r>
      <w:proofErr w:type="spellStart"/>
      <w:r>
        <w:t>inverse</w:t>
      </w:r>
      <w:proofErr w:type="spellEnd"/>
      <w:r>
        <w:t>)</w:t>
      </w:r>
    </w:p>
    <w:p w:rsidR="00B63989" w:rsidRDefault="00B63989" w:rsidP="00B63989">
      <w:pPr>
        <w:pStyle w:val="Prrafodelista"/>
        <w:numPr>
          <w:ilvl w:val="0"/>
          <w:numId w:val="1"/>
        </w:numPr>
      </w:pPr>
      <w:r>
        <w:t xml:space="preserve">SQL </w:t>
      </w:r>
      <w:proofErr w:type="spellStart"/>
      <w:r>
        <w:t>Structure</w:t>
      </w:r>
      <w:proofErr w:type="spellEnd"/>
      <w:r>
        <w:t xml:space="preserve"> </w:t>
      </w:r>
      <w:proofErr w:type="spellStart"/>
      <w:r>
        <w:t>an</w:t>
      </w:r>
      <w:proofErr w:type="spellEnd"/>
      <w:r>
        <w:t xml:space="preserve"> data</w:t>
      </w:r>
    </w:p>
    <w:p w:rsidR="00B63989" w:rsidRDefault="00B63989" w:rsidP="00B63989">
      <w:pPr>
        <w:pStyle w:val="Prrafodelista"/>
      </w:pPr>
      <w:r>
        <w:t xml:space="preserve">Datos </w:t>
      </w:r>
      <w:proofErr w:type="spellStart"/>
      <w:r>
        <w:t>insert</w:t>
      </w:r>
      <w:proofErr w:type="spellEnd"/>
      <w:r>
        <w:t>, tablas</w:t>
      </w:r>
    </w:p>
    <w:p w:rsidR="00B63989" w:rsidRDefault="00B63989" w:rsidP="00B63989">
      <w:pPr>
        <w:pStyle w:val="Prrafodelista"/>
        <w:numPr>
          <w:ilvl w:val="0"/>
          <w:numId w:val="1"/>
        </w:numPr>
      </w:pPr>
      <w:proofErr w:type="spellStart"/>
      <w:r>
        <w:t>Queries</w:t>
      </w:r>
      <w:proofErr w:type="spellEnd"/>
    </w:p>
    <w:p w:rsidR="00B63989" w:rsidRDefault="00B63989" w:rsidP="00B63989">
      <w:pPr>
        <w:pStyle w:val="Prrafodelista"/>
        <w:numPr>
          <w:ilvl w:val="0"/>
          <w:numId w:val="1"/>
        </w:numPr>
      </w:pPr>
      <w:r>
        <w:t xml:space="preserve">PL/SQL </w:t>
      </w:r>
      <w:proofErr w:type="spellStart"/>
      <w:r>
        <w:t>Triggers</w:t>
      </w:r>
      <w:proofErr w:type="spellEnd"/>
      <w:r>
        <w:t xml:space="preserve">, </w:t>
      </w:r>
      <w:proofErr w:type="spellStart"/>
      <w:r>
        <w:t>Cursors</w:t>
      </w:r>
      <w:proofErr w:type="spellEnd"/>
    </w:p>
    <w:p w:rsidR="00B63989" w:rsidRDefault="00B63989" w:rsidP="00B63989">
      <w:pPr>
        <w:pStyle w:val="Prrafodelista"/>
        <w:numPr>
          <w:ilvl w:val="0"/>
          <w:numId w:val="1"/>
        </w:numPr>
      </w:pPr>
      <w:proofErr w:type="spellStart"/>
      <w:r>
        <w:t>Views</w:t>
      </w:r>
      <w:proofErr w:type="spellEnd"/>
    </w:p>
    <w:p w:rsidR="00B63989" w:rsidRDefault="00B63989" w:rsidP="00B63989">
      <w:pPr>
        <w:pStyle w:val="Prrafodelista"/>
        <w:numPr>
          <w:ilvl w:val="0"/>
          <w:numId w:val="1"/>
        </w:numPr>
        <w:pBdr>
          <w:bottom w:val="single" w:sz="12" w:space="1" w:color="auto"/>
        </w:pBdr>
      </w:pPr>
      <w:proofErr w:type="spellStart"/>
      <w:r>
        <w:t>Users</w:t>
      </w:r>
      <w:proofErr w:type="spellEnd"/>
      <w:r>
        <w:t xml:space="preserve"> </w:t>
      </w:r>
      <w:proofErr w:type="spellStart"/>
      <w:r>
        <w:t>privileges</w:t>
      </w:r>
      <w:proofErr w:type="spellEnd"/>
    </w:p>
    <w:p w:rsidR="00C23534" w:rsidRPr="00C23534" w:rsidRDefault="00C23534" w:rsidP="00C2353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12529"/>
          <w:sz w:val="18"/>
          <w:szCs w:val="18"/>
          <w:lang w:eastAsia="es-ES"/>
        </w:rPr>
      </w:pPr>
    </w:p>
    <w:p w:rsidR="00C23534" w:rsidRPr="00C23534" w:rsidRDefault="00C23534" w:rsidP="00C2353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12529"/>
          <w:sz w:val="18"/>
          <w:szCs w:val="18"/>
          <w:lang w:eastAsia="es-ES"/>
        </w:rPr>
      </w:pPr>
      <w:r w:rsidRPr="00C23534">
        <w:rPr>
          <w:rFonts w:ascii="Consolas" w:eastAsia="Times New Roman" w:hAnsi="Consolas" w:cs="Consolas"/>
          <w:color w:val="212529"/>
          <w:sz w:val="18"/>
          <w:szCs w:val="18"/>
          <w:lang w:eastAsia="es-ES"/>
        </w:rPr>
        <w:t>Enunciado</w:t>
      </w:r>
    </w:p>
    <w:p w:rsidR="00C23534" w:rsidRPr="00C23534" w:rsidRDefault="00C23534" w:rsidP="00C2353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12529"/>
          <w:sz w:val="18"/>
          <w:szCs w:val="18"/>
          <w:lang w:eastAsia="es-ES"/>
        </w:rPr>
      </w:pPr>
      <w:r w:rsidRPr="00C23534">
        <w:rPr>
          <w:rFonts w:ascii="Consolas" w:eastAsia="Times New Roman" w:hAnsi="Consolas" w:cs="Consolas"/>
          <w:color w:val="212529"/>
          <w:sz w:val="18"/>
          <w:szCs w:val="18"/>
          <w:lang w:eastAsia="es-ES"/>
        </w:rPr>
        <w:t>Diagrama E/</w:t>
      </w:r>
      <w:proofErr w:type="gramStart"/>
      <w:r w:rsidRPr="00C23534">
        <w:rPr>
          <w:rFonts w:ascii="Consolas" w:eastAsia="Times New Roman" w:hAnsi="Consolas" w:cs="Consolas"/>
          <w:color w:val="212529"/>
          <w:sz w:val="18"/>
          <w:szCs w:val="18"/>
          <w:lang w:eastAsia="es-ES"/>
        </w:rPr>
        <w:t>R .</w:t>
      </w:r>
      <w:proofErr w:type="gramEnd"/>
      <w:r w:rsidR="006078AC">
        <w:rPr>
          <w:rFonts w:ascii="Consolas" w:eastAsia="Times New Roman" w:hAnsi="Consolas" w:cs="Consolas"/>
          <w:color w:val="212529"/>
          <w:sz w:val="18"/>
          <w:szCs w:val="18"/>
          <w:lang w:eastAsia="es-ES"/>
        </w:rPr>
        <w:t xml:space="preserve"> Probar </w:t>
      </w:r>
      <w:proofErr w:type="spellStart"/>
      <w:r w:rsidR="006078AC">
        <w:rPr>
          <w:rFonts w:ascii="Consolas" w:eastAsia="Times New Roman" w:hAnsi="Consolas" w:cs="Consolas"/>
          <w:color w:val="212529"/>
          <w:sz w:val="18"/>
          <w:szCs w:val="18"/>
          <w:lang w:eastAsia="es-ES"/>
        </w:rPr>
        <w:t>conf</w:t>
      </w:r>
      <w:proofErr w:type="spellEnd"/>
      <w:r w:rsidR="006078AC">
        <w:rPr>
          <w:rFonts w:ascii="Consolas" w:eastAsia="Times New Roman" w:hAnsi="Consolas" w:cs="Consolas"/>
          <w:color w:val="212529"/>
          <w:sz w:val="18"/>
          <w:szCs w:val="18"/>
          <w:lang w:eastAsia="es-ES"/>
        </w:rPr>
        <w:t xml:space="preserve"> </w:t>
      </w:r>
      <w:proofErr w:type="spellStart"/>
      <w:r w:rsidR="006078AC">
        <w:rPr>
          <w:rFonts w:ascii="Consolas" w:eastAsia="Times New Roman" w:hAnsi="Consolas" w:cs="Consolas"/>
          <w:color w:val="212529"/>
          <w:sz w:val="18"/>
          <w:szCs w:val="18"/>
          <w:lang w:eastAsia="es-ES"/>
        </w:rPr>
        <w:t>pag</w:t>
      </w:r>
      <w:proofErr w:type="spellEnd"/>
      <w:r w:rsidR="006078AC">
        <w:rPr>
          <w:rFonts w:ascii="Consolas" w:eastAsia="Times New Roman" w:hAnsi="Consolas" w:cs="Consolas"/>
          <w:color w:val="212529"/>
          <w:sz w:val="18"/>
          <w:szCs w:val="18"/>
          <w:lang w:eastAsia="es-ES"/>
        </w:rPr>
        <w:t xml:space="preserve"> horizontal de aquí en </w:t>
      </w:r>
      <w:proofErr w:type="spellStart"/>
      <w:r w:rsidR="006078AC">
        <w:rPr>
          <w:rFonts w:ascii="Consolas" w:eastAsia="Times New Roman" w:hAnsi="Consolas" w:cs="Consolas"/>
          <w:color w:val="212529"/>
          <w:sz w:val="18"/>
          <w:szCs w:val="18"/>
          <w:lang w:eastAsia="es-ES"/>
        </w:rPr>
        <w:t>adelnate</w:t>
      </w:r>
      <w:proofErr w:type="spellEnd"/>
      <w:r w:rsidR="006078AC">
        <w:rPr>
          <w:rFonts w:ascii="Consolas" w:eastAsia="Times New Roman" w:hAnsi="Consolas" w:cs="Consolas"/>
          <w:color w:val="212529"/>
          <w:sz w:val="18"/>
          <w:szCs w:val="18"/>
          <w:lang w:eastAsia="es-ES"/>
        </w:rPr>
        <w:t xml:space="preserve"> y en la siguiente vertical</w:t>
      </w:r>
    </w:p>
    <w:p w:rsidR="00C23534" w:rsidRPr="00C23534" w:rsidRDefault="00C23534" w:rsidP="00C2353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12529"/>
          <w:sz w:val="18"/>
          <w:szCs w:val="18"/>
          <w:lang w:eastAsia="es-ES"/>
        </w:rPr>
      </w:pPr>
      <w:r w:rsidRPr="00C23534">
        <w:rPr>
          <w:rFonts w:ascii="Consolas" w:eastAsia="Times New Roman" w:hAnsi="Consolas" w:cs="Consolas"/>
          <w:color w:val="212529"/>
          <w:sz w:val="18"/>
          <w:szCs w:val="18"/>
          <w:lang w:eastAsia="es-ES"/>
        </w:rPr>
        <w:t>Paso a tablas y normalización.</w:t>
      </w:r>
    </w:p>
    <w:p w:rsidR="00C23534" w:rsidRPr="00C23534" w:rsidRDefault="00C23534" w:rsidP="00C2353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12529"/>
          <w:sz w:val="18"/>
          <w:szCs w:val="18"/>
          <w:lang w:eastAsia="es-ES"/>
        </w:rPr>
      </w:pPr>
      <w:r w:rsidRPr="00C23534">
        <w:rPr>
          <w:rFonts w:ascii="Consolas" w:eastAsia="Times New Roman" w:hAnsi="Consolas" w:cs="Consolas"/>
          <w:color w:val="212529"/>
          <w:sz w:val="18"/>
          <w:szCs w:val="18"/>
          <w:lang w:eastAsia="es-ES"/>
        </w:rPr>
        <w:t xml:space="preserve">Script </w:t>
      </w:r>
      <w:r w:rsidR="009D6167">
        <w:rPr>
          <w:rFonts w:ascii="Consolas" w:eastAsia="Times New Roman" w:hAnsi="Consolas" w:cs="Consolas"/>
          <w:color w:val="212529"/>
          <w:sz w:val="18"/>
          <w:szCs w:val="18"/>
          <w:lang w:eastAsia="es-ES"/>
        </w:rPr>
        <w:t>SQL:</w:t>
      </w:r>
    </w:p>
    <w:p w:rsidR="00C23534" w:rsidRDefault="00B75589" w:rsidP="00C2353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12529"/>
          <w:sz w:val="18"/>
          <w:szCs w:val="18"/>
          <w:lang w:eastAsia="es-ES"/>
        </w:rPr>
      </w:pPr>
      <w:r>
        <w:rPr>
          <w:rFonts w:ascii="Consolas" w:eastAsia="Times New Roman" w:hAnsi="Consolas" w:cs="Consolas"/>
          <w:color w:val="212529"/>
          <w:sz w:val="18"/>
          <w:szCs w:val="18"/>
          <w:lang w:eastAsia="es-ES"/>
        </w:rPr>
        <w:t xml:space="preserve">       </w:t>
      </w:r>
      <w:proofErr w:type="spellStart"/>
      <w:r w:rsidR="00C23534" w:rsidRPr="00C23534">
        <w:rPr>
          <w:rFonts w:ascii="Consolas" w:eastAsia="Times New Roman" w:hAnsi="Consolas" w:cs="Consolas"/>
          <w:color w:val="212529"/>
          <w:sz w:val="18"/>
          <w:szCs w:val="18"/>
          <w:lang w:eastAsia="es-ES"/>
        </w:rPr>
        <w:t>Create</w:t>
      </w:r>
      <w:proofErr w:type="spellEnd"/>
      <w:r w:rsidR="00C23534" w:rsidRPr="00C23534">
        <w:rPr>
          <w:rFonts w:ascii="Consolas" w:eastAsia="Times New Roman" w:hAnsi="Consolas" w:cs="Consolas"/>
          <w:color w:val="212529"/>
          <w:sz w:val="18"/>
          <w:szCs w:val="18"/>
          <w:lang w:eastAsia="es-ES"/>
        </w:rPr>
        <w:t xml:space="preserve"> </w:t>
      </w:r>
      <w:proofErr w:type="spellStart"/>
      <w:r w:rsidR="00C23534" w:rsidRPr="00C23534">
        <w:rPr>
          <w:rFonts w:ascii="Consolas" w:eastAsia="Times New Roman" w:hAnsi="Consolas" w:cs="Consolas"/>
          <w:color w:val="212529"/>
          <w:sz w:val="18"/>
          <w:szCs w:val="18"/>
          <w:lang w:eastAsia="es-ES"/>
        </w:rPr>
        <w:t>table</w:t>
      </w:r>
      <w:proofErr w:type="spellEnd"/>
      <w:r>
        <w:rPr>
          <w:rFonts w:ascii="Consolas" w:eastAsia="Times New Roman" w:hAnsi="Consolas" w:cs="Consolas"/>
          <w:color w:val="212529"/>
          <w:sz w:val="18"/>
          <w:szCs w:val="18"/>
          <w:lang w:eastAsia="es-ES"/>
        </w:rPr>
        <w:t xml:space="preserve"> e integridad referencial</w:t>
      </w:r>
    </w:p>
    <w:p w:rsidR="00B75589" w:rsidRPr="00B75589" w:rsidRDefault="009D6167" w:rsidP="00B75589">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12529"/>
          <w:sz w:val="18"/>
          <w:szCs w:val="18"/>
          <w:lang w:eastAsia="es-ES"/>
        </w:rPr>
      </w:pPr>
      <w:r>
        <w:rPr>
          <w:rFonts w:ascii="Consolas" w:eastAsia="Times New Roman" w:hAnsi="Consolas" w:cs="Consolas"/>
          <w:color w:val="212529"/>
          <w:sz w:val="18"/>
          <w:szCs w:val="18"/>
          <w:lang w:eastAsia="es-ES"/>
        </w:rPr>
        <w:t xml:space="preserve">       </w:t>
      </w:r>
      <w:proofErr w:type="spellStart"/>
      <w:r w:rsidR="00B75589" w:rsidRPr="00B75589">
        <w:rPr>
          <w:rFonts w:ascii="Consolas" w:eastAsia="Times New Roman" w:hAnsi="Consolas" w:cs="Consolas"/>
          <w:color w:val="212529"/>
          <w:sz w:val="18"/>
          <w:szCs w:val="18"/>
          <w:lang w:eastAsia="es-ES"/>
        </w:rPr>
        <w:t>Drop</w:t>
      </w:r>
      <w:proofErr w:type="spellEnd"/>
    </w:p>
    <w:p w:rsidR="00C23534" w:rsidRPr="00C23534" w:rsidRDefault="00C23534" w:rsidP="00C2353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12529"/>
          <w:sz w:val="18"/>
          <w:szCs w:val="18"/>
          <w:lang w:eastAsia="es-ES"/>
        </w:rPr>
      </w:pPr>
      <w:r w:rsidRPr="00C23534">
        <w:rPr>
          <w:rFonts w:ascii="Consolas" w:eastAsia="Times New Roman" w:hAnsi="Consolas" w:cs="Consolas"/>
          <w:color w:val="212529"/>
          <w:sz w:val="18"/>
          <w:szCs w:val="18"/>
          <w:lang w:eastAsia="es-ES"/>
        </w:rPr>
        <w:t>Operaciones DML</w:t>
      </w:r>
    </w:p>
    <w:p w:rsidR="00B75589" w:rsidRDefault="00B75589" w:rsidP="00B75589">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12529"/>
          <w:sz w:val="18"/>
          <w:szCs w:val="18"/>
          <w:lang w:eastAsia="es-ES"/>
        </w:rPr>
      </w:pPr>
      <w:r>
        <w:rPr>
          <w:rFonts w:ascii="Consolas" w:eastAsia="Times New Roman" w:hAnsi="Consolas" w:cs="Consolas"/>
          <w:color w:val="212529"/>
          <w:sz w:val="18"/>
          <w:szCs w:val="18"/>
          <w:lang w:eastAsia="es-ES"/>
        </w:rPr>
        <w:t xml:space="preserve">       </w:t>
      </w:r>
      <w:proofErr w:type="spellStart"/>
      <w:r>
        <w:rPr>
          <w:rFonts w:ascii="Consolas" w:eastAsia="Times New Roman" w:hAnsi="Consolas" w:cs="Consolas"/>
          <w:color w:val="212529"/>
          <w:sz w:val="18"/>
          <w:szCs w:val="18"/>
          <w:lang w:eastAsia="es-ES"/>
        </w:rPr>
        <w:t>Select</w:t>
      </w:r>
      <w:proofErr w:type="spellEnd"/>
      <w:r w:rsidRPr="00B75589">
        <w:rPr>
          <w:rFonts w:ascii="Consolas" w:eastAsia="Times New Roman" w:hAnsi="Consolas" w:cs="Consolas"/>
          <w:color w:val="212529"/>
          <w:sz w:val="18"/>
          <w:szCs w:val="18"/>
          <w:lang w:eastAsia="es-ES"/>
        </w:rPr>
        <w:t xml:space="preserve"> </w:t>
      </w:r>
    </w:p>
    <w:p w:rsidR="00C23534" w:rsidRPr="00C23534" w:rsidRDefault="00B75589" w:rsidP="00B75589">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12529"/>
          <w:sz w:val="18"/>
          <w:szCs w:val="18"/>
          <w:lang w:eastAsia="es-ES"/>
        </w:rPr>
      </w:pPr>
      <w:r>
        <w:rPr>
          <w:rFonts w:ascii="Consolas" w:eastAsia="Times New Roman" w:hAnsi="Consolas" w:cs="Consolas"/>
          <w:color w:val="212529"/>
          <w:sz w:val="18"/>
          <w:szCs w:val="18"/>
          <w:lang w:eastAsia="es-ES"/>
        </w:rPr>
        <w:t xml:space="preserve">       </w:t>
      </w:r>
      <w:proofErr w:type="spellStart"/>
      <w:r>
        <w:rPr>
          <w:rFonts w:ascii="Consolas" w:eastAsia="Times New Roman" w:hAnsi="Consolas" w:cs="Consolas"/>
          <w:color w:val="212529"/>
          <w:sz w:val="18"/>
          <w:szCs w:val="18"/>
          <w:lang w:eastAsia="es-ES"/>
        </w:rPr>
        <w:t>Insert</w:t>
      </w:r>
      <w:proofErr w:type="spellEnd"/>
      <w:r>
        <w:rPr>
          <w:rFonts w:ascii="Consolas" w:eastAsia="Times New Roman" w:hAnsi="Consolas" w:cs="Consolas"/>
          <w:color w:val="212529"/>
          <w:sz w:val="18"/>
          <w:szCs w:val="18"/>
          <w:lang w:eastAsia="es-ES"/>
        </w:rPr>
        <w:t>,</w:t>
      </w:r>
      <w:r w:rsidRPr="00B75589">
        <w:rPr>
          <w:rFonts w:ascii="Consolas" w:eastAsia="Times New Roman" w:hAnsi="Consolas" w:cs="Consolas"/>
          <w:color w:val="212529"/>
          <w:sz w:val="18"/>
          <w:szCs w:val="18"/>
          <w:lang w:eastAsia="es-ES"/>
        </w:rPr>
        <w:t xml:space="preserve"> </w:t>
      </w:r>
      <w:proofErr w:type="spellStart"/>
      <w:r w:rsidRPr="00B75589">
        <w:rPr>
          <w:rFonts w:ascii="Consolas" w:eastAsia="Times New Roman" w:hAnsi="Consolas" w:cs="Consolas"/>
          <w:color w:val="212529"/>
          <w:sz w:val="18"/>
          <w:szCs w:val="18"/>
          <w:lang w:eastAsia="es-ES"/>
        </w:rPr>
        <w:t>update</w:t>
      </w:r>
      <w:proofErr w:type="spellEnd"/>
      <w:r>
        <w:rPr>
          <w:rFonts w:ascii="Consolas" w:eastAsia="Times New Roman" w:hAnsi="Consolas" w:cs="Consolas"/>
          <w:color w:val="212529"/>
          <w:sz w:val="18"/>
          <w:szCs w:val="18"/>
          <w:lang w:eastAsia="es-ES"/>
        </w:rPr>
        <w:t xml:space="preserve"> y </w:t>
      </w:r>
      <w:proofErr w:type="spellStart"/>
      <w:r>
        <w:rPr>
          <w:rFonts w:ascii="Consolas" w:eastAsia="Times New Roman" w:hAnsi="Consolas" w:cs="Consolas"/>
          <w:color w:val="212529"/>
          <w:sz w:val="18"/>
          <w:szCs w:val="18"/>
          <w:lang w:eastAsia="es-ES"/>
        </w:rPr>
        <w:t>delete</w:t>
      </w:r>
      <w:proofErr w:type="spellEnd"/>
    </w:p>
    <w:p w:rsidR="00C23534" w:rsidRPr="00C23534" w:rsidRDefault="00C23534" w:rsidP="00C2353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212529"/>
          <w:sz w:val="18"/>
          <w:szCs w:val="18"/>
          <w:lang w:eastAsia="es-ES"/>
        </w:rPr>
      </w:pPr>
      <w:r w:rsidRPr="00C23534">
        <w:rPr>
          <w:rFonts w:ascii="Consolas" w:eastAsia="Times New Roman" w:hAnsi="Consolas" w:cs="Consolas"/>
          <w:color w:val="212529"/>
          <w:sz w:val="18"/>
          <w:szCs w:val="18"/>
          <w:lang w:eastAsia="es-ES"/>
        </w:rPr>
        <w:t>Operaciones con PL/SQL</w:t>
      </w:r>
    </w:p>
    <w:p w:rsidR="00C23534" w:rsidRPr="00B75589" w:rsidRDefault="00B75589" w:rsidP="00B75589">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
        <w:rPr>
          <w:rFonts w:ascii="Consolas" w:eastAsia="Times New Roman" w:hAnsi="Consolas" w:cs="Consolas"/>
          <w:color w:val="212529"/>
          <w:sz w:val="18"/>
          <w:szCs w:val="18"/>
          <w:lang w:eastAsia="es-ES"/>
        </w:rPr>
        <w:t xml:space="preserve">       Cursores</w:t>
      </w:r>
    </w:p>
    <w:p w:rsidR="00B75589" w:rsidRPr="00B75589" w:rsidRDefault="00B75589" w:rsidP="00B75589">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
        <w:rPr>
          <w:rFonts w:ascii="Consolas" w:eastAsia="Times New Roman" w:hAnsi="Consolas" w:cs="Consolas"/>
          <w:color w:val="212529"/>
          <w:sz w:val="18"/>
          <w:szCs w:val="18"/>
          <w:lang w:eastAsia="es-ES"/>
        </w:rPr>
        <w:t xml:space="preserve">       </w:t>
      </w:r>
      <w:proofErr w:type="spellStart"/>
      <w:r>
        <w:rPr>
          <w:rFonts w:ascii="Consolas" w:eastAsia="Times New Roman" w:hAnsi="Consolas" w:cs="Consolas"/>
          <w:color w:val="212529"/>
          <w:sz w:val="18"/>
          <w:szCs w:val="18"/>
          <w:lang w:eastAsia="es-ES"/>
        </w:rPr>
        <w:t>Triggers</w:t>
      </w:r>
      <w:proofErr w:type="spellEnd"/>
    </w:p>
    <w:p w:rsidR="00B75589" w:rsidRDefault="00B75589" w:rsidP="00B75589">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
        <w:rPr>
          <w:rFonts w:ascii="Consolas" w:eastAsia="Times New Roman" w:hAnsi="Consolas" w:cs="Consolas"/>
          <w:color w:val="212529"/>
          <w:sz w:val="18"/>
          <w:szCs w:val="18"/>
          <w:lang w:eastAsia="es-ES"/>
        </w:rPr>
        <w:t xml:space="preserve">       Procedimientos y funciones</w:t>
      </w:r>
    </w:p>
    <w:p w:rsidR="00AB0BB7" w:rsidRDefault="00AB0BB7" w:rsidP="000734D1">
      <w:pPr>
        <w:pStyle w:val="NormalWeb"/>
        <w:spacing w:before="0" w:beforeAutospacing="0" w:after="60" w:afterAutospacing="0"/>
        <w:rPr>
          <w:rFonts w:ascii="Consolas" w:hAnsi="Consolas" w:cs="Consolas"/>
          <w:color w:val="212529"/>
          <w:szCs w:val="18"/>
        </w:rPr>
      </w:pPr>
      <w:r w:rsidRPr="00AB0BB7">
        <w:rPr>
          <w:rFonts w:ascii="Consolas" w:hAnsi="Consolas" w:cs="Consolas"/>
          <w:color w:val="212529"/>
          <w:szCs w:val="18"/>
        </w:rPr>
        <w:t>3.</w:t>
      </w:r>
      <w:r>
        <w:rPr>
          <w:rFonts w:ascii="Consolas" w:hAnsi="Consolas" w:cs="Consolas"/>
          <w:color w:val="212529"/>
          <w:szCs w:val="18"/>
        </w:rPr>
        <w:t xml:space="preserve"> Suposiciones</w:t>
      </w:r>
    </w:p>
    <w:p w:rsidR="00AB0BB7" w:rsidRDefault="00AB0BB7" w:rsidP="00C054B5">
      <w:pPr>
        <w:pStyle w:val="NormalWeb"/>
        <w:numPr>
          <w:ilvl w:val="0"/>
          <w:numId w:val="2"/>
        </w:numPr>
        <w:spacing w:before="0" w:beforeAutospacing="0" w:after="60" w:afterAutospacing="0"/>
        <w:rPr>
          <w:rFonts w:ascii="Calibri" w:hAnsi="Calibri"/>
          <w:color w:val="000000"/>
        </w:rPr>
      </w:pPr>
      <w:r w:rsidRPr="00C054B5">
        <w:rPr>
          <w:rFonts w:ascii="Calibri" w:hAnsi="Calibri"/>
          <w:color w:val="000000"/>
        </w:rPr>
        <w:t xml:space="preserve">La </w:t>
      </w:r>
      <w:proofErr w:type="spellStart"/>
      <w:r w:rsidRPr="00C054B5">
        <w:rPr>
          <w:rFonts w:ascii="Calibri" w:hAnsi="Calibri"/>
          <w:color w:val="000000"/>
        </w:rPr>
        <w:t>primary</w:t>
      </w:r>
      <w:proofErr w:type="spellEnd"/>
      <w:r w:rsidRPr="00C054B5">
        <w:rPr>
          <w:rFonts w:ascii="Calibri" w:hAnsi="Calibri"/>
          <w:color w:val="000000"/>
        </w:rPr>
        <w:t xml:space="preserve"> </w:t>
      </w:r>
      <w:proofErr w:type="spellStart"/>
      <w:r w:rsidRPr="00C054B5">
        <w:rPr>
          <w:rFonts w:ascii="Calibri" w:hAnsi="Calibri"/>
          <w:color w:val="000000"/>
        </w:rPr>
        <w:t>key</w:t>
      </w:r>
      <w:proofErr w:type="spellEnd"/>
      <w:r w:rsidR="006078AC">
        <w:rPr>
          <w:rFonts w:ascii="Calibri" w:hAnsi="Calibri"/>
          <w:color w:val="000000"/>
        </w:rPr>
        <w:t xml:space="preserve"> de r</w:t>
      </w:r>
      <w:r w:rsidRPr="00C054B5">
        <w:rPr>
          <w:rFonts w:ascii="Calibri" w:hAnsi="Calibri"/>
          <w:color w:val="000000"/>
        </w:rPr>
        <w:t xml:space="preserve">ecurso es compuesta por </w:t>
      </w:r>
      <w:proofErr w:type="spellStart"/>
      <w:r w:rsidRPr="00C054B5">
        <w:rPr>
          <w:rFonts w:ascii="Calibri" w:hAnsi="Calibri"/>
          <w:color w:val="000000"/>
        </w:rPr>
        <w:t>tituloRecurso</w:t>
      </w:r>
      <w:proofErr w:type="spellEnd"/>
      <w:r w:rsidRPr="00C054B5">
        <w:rPr>
          <w:rFonts w:ascii="Calibri" w:hAnsi="Calibri"/>
          <w:color w:val="000000"/>
        </w:rPr>
        <w:t xml:space="preserve"> y </w:t>
      </w:r>
      <w:proofErr w:type="spellStart"/>
      <w:r w:rsidRPr="00C054B5">
        <w:rPr>
          <w:rFonts w:ascii="Calibri" w:hAnsi="Calibri"/>
          <w:color w:val="000000"/>
        </w:rPr>
        <w:t>nombreMaterial</w:t>
      </w:r>
      <w:proofErr w:type="spellEnd"/>
      <w:r w:rsidRPr="00C054B5">
        <w:rPr>
          <w:rFonts w:ascii="Calibri" w:hAnsi="Calibri"/>
          <w:color w:val="000000"/>
        </w:rPr>
        <w:t xml:space="preserve">, ya que el </w:t>
      </w:r>
      <w:proofErr w:type="spellStart"/>
      <w:r w:rsidRPr="00C054B5">
        <w:rPr>
          <w:rFonts w:ascii="Calibri" w:hAnsi="Calibri"/>
          <w:color w:val="000000"/>
        </w:rPr>
        <w:t>títuloRecurso</w:t>
      </w:r>
      <w:proofErr w:type="spellEnd"/>
      <w:r w:rsidRPr="00C054B5">
        <w:rPr>
          <w:rFonts w:ascii="Calibri" w:hAnsi="Calibri"/>
          <w:color w:val="000000"/>
        </w:rPr>
        <w:t xml:space="preserve"> podría ser el mismo para diferente</w:t>
      </w:r>
      <w:r w:rsidR="006078AC">
        <w:rPr>
          <w:rFonts w:ascii="Calibri" w:hAnsi="Calibri"/>
          <w:color w:val="000000"/>
        </w:rPr>
        <w:t>s materiales (por ejemplo libro -</w:t>
      </w:r>
      <w:r w:rsidRPr="00C054B5">
        <w:rPr>
          <w:rFonts w:ascii="Calibri" w:hAnsi="Calibri"/>
          <w:color w:val="000000"/>
        </w:rPr>
        <w:t xml:space="preserve"> DVD</w:t>
      </w:r>
      <w:r w:rsidR="00FB1026" w:rsidRPr="00C054B5">
        <w:rPr>
          <w:rFonts w:ascii="Calibri" w:hAnsi="Calibri"/>
          <w:color w:val="000000"/>
        </w:rPr>
        <w:t>, etc.</w:t>
      </w:r>
      <w:r w:rsidRPr="00C054B5">
        <w:rPr>
          <w:rFonts w:ascii="Calibri" w:hAnsi="Calibri"/>
          <w:color w:val="000000"/>
        </w:rPr>
        <w:t>).</w:t>
      </w:r>
    </w:p>
    <w:p w:rsidR="006078AC" w:rsidRDefault="006078AC" w:rsidP="00C054B5">
      <w:pPr>
        <w:pStyle w:val="NormalWeb"/>
        <w:numPr>
          <w:ilvl w:val="0"/>
          <w:numId w:val="2"/>
        </w:numPr>
        <w:spacing w:before="0" w:beforeAutospacing="0" w:after="60" w:afterAutospacing="0"/>
        <w:rPr>
          <w:rFonts w:ascii="Calibri" w:hAnsi="Calibri"/>
          <w:color w:val="000000"/>
        </w:rPr>
      </w:pPr>
      <w:r>
        <w:rPr>
          <w:rFonts w:ascii="Calibri" w:hAnsi="Calibri"/>
          <w:color w:val="000000"/>
        </w:rPr>
        <w:t xml:space="preserve">En préstamo el atributo </w:t>
      </w:r>
      <w:proofErr w:type="spellStart"/>
      <w:r w:rsidR="00C169BB">
        <w:rPr>
          <w:rFonts w:ascii="Calibri" w:hAnsi="Calibri"/>
          <w:color w:val="000000"/>
        </w:rPr>
        <w:t>tiempoLimite</w:t>
      </w:r>
      <w:proofErr w:type="spellEnd"/>
      <w:r w:rsidR="00C169BB">
        <w:rPr>
          <w:rFonts w:ascii="Calibri" w:hAnsi="Calibri"/>
          <w:color w:val="000000"/>
        </w:rPr>
        <w:t xml:space="preserve"> se calcula con la media de los atributos </w:t>
      </w:r>
      <w:proofErr w:type="spellStart"/>
      <w:r w:rsidR="00C169BB">
        <w:rPr>
          <w:rFonts w:ascii="Calibri" w:hAnsi="Calibri"/>
          <w:color w:val="000000"/>
        </w:rPr>
        <w:t>limiteMaterial</w:t>
      </w:r>
      <w:proofErr w:type="spellEnd"/>
      <w:r w:rsidR="00C169BB">
        <w:rPr>
          <w:rFonts w:ascii="Calibri" w:hAnsi="Calibri"/>
          <w:color w:val="000000"/>
        </w:rPr>
        <w:t xml:space="preserve"> (de la tabla material) y </w:t>
      </w:r>
      <w:proofErr w:type="spellStart"/>
      <w:r w:rsidR="00C169BB">
        <w:rPr>
          <w:rFonts w:ascii="Calibri" w:hAnsi="Calibri"/>
          <w:color w:val="000000"/>
        </w:rPr>
        <w:t>limitePerfil</w:t>
      </w:r>
      <w:proofErr w:type="spellEnd"/>
      <w:r w:rsidR="00C169BB">
        <w:rPr>
          <w:rFonts w:ascii="Calibri" w:hAnsi="Calibri"/>
          <w:color w:val="000000"/>
        </w:rPr>
        <w:t xml:space="preserve"> (de la tabla perfil), el atributo </w:t>
      </w:r>
      <w:proofErr w:type="spellStart"/>
      <w:r w:rsidR="00C169BB">
        <w:rPr>
          <w:rFonts w:ascii="Calibri" w:hAnsi="Calibri"/>
          <w:color w:val="000000"/>
        </w:rPr>
        <w:t>numeroRenovacion</w:t>
      </w:r>
      <w:proofErr w:type="spellEnd"/>
      <w:r w:rsidR="00C169BB">
        <w:rPr>
          <w:rFonts w:ascii="Calibri" w:hAnsi="Calibri"/>
          <w:color w:val="000000"/>
        </w:rPr>
        <w:t xml:space="preserve"> se obtiene de la media entre </w:t>
      </w:r>
      <w:proofErr w:type="spellStart"/>
      <w:r w:rsidR="00C169BB">
        <w:rPr>
          <w:rFonts w:ascii="Calibri" w:hAnsi="Calibri"/>
          <w:color w:val="000000"/>
        </w:rPr>
        <w:t>renovacionMaterial</w:t>
      </w:r>
      <w:proofErr w:type="spellEnd"/>
      <w:r w:rsidR="00C169BB">
        <w:rPr>
          <w:rFonts w:ascii="Calibri" w:hAnsi="Calibri"/>
          <w:color w:val="000000"/>
        </w:rPr>
        <w:t xml:space="preserve"> (tabla material) y </w:t>
      </w:r>
      <w:proofErr w:type="spellStart"/>
      <w:r w:rsidR="00C169BB">
        <w:rPr>
          <w:rFonts w:ascii="Calibri" w:hAnsi="Calibri"/>
          <w:color w:val="000000"/>
        </w:rPr>
        <w:t>renovacionPerfil</w:t>
      </w:r>
      <w:proofErr w:type="spellEnd"/>
      <w:r w:rsidR="00C169BB">
        <w:rPr>
          <w:rFonts w:ascii="Calibri" w:hAnsi="Calibri"/>
          <w:color w:val="000000"/>
        </w:rPr>
        <w:t xml:space="preserve"> (tabla perfil), y el atributo </w:t>
      </w:r>
      <w:proofErr w:type="spellStart"/>
      <w:r w:rsidR="00C169BB">
        <w:rPr>
          <w:rFonts w:ascii="Calibri" w:hAnsi="Calibri"/>
          <w:color w:val="000000"/>
        </w:rPr>
        <w:t>diasPrestadosTotales</w:t>
      </w:r>
      <w:proofErr w:type="spellEnd"/>
      <w:r w:rsidR="00C169BB">
        <w:rPr>
          <w:rFonts w:ascii="Calibri" w:hAnsi="Calibri"/>
          <w:color w:val="000000"/>
        </w:rPr>
        <w:t xml:space="preserve"> se calcula con </w:t>
      </w:r>
      <w:r w:rsidR="00BB22E7">
        <w:rPr>
          <w:rFonts w:ascii="Calibri" w:hAnsi="Calibri"/>
          <w:color w:val="000000"/>
        </w:rPr>
        <w:t>el</w:t>
      </w:r>
      <w:r w:rsidR="00C169BB">
        <w:rPr>
          <w:rFonts w:ascii="Calibri" w:hAnsi="Calibri"/>
          <w:color w:val="000000"/>
        </w:rPr>
        <w:t xml:space="preserve"> </w:t>
      </w:r>
      <w:proofErr w:type="spellStart"/>
      <w:r w:rsidR="00C169BB">
        <w:rPr>
          <w:rFonts w:ascii="Calibri" w:hAnsi="Calibri"/>
          <w:color w:val="000000"/>
        </w:rPr>
        <w:t>trigger</w:t>
      </w:r>
      <w:proofErr w:type="spellEnd"/>
      <w:r w:rsidR="00C169BB">
        <w:rPr>
          <w:rFonts w:ascii="Calibri" w:hAnsi="Calibri"/>
          <w:color w:val="000000"/>
        </w:rPr>
        <w:t xml:space="preserve"> </w:t>
      </w:r>
      <w:proofErr w:type="spellStart"/>
      <w:r w:rsidR="00BB22E7">
        <w:rPr>
          <w:rFonts w:ascii="Calibri" w:hAnsi="Calibri"/>
          <w:color w:val="000000"/>
        </w:rPr>
        <w:t>tr_diasPrestadosTotales</w:t>
      </w:r>
      <w:proofErr w:type="spellEnd"/>
      <w:r w:rsidR="00BB22E7">
        <w:rPr>
          <w:rFonts w:ascii="Calibri" w:hAnsi="Calibri"/>
          <w:color w:val="000000"/>
        </w:rPr>
        <w:t>.</w:t>
      </w:r>
    </w:p>
    <w:p w:rsidR="00C054B5" w:rsidRDefault="00BB22E7" w:rsidP="00BB22E7">
      <w:pPr>
        <w:pStyle w:val="NormalWeb"/>
        <w:numPr>
          <w:ilvl w:val="0"/>
          <w:numId w:val="2"/>
        </w:numPr>
        <w:spacing w:before="0" w:beforeAutospacing="0" w:after="60" w:afterAutospacing="0"/>
        <w:rPr>
          <w:rFonts w:ascii="Calibri" w:hAnsi="Calibri"/>
          <w:color w:val="000000"/>
        </w:rPr>
      </w:pPr>
      <w:r>
        <w:rPr>
          <w:rFonts w:ascii="Calibri" w:hAnsi="Calibri"/>
          <w:color w:val="000000"/>
        </w:rPr>
        <w:t xml:space="preserve">El atributo </w:t>
      </w:r>
      <w:proofErr w:type="spellStart"/>
      <w:r>
        <w:rPr>
          <w:rFonts w:ascii="Calibri" w:hAnsi="Calibri"/>
          <w:color w:val="000000"/>
        </w:rPr>
        <w:t>importePenalizacion</w:t>
      </w:r>
      <w:proofErr w:type="spellEnd"/>
      <w:r>
        <w:rPr>
          <w:rFonts w:ascii="Calibri" w:hAnsi="Calibri"/>
          <w:color w:val="000000"/>
        </w:rPr>
        <w:t xml:space="preserve"> es derivado ya que se calcula cada vez con el </w:t>
      </w:r>
      <w:proofErr w:type="spellStart"/>
      <w:r>
        <w:rPr>
          <w:rFonts w:ascii="Calibri" w:hAnsi="Calibri"/>
          <w:color w:val="000000"/>
        </w:rPr>
        <w:t>trigger</w:t>
      </w:r>
      <w:proofErr w:type="spellEnd"/>
      <w:r>
        <w:rPr>
          <w:rFonts w:ascii="Calibri" w:hAnsi="Calibri"/>
          <w:color w:val="000000"/>
        </w:rPr>
        <w:t xml:space="preserve"> </w:t>
      </w:r>
      <w:proofErr w:type="spellStart"/>
      <w:r w:rsidRPr="00BB22E7">
        <w:rPr>
          <w:rFonts w:ascii="Calibri" w:hAnsi="Calibri"/>
          <w:color w:val="000000"/>
        </w:rPr>
        <w:t>tr_diasPrestadosTotales</w:t>
      </w:r>
      <w:proofErr w:type="spellEnd"/>
      <w:r>
        <w:rPr>
          <w:rFonts w:ascii="Calibri" w:hAnsi="Calibri"/>
          <w:color w:val="000000"/>
        </w:rPr>
        <w:t>.</w:t>
      </w:r>
    </w:p>
    <w:p w:rsidR="00825E8F" w:rsidRDefault="00825E8F" w:rsidP="00C054B5">
      <w:pPr>
        <w:pStyle w:val="NormalWeb"/>
        <w:numPr>
          <w:ilvl w:val="0"/>
          <w:numId w:val="2"/>
        </w:numPr>
        <w:spacing w:before="0" w:beforeAutospacing="0" w:after="60" w:afterAutospacing="0"/>
        <w:rPr>
          <w:rFonts w:ascii="Calibri" w:hAnsi="Calibri"/>
          <w:color w:val="000000"/>
        </w:rPr>
      </w:pPr>
      <w:r>
        <w:rPr>
          <w:rFonts w:ascii="Calibri" w:hAnsi="Calibri"/>
          <w:color w:val="000000"/>
        </w:rPr>
        <w:t>En pag</w:t>
      </w:r>
      <w:r w:rsidR="00190321">
        <w:rPr>
          <w:rFonts w:ascii="Calibri" w:hAnsi="Calibri"/>
          <w:color w:val="000000"/>
        </w:rPr>
        <w:t>o, la cardinalidad con préstamo</w:t>
      </w:r>
      <w:r w:rsidR="00170CB7">
        <w:rPr>
          <w:rFonts w:ascii="Calibri" w:hAnsi="Calibri"/>
          <w:color w:val="000000"/>
        </w:rPr>
        <w:t xml:space="preserve"> (0,1</w:t>
      </w:r>
      <w:r w:rsidR="004C081A">
        <w:rPr>
          <w:rFonts w:ascii="Calibri" w:hAnsi="Calibri"/>
          <w:color w:val="000000"/>
        </w:rPr>
        <w:t xml:space="preserve">) </w:t>
      </w:r>
      <w:r w:rsidR="00190321">
        <w:rPr>
          <w:rFonts w:ascii="Calibri" w:hAnsi="Calibri"/>
          <w:color w:val="000000"/>
        </w:rPr>
        <w:t>se refiere a la existencia de la realización de un pago o no.</w:t>
      </w:r>
    </w:p>
    <w:p w:rsidR="004C081A" w:rsidRDefault="00F1685D" w:rsidP="00C054B5">
      <w:pPr>
        <w:pStyle w:val="NormalWeb"/>
        <w:numPr>
          <w:ilvl w:val="0"/>
          <w:numId w:val="2"/>
        </w:numPr>
        <w:spacing w:before="0" w:beforeAutospacing="0" w:after="60" w:afterAutospacing="0"/>
        <w:rPr>
          <w:rFonts w:ascii="Calibri" w:hAnsi="Calibri"/>
          <w:color w:val="000000"/>
        </w:rPr>
      </w:pPr>
      <w:r>
        <w:rPr>
          <w:rFonts w:ascii="Calibri" w:hAnsi="Calibri"/>
          <w:color w:val="000000"/>
        </w:rPr>
        <w:t xml:space="preserve">La cardinalidad de Ejemplar hacia </w:t>
      </w:r>
      <w:proofErr w:type="spellStart"/>
      <w:r>
        <w:rPr>
          <w:rFonts w:ascii="Calibri" w:hAnsi="Calibri"/>
          <w:color w:val="000000"/>
        </w:rPr>
        <w:t>HistorialEstado</w:t>
      </w:r>
      <w:proofErr w:type="spellEnd"/>
      <w:r>
        <w:rPr>
          <w:rFonts w:ascii="Calibri" w:hAnsi="Calibri"/>
          <w:color w:val="000000"/>
        </w:rPr>
        <w:t xml:space="preserve"> es (0,1) porque en el momento de introducir un ejemplar no se dispone de historial (se crea después).</w:t>
      </w:r>
    </w:p>
    <w:p w:rsidR="00DC3605" w:rsidRDefault="00DC3605" w:rsidP="00C054B5">
      <w:pPr>
        <w:pStyle w:val="NormalWeb"/>
        <w:numPr>
          <w:ilvl w:val="0"/>
          <w:numId w:val="2"/>
        </w:numPr>
        <w:spacing w:before="0" w:beforeAutospacing="0" w:after="60" w:afterAutospacing="0"/>
        <w:rPr>
          <w:rFonts w:ascii="Calibri" w:hAnsi="Calibri"/>
          <w:color w:val="000000"/>
        </w:rPr>
      </w:pPr>
      <w:r>
        <w:rPr>
          <w:rFonts w:ascii="Calibri" w:hAnsi="Calibri"/>
          <w:color w:val="000000"/>
        </w:rPr>
        <w:t>Los códigos de empleado son a nivel de todas las bibliotecas</w:t>
      </w:r>
      <w:r w:rsidR="00F1685D">
        <w:rPr>
          <w:rFonts w:ascii="Calibri" w:hAnsi="Calibri"/>
          <w:color w:val="000000"/>
        </w:rPr>
        <w:t>.</w:t>
      </w:r>
    </w:p>
    <w:p w:rsidR="008C162E" w:rsidRDefault="00F1685D" w:rsidP="00C054B5">
      <w:pPr>
        <w:pStyle w:val="NormalWeb"/>
        <w:numPr>
          <w:ilvl w:val="0"/>
          <w:numId w:val="2"/>
        </w:numPr>
        <w:spacing w:before="0" w:beforeAutospacing="0" w:after="60" w:afterAutospacing="0"/>
        <w:rPr>
          <w:rFonts w:ascii="Calibri" w:hAnsi="Calibri"/>
          <w:color w:val="000000"/>
        </w:rPr>
      </w:pPr>
      <w:proofErr w:type="spellStart"/>
      <w:r>
        <w:rPr>
          <w:rFonts w:ascii="Calibri" w:hAnsi="Calibri"/>
          <w:color w:val="000000"/>
        </w:rPr>
        <w:t>idPago</w:t>
      </w:r>
      <w:proofErr w:type="spellEnd"/>
      <w:r>
        <w:rPr>
          <w:rFonts w:ascii="Calibri" w:hAnsi="Calibri"/>
          <w:color w:val="000000"/>
        </w:rPr>
        <w:t xml:space="preserve"> (tabla </w:t>
      </w:r>
      <w:r w:rsidR="008C162E">
        <w:rPr>
          <w:rFonts w:ascii="Calibri" w:hAnsi="Calibri"/>
          <w:color w:val="000000"/>
        </w:rPr>
        <w:t>pago</w:t>
      </w:r>
      <w:r>
        <w:rPr>
          <w:rFonts w:ascii="Calibri" w:hAnsi="Calibri"/>
          <w:color w:val="000000"/>
        </w:rPr>
        <w:t>) es por cada pré</w:t>
      </w:r>
      <w:r w:rsidR="008C162E">
        <w:rPr>
          <w:rFonts w:ascii="Calibri" w:hAnsi="Calibri"/>
          <w:color w:val="000000"/>
        </w:rPr>
        <w:t>stamo</w:t>
      </w:r>
      <w:r>
        <w:rPr>
          <w:rFonts w:ascii="Calibri" w:hAnsi="Calibri"/>
          <w:color w:val="000000"/>
        </w:rPr>
        <w:t>.</w:t>
      </w:r>
    </w:p>
    <w:p w:rsidR="00C054B5" w:rsidRPr="00C054B5" w:rsidRDefault="00C054B5" w:rsidP="00C054B5">
      <w:pPr>
        <w:pStyle w:val="NormalWeb"/>
        <w:spacing w:before="0" w:beforeAutospacing="0" w:after="60" w:afterAutospacing="0"/>
        <w:ind w:left="720"/>
        <w:rPr>
          <w:rFonts w:ascii="Calibri" w:hAnsi="Calibri"/>
          <w:color w:val="000000"/>
        </w:rPr>
      </w:pPr>
    </w:p>
    <w:p w:rsidR="00AB0BB7" w:rsidRDefault="00AB0BB7" w:rsidP="000734D1">
      <w:pPr>
        <w:pStyle w:val="NormalWeb"/>
        <w:spacing w:before="0" w:beforeAutospacing="0" w:after="60" w:afterAutospacing="0"/>
        <w:rPr>
          <w:rFonts w:ascii="Arial" w:hAnsi="Arial" w:cs="Arial"/>
          <w:color w:val="000000"/>
          <w:sz w:val="52"/>
          <w:szCs w:val="52"/>
        </w:rPr>
      </w:pPr>
    </w:p>
    <w:p w:rsidR="000734D1" w:rsidRDefault="000734D1" w:rsidP="000734D1">
      <w:pPr>
        <w:pStyle w:val="NormalWeb"/>
        <w:spacing w:before="0" w:beforeAutospacing="0" w:after="60" w:afterAutospacing="0"/>
        <w:rPr>
          <w:rFonts w:ascii="Calibri" w:hAnsi="Calibri"/>
          <w:color w:val="000000"/>
          <w:sz w:val="22"/>
          <w:szCs w:val="22"/>
        </w:rPr>
      </w:pPr>
      <w:r>
        <w:rPr>
          <w:rFonts w:ascii="Arial" w:hAnsi="Arial" w:cs="Arial"/>
          <w:color w:val="000000"/>
          <w:sz w:val="52"/>
          <w:szCs w:val="52"/>
        </w:rPr>
        <w:t>Biblioteca</w:t>
      </w:r>
    </w:p>
    <w:p w:rsidR="000734D1" w:rsidRDefault="000734D1" w:rsidP="000734D1">
      <w:pPr>
        <w:pStyle w:val="NormalWeb"/>
        <w:spacing w:before="0" w:beforeAutospacing="0" w:after="0" w:afterAutospacing="0"/>
        <w:rPr>
          <w:rFonts w:ascii="Calibri" w:hAnsi="Calibri"/>
          <w:color w:val="000000"/>
          <w:sz w:val="22"/>
          <w:szCs w:val="22"/>
        </w:rPr>
      </w:pPr>
      <w:r>
        <w:rPr>
          <w:rFonts w:ascii="Calibri" w:hAnsi="Calibri"/>
          <w:color w:val="000000"/>
        </w:rPr>
        <w:t xml:space="preserve">Se propone realizar una aplicación enfocada en tres áreas: inventario de </w:t>
      </w:r>
      <w:r w:rsidRPr="000734D1">
        <w:rPr>
          <w:rFonts w:ascii="Calibri" w:hAnsi="Calibri"/>
          <w:b/>
          <w:color w:val="FF0000"/>
        </w:rPr>
        <w:t xml:space="preserve">recursos </w:t>
      </w:r>
      <w:r>
        <w:rPr>
          <w:rFonts w:ascii="Calibri" w:hAnsi="Calibri"/>
          <w:color w:val="000000"/>
        </w:rPr>
        <w:t xml:space="preserve">gestionados por la biblioteca, registro de </w:t>
      </w:r>
      <w:r w:rsidRPr="000734D1">
        <w:rPr>
          <w:rFonts w:ascii="Calibri" w:hAnsi="Calibri"/>
          <w:b/>
          <w:color w:val="FF0000"/>
        </w:rPr>
        <w:t>usuarios</w:t>
      </w:r>
      <w:r>
        <w:rPr>
          <w:rFonts w:ascii="Calibri" w:hAnsi="Calibri"/>
          <w:color w:val="000000"/>
        </w:rPr>
        <w:t xml:space="preserve">, y por último </w:t>
      </w:r>
      <w:r w:rsidRPr="000734D1">
        <w:rPr>
          <w:rFonts w:ascii="Calibri" w:hAnsi="Calibri"/>
          <w:b/>
          <w:color w:val="FF0000"/>
        </w:rPr>
        <w:t>préstamos y devoluciones</w:t>
      </w:r>
      <w:r>
        <w:rPr>
          <w:rFonts w:ascii="Calibri" w:hAnsi="Calibri"/>
          <w:color w:val="000000"/>
        </w:rPr>
        <w:t xml:space="preserve"> de recursos. Tras un par de jornadas de conversaciones con los técnicos, se recogen las siguientes especificaciones:</w:t>
      </w:r>
    </w:p>
    <w:p w:rsidR="000734D1" w:rsidRDefault="000734D1" w:rsidP="000734D1">
      <w:pPr>
        <w:pStyle w:val="NormalWeb"/>
        <w:spacing w:before="0" w:beforeAutospacing="0" w:after="0" w:afterAutospacing="0"/>
        <w:rPr>
          <w:rFonts w:ascii="Calibri" w:hAnsi="Calibri"/>
          <w:color w:val="000000"/>
          <w:sz w:val="22"/>
          <w:szCs w:val="22"/>
        </w:rPr>
      </w:pPr>
      <w:r>
        <w:rPr>
          <w:color w:val="000000"/>
        </w:rPr>
        <w:t> </w:t>
      </w:r>
    </w:p>
    <w:p w:rsidR="000734D1" w:rsidRDefault="000734D1" w:rsidP="000734D1">
      <w:pPr>
        <w:pStyle w:val="NormalWeb"/>
        <w:spacing w:before="0" w:beforeAutospacing="0" w:after="0" w:afterAutospacing="0"/>
        <w:rPr>
          <w:rFonts w:ascii="Calibri" w:hAnsi="Calibri"/>
          <w:color w:val="000000"/>
          <w:sz w:val="22"/>
          <w:szCs w:val="22"/>
        </w:rPr>
      </w:pPr>
      <w:r>
        <w:rPr>
          <w:rFonts w:ascii="Calibri" w:hAnsi="Calibri"/>
          <w:color w:val="000000"/>
        </w:rPr>
        <w:t xml:space="preserve">La biblioteca gestiona recursos </w:t>
      </w:r>
      <w:r w:rsidRPr="000734D1">
        <w:rPr>
          <w:rFonts w:ascii="Calibri" w:hAnsi="Calibri"/>
          <w:b/>
          <w:color w:val="00B0F0"/>
        </w:rPr>
        <w:t>bibliográficos</w:t>
      </w:r>
      <w:r>
        <w:rPr>
          <w:rFonts w:ascii="Calibri" w:hAnsi="Calibri"/>
          <w:color w:val="000000"/>
        </w:rPr>
        <w:t xml:space="preserve">, </w:t>
      </w:r>
      <w:r w:rsidRPr="000734D1">
        <w:rPr>
          <w:rFonts w:ascii="Calibri" w:hAnsi="Calibri"/>
          <w:b/>
          <w:color w:val="00B0F0"/>
        </w:rPr>
        <w:t>audiovisuales</w:t>
      </w:r>
      <w:r>
        <w:rPr>
          <w:rFonts w:ascii="Calibri" w:hAnsi="Calibri"/>
          <w:color w:val="000000"/>
        </w:rPr>
        <w:t xml:space="preserve"> y </w:t>
      </w:r>
      <w:r w:rsidRPr="000734D1">
        <w:rPr>
          <w:rFonts w:ascii="Calibri" w:hAnsi="Calibri"/>
          <w:b/>
          <w:color w:val="00B0F0"/>
        </w:rPr>
        <w:t xml:space="preserve">electrónicos </w:t>
      </w:r>
      <w:r>
        <w:rPr>
          <w:rFonts w:ascii="Calibri" w:hAnsi="Calibri"/>
          <w:color w:val="000000"/>
        </w:rPr>
        <w:t xml:space="preserve">materializados sobre cualquier tipo de soporte. Debemos saber cuál es el </w:t>
      </w:r>
      <w:r w:rsidRPr="00584539">
        <w:rPr>
          <w:rFonts w:ascii="Calibri" w:hAnsi="Calibri"/>
          <w:b/>
          <w:color w:val="F4B083" w:themeColor="accent2" w:themeTint="99"/>
        </w:rPr>
        <w:t>material</w:t>
      </w:r>
      <w:r w:rsidRPr="00584539">
        <w:rPr>
          <w:rFonts w:ascii="Calibri" w:hAnsi="Calibri"/>
          <w:color w:val="F4B083" w:themeColor="accent2" w:themeTint="99"/>
        </w:rPr>
        <w:t xml:space="preserve"> </w:t>
      </w:r>
      <w:r>
        <w:rPr>
          <w:rFonts w:ascii="Calibri" w:hAnsi="Calibri"/>
          <w:color w:val="000000"/>
        </w:rPr>
        <w:t>que da soporte a cada recurso, por ejemplo,</w:t>
      </w:r>
      <w:r w:rsidRPr="00584539">
        <w:rPr>
          <w:rFonts w:ascii="Calibri" w:hAnsi="Calibri"/>
        </w:rPr>
        <w:t xml:space="preserve"> libros, cintas de audio, películas, elementos multimedia, mapas, videos y otros.</w:t>
      </w:r>
    </w:p>
    <w:p w:rsidR="000734D1" w:rsidRDefault="000734D1" w:rsidP="000734D1">
      <w:pPr>
        <w:pStyle w:val="NormalWeb"/>
        <w:spacing w:before="0" w:beforeAutospacing="0" w:after="0" w:afterAutospacing="0"/>
        <w:rPr>
          <w:color w:val="000000"/>
        </w:rPr>
      </w:pPr>
      <w:r>
        <w:rPr>
          <w:color w:val="000000"/>
        </w:rPr>
        <w:t> </w:t>
      </w:r>
    </w:p>
    <w:p w:rsidR="000734D1" w:rsidRDefault="000734D1" w:rsidP="000734D1">
      <w:pPr>
        <w:pStyle w:val="NormalWeb"/>
        <w:spacing w:before="0" w:beforeAutospacing="0" w:after="0" w:afterAutospacing="0"/>
        <w:rPr>
          <w:rFonts w:ascii="Calibri" w:hAnsi="Calibri"/>
          <w:color w:val="000000"/>
          <w:sz w:val="22"/>
          <w:szCs w:val="22"/>
        </w:rPr>
      </w:pPr>
      <w:r>
        <w:rPr>
          <w:rFonts w:ascii="Calibri" w:hAnsi="Calibri"/>
          <w:color w:val="000000"/>
        </w:rPr>
        <w:t xml:space="preserve">Por otra parte, los </w:t>
      </w:r>
      <w:r w:rsidRPr="00641A23">
        <w:rPr>
          <w:rFonts w:ascii="Calibri" w:hAnsi="Calibri"/>
          <w:b/>
          <w:color w:val="FF0000"/>
        </w:rPr>
        <w:t>recursos</w:t>
      </w:r>
      <w:r w:rsidRPr="00641A23">
        <w:rPr>
          <w:rFonts w:ascii="Calibri" w:hAnsi="Calibri"/>
          <w:color w:val="000000"/>
        </w:rPr>
        <w:t xml:space="preserve"> </w:t>
      </w:r>
      <w:r>
        <w:rPr>
          <w:rFonts w:ascii="Calibri" w:hAnsi="Calibri"/>
          <w:color w:val="000000"/>
        </w:rPr>
        <w:t xml:space="preserve">de la biblioteca se dividen en </w:t>
      </w:r>
      <w:r w:rsidRPr="00641A23">
        <w:rPr>
          <w:rFonts w:ascii="Calibri" w:hAnsi="Calibri"/>
          <w:b/>
          <w:color w:val="FF0000"/>
        </w:rPr>
        <w:t>colecciones</w:t>
      </w:r>
      <w:r w:rsidRPr="00641A23">
        <w:rPr>
          <w:rFonts w:ascii="Calibri" w:hAnsi="Calibri"/>
          <w:color w:val="FF0000"/>
        </w:rPr>
        <w:t xml:space="preserve"> </w:t>
      </w:r>
      <w:r>
        <w:rPr>
          <w:rFonts w:ascii="Calibri" w:hAnsi="Calibri"/>
          <w:color w:val="000000"/>
        </w:rPr>
        <w:t>(</w:t>
      </w:r>
      <w:r w:rsidRPr="00584539">
        <w:rPr>
          <w:rFonts w:ascii="Calibri" w:hAnsi="Calibri"/>
        </w:rPr>
        <w:t>Novela, Ficción, Ensayo, Juvenil, Periódicos, Vídeos</w:t>
      </w:r>
      <w:r>
        <w:rPr>
          <w:rFonts w:ascii="Calibri" w:hAnsi="Calibri"/>
          <w:color w:val="000000"/>
        </w:rPr>
        <w:t xml:space="preserve">). Que un recurso pertenezca a una colección determina el </w:t>
      </w:r>
      <w:r w:rsidRPr="000734D1">
        <w:rPr>
          <w:rFonts w:ascii="Calibri" w:hAnsi="Calibri"/>
          <w:b/>
          <w:color w:val="F4B083" w:themeColor="accent2" w:themeTint="99"/>
        </w:rPr>
        <w:t>período máximo de préstamo</w:t>
      </w:r>
      <w:r w:rsidRPr="000734D1">
        <w:rPr>
          <w:rFonts w:ascii="Calibri" w:hAnsi="Calibri"/>
          <w:color w:val="F4B083" w:themeColor="accent2" w:themeTint="99"/>
        </w:rPr>
        <w:t xml:space="preserve"> </w:t>
      </w:r>
      <w:r>
        <w:rPr>
          <w:rFonts w:ascii="Calibri" w:hAnsi="Calibri"/>
          <w:color w:val="000000"/>
        </w:rPr>
        <w:t xml:space="preserve">y la </w:t>
      </w:r>
      <w:r w:rsidRPr="000734D1">
        <w:rPr>
          <w:rFonts w:ascii="Calibri" w:hAnsi="Calibri"/>
          <w:b/>
          <w:color w:val="F4B083" w:themeColor="accent2" w:themeTint="99"/>
        </w:rPr>
        <w:t>penalización</w:t>
      </w:r>
      <w:r w:rsidRPr="000734D1">
        <w:rPr>
          <w:rFonts w:ascii="Calibri" w:hAnsi="Calibri"/>
          <w:color w:val="F4B083" w:themeColor="accent2" w:themeTint="99"/>
        </w:rPr>
        <w:t xml:space="preserve"> </w:t>
      </w:r>
      <w:r>
        <w:rPr>
          <w:rFonts w:ascii="Calibri" w:hAnsi="Calibri"/>
          <w:color w:val="000000"/>
        </w:rPr>
        <w:t>por cada día de retraso en su devolución.</w:t>
      </w:r>
    </w:p>
    <w:p w:rsidR="000734D1" w:rsidRDefault="000734D1" w:rsidP="000734D1">
      <w:pPr>
        <w:pStyle w:val="NormalWeb"/>
        <w:spacing w:before="0" w:beforeAutospacing="0" w:after="0" w:afterAutospacing="0"/>
        <w:rPr>
          <w:rFonts w:ascii="Calibri" w:hAnsi="Calibri"/>
          <w:color w:val="000000"/>
          <w:sz w:val="22"/>
          <w:szCs w:val="22"/>
        </w:rPr>
      </w:pPr>
      <w:r>
        <w:rPr>
          <w:color w:val="000000"/>
        </w:rPr>
        <w:t> </w:t>
      </w:r>
    </w:p>
    <w:p w:rsidR="000734D1" w:rsidRPr="000734D1" w:rsidRDefault="000734D1" w:rsidP="000734D1">
      <w:pPr>
        <w:pStyle w:val="NormalWeb"/>
        <w:spacing w:before="0" w:beforeAutospacing="0" w:after="0" w:afterAutospacing="0"/>
        <w:rPr>
          <w:rFonts w:ascii="Calibri" w:hAnsi="Calibri"/>
          <w:b/>
          <w:color w:val="F4B083" w:themeColor="accent2" w:themeTint="99"/>
          <w:sz w:val="22"/>
          <w:szCs w:val="22"/>
        </w:rPr>
      </w:pPr>
      <w:r>
        <w:rPr>
          <w:rFonts w:ascii="Calibri" w:hAnsi="Calibri"/>
          <w:color w:val="000000"/>
        </w:rPr>
        <w:t xml:space="preserve">Los recursos bibliográficos constituyen una de las entidades principales de la aplicación. Como hemos visto, cada recurso pertenece a una </w:t>
      </w:r>
      <w:r w:rsidRPr="00584539">
        <w:rPr>
          <w:rFonts w:ascii="Calibri" w:hAnsi="Calibri"/>
        </w:rPr>
        <w:t xml:space="preserve">colección </w:t>
      </w:r>
      <w:r>
        <w:rPr>
          <w:rFonts w:ascii="Calibri" w:hAnsi="Calibri"/>
          <w:color w:val="000000"/>
        </w:rPr>
        <w:t xml:space="preserve">y es de un </w:t>
      </w:r>
      <w:r w:rsidRPr="00584539">
        <w:rPr>
          <w:rFonts w:ascii="Calibri" w:hAnsi="Calibri"/>
        </w:rPr>
        <w:t>soporte de material</w:t>
      </w:r>
      <w:r w:rsidRPr="00584539">
        <w:rPr>
          <w:rFonts w:ascii="Calibri" w:hAnsi="Calibri"/>
          <w:color w:val="000000"/>
        </w:rPr>
        <w:t xml:space="preserve"> </w:t>
      </w:r>
      <w:r>
        <w:rPr>
          <w:rFonts w:ascii="Calibri" w:hAnsi="Calibri"/>
          <w:color w:val="000000"/>
        </w:rPr>
        <w:t xml:space="preserve">específico. Cualquier recurso tiene los siguientes atributos: </w:t>
      </w:r>
      <w:r w:rsidRPr="000734D1">
        <w:rPr>
          <w:rFonts w:ascii="Calibri" w:hAnsi="Calibri"/>
          <w:b/>
          <w:color w:val="F4B083" w:themeColor="accent2" w:themeTint="99"/>
        </w:rPr>
        <w:t>título, autores, declaración de responsabilidad de los contenidos.</w:t>
      </w:r>
    </w:p>
    <w:p w:rsidR="000734D1" w:rsidRDefault="000734D1" w:rsidP="000734D1">
      <w:pPr>
        <w:pStyle w:val="NormalWeb"/>
        <w:spacing w:before="0" w:beforeAutospacing="0" w:after="0" w:afterAutospacing="0"/>
        <w:rPr>
          <w:rFonts w:ascii="Calibri" w:hAnsi="Calibri"/>
          <w:color w:val="000000"/>
          <w:sz w:val="22"/>
          <w:szCs w:val="22"/>
        </w:rPr>
      </w:pPr>
      <w:r>
        <w:rPr>
          <w:color w:val="000000"/>
        </w:rPr>
        <w:t> </w:t>
      </w:r>
    </w:p>
    <w:p w:rsidR="000734D1" w:rsidRDefault="000734D1" w:rsidP="000734D1">
      <w:pPr>
        <w:pStyle w:val="NormalWeb"/>
        <w:spacing w:before="0" w:beforeAutospacing="0" w:after="0" w:afterAutospacing="0"/>
        <w:rPr>
          <w:rFonts w:ascii="Calibri" w:hAnsi="Calibri"/>
          <w:color w:val="000000"/>
          <w:sz w:val="22"/>
          <w:szCs w:val="22"/>
        </w:rPr>
      </w:pPr>
      <w:r>
        <w:rPr>
          <w:rFonts w:ascii="Calibri" w:hAnsi="Calibri"/>
          <w:color w:val="000000"/>
        </w:rPr>
        <w:t>Los ejemplares de los recursos bibliográficos constituyen los objetos de préstamo de la biblioteca. Uno de los libros de “</w:t>
      </w:r>
      <w:proofErr w:type="spellStart"/>
      <w:r>
        <w:rPr>
          <w:rFonts w:ascii="Calibri" w:hAnsi="Calibri"/>
          <w:color w:val="000000"/>
        </w:rPr>
        <w:t>War</w:t>
      </w:r>
      <w:proofErr w:type="spellEnd"/>
      <w:r>
        <w:rPr>
          <w:rFonts w:ascii="Calibri" w:hAnsi="Calibri"/>
          <w:color w:val="000000"/>
        </w:rPr>
        <w:t xml:space="preserve"> and </w:t>
      </w:r>
      <w:proofErr w:type="spellStart"/>
      <w:r>
        <w:rPr>
          <w:rFonts w:ascii="Calibri" w:hAnsi="Calibri"/>
          <w:color w:val="000000"/>
        </w:rPr>
        <w:t>Peace</w:t>
      </w:r>
      <w:proofErr w:type="spellEnd"/>
      <w:r>
        <w:rPr>
          <w:rFonts w:ascii="Calibri" w:hAnsi="Calibri"/>
          <w:color w:val="000000"/>
        </w:rPr>
        <w:t xml:space="preserve">” de la biblioteca es un </w:t>
      </w:r>
      <w:r w:rsidRPr="000734D1">
        <w:rPr>
          <w:rFonts w:ascii="Calibri" w:hAnsi="Calibri"/>
          <w:b/>
          <w:color w:val="FF0000"/>
        </w:rPr>
        <w:t>ejemplar</w:t>
      </w:r>
      <w:r w:rsidRPr="000734D1">
        <w:rPr>
          <w:rFonts w:ascii="Calibri" w:hAnsi="Calibri"/>
          <w:color w:val="FF0000"/>
        </w:rPr>
        <w:t xml:space="preserve"> </w:t>
      </w:r>
      <w:r>
        <w:rPr>
          <w:rFonts w:ascii="Calibri" w:hAnsi="Calibri"/>
          <w:color w:val="000000"/>
        </w:rPr>
        <w:t>del recurso “</w:t>
      </w:r>
      <w:proofErr w:type="spellStart"/>
      <w:r>
        <w:rPr>
          <w:rFonts w:ascii="Calibri" w:hAnsi="Calibri"/>
          <w:color w:val="000000"/>
        </w:rPr>
        <w:t>War</w:t>
      </w:r>
      <w:proofErr w:type="spellEnd"/>
      <w:r>
        <w:rPr>
          <w:rFonts w:ascii="Calibri" w:hAnsi="Calibri"/>
          <w:color w:val="000000"/>
        </w:rPr>
        <w:t xml:space="preserve"> and </w:t>
      </w:r>
      <w:proofErr w:type="spellStart"/>
      <w:r>
        <w:rPr>
          <w:rFonts w:ascii="Calibri" w:hAnsi="Calibri"/>
          <w:color w:val="000000"/>
        </w:rPr>
        <w:t>Peace</w:t>
      </w:r>
      <w:proofErr w:type="spellEnd"/>
      <w:r>
        <w:rPr>
          <w:rFonts w:ascii="Calibri" w:hAnsi="Calibri"/>
          <w:color w:val="000000"/>
        </w:rPr>
        <w:t xml:space="preserve">” en soporte “Libro” de la colección “Novela”, de la misma manera que un compact disc de “Thriller” es una copia del recurso del mismo nombre en formato CD. Cada ejemplar se identifica por un </w:t>
      </w:r>
      <w:r w:rsidRPr="000734D1">
        <w:rPr>
          <w:rFonts w:ascii="Calibri" w:hAnsi="Calibri"/>
          <w:b/>
          <w:color w:val="F4B083" w:themeColor="accent2" w:themeTint="99"/>
        </w:rPr>
        <w:t>código de barras único</w:t>
      </w:r>
      <w:r>
        <w:rPr>
          <w:rFonts w:ascii="Calibri" w:hAnsi="Calibri"/>
          <w:color w:val="000000"/>
        </w:rPr>
        <w:t xml:space="preserve"> que lo diferencia de cualquier otro ejemplar de la biblioteca.</w:t>
      </w:r>
    </w:p>
    <w:p w:rsidR="000734D1" w:rsidRDefault="000734D1" w:rsidP="000734D1">
      <w:pPr>
        <w:pStyle w:val="NormalWeb"/>
        <w:spacing w:before="0" w:beforeAutospacing="0" w:after="0" w:afterAutospacing="0"/>
        <w:rPr>
          <w:rFonts w:ascii="Calibri" w:hAnsi="Calibri"/>
          <w:color w:val="000000"/>
          <w:sz w:val="22"/>
          <w:szCs w:val="22"/>
        </w:rPr>
      </w:pPr>
      <w:r>
        <w:rPr>
          <w:color w:val="000000"/>
        </w:rPr>
        <w:t> </w:t>
      </w:r>
    </w:p>
    <w:p w:rsidR="000734D1" w:rsidRDefault="000734D1" w:rsidP="000734D1">
      <w:pPr>
        <w:pStyle w:val="NormalWeb"/>
        <w:spacing w:before="0" w:beforeAutospacing="0" w:after="0" w:afterAutospacing="0"/>
        <w:rPr>
          <w:rFonts w:ascii="Calibri" w:hAnsi="Calibri"/>
          <w:color w:val="000000"/>
          <w:sz w:val="22"/>
          <w:szCs w:val="22"/>
        </w:rPr>
      </w:pPr>
      <w:r>
        <w:rPr>
          <w:rFonts w:ascii="Calibri" w:hAnsi="Calibri"/>
          <w:color w:val="000000"/>
        </w:rPr>
        <w:t xml:space="preserve">Un ejemplar puede estar en diferentes </w:t>
      </w:r>
      <w:r w:rsidRPr="00CE142A">
        <w:rPr>
          <w:rFonts w:ascii="Calibri" w:hAnsi="Calibri"/>
          <w:b/>
          <w:color w:val="F4B083" w:themeColor="accent2" w:themeTint="99"/>
        </w:rPr>
        <w:t>estados</w:t>
      </w:r>
      <w:r w:rsidRPr="00CE142A">
        <w:rPr>
          <w:rFonts w:ascii="Calibri" w:hAnsi="Calibri"/>
          <w:color w:val="F4B083" w:themeColor="accent2" w:themeTint="99"/>
        </w:rPr>
        <w:t xml:space="preserve"> </w:t>
      </w:r>
      <w:r>
        <w:rPr>
          <w:rFonts w:ascii="Calibri" w:hAnsi="Calibri"/>
          <w:color w:val="000000"/>
        </w:rPr>
        <w:t>(</w:t>
      </w:r>
      <w:r w:rsidRPr="00CE142A">
        <w:rPr>
          <w:rFonts w:ascii="Calibri" w:hAnsi="Calibri"/>
        </w:rPr>
        <w:t>Disponible, Prestado, Perdido, Dañado, Pedido</w:t>
      </w:r>
      <w:r>
        <w:rPr>
          <w:rFonts w:ascii="Calibri" w:hAnsi="Calibri"/>
          <w:color w:val="000000"/>
        </w:rPr>
        <w:t xml:space="preserve">, etc.). En función de su estado será posible su préstamo. Debe guardarse un </w:t>
      </w:r>
      <w:r w:rsidRPr="00CE142A">
        <w:rPr>
          <w:rFonts w:ascii="Calibri" w:hAnsi="Calibri"/>
          <w:b/>
          <w:color w:val="FF0000"/>
        </w:rPr>
        <w:t>historial</w:t>
      </w:r>
      <w:r w:rsidRPr="00CE142A">
        <w:rPr>
          <w:rFonts w:ascii="Calibri" w:hAnsi="Calibri"/>
          <w:color w:val="FF0000"/>
        </w:rPr>
        <w:t xml:space="preserve"> </w:t>
      </w:r>
      <w:r>
        <w:rPr>
          <w:rFonts w:ascii="Calibri" w:hAnsi="Calibri"/>
          <w:color w:val="000000"/>
        </w:rPr>
        <w:t>de todos los estados por los que ha pasado un ejemplar a lo largo de su historia.</w:t>
      </w:r>
    </w:p>
    <w:p w:rsidR="000734D1" w:rsidRDefault="000734D1" w:rsidP="000734D1">
      <w:pPr>
        <w:pStyle w:val="NormalWeb"/>
        <w:spacing w:before="0" w:beforeAutospacing="0" w:after="0" w:afterAutospacing="0"/>
        <w:rPr>
          <w:rFonts w:ascii="Calibri" w:hAnsi="Calibri"/>
          <w:color w:val="000000"/>
          <w:sz w:val="22"/>
          <w:szCs w:val="22"/>
        </w:rPr>
      </w:pPr>
      <w:r>
        <w:rPr>
          <w:color w:val="000000"/>
        </w:rPr>
        <w:t> </w:t>
      </w:r>
    </w:p>
    <w:p w:rsidR="000734D1" w:rsidRDefault="000734D1" w:rsidP="000734D1">
      <w:pPr>
        <w:pStyle w:val="NormalWeb"/>
        <w:spacing w:before="0" w:beforeAutospacing="0" w:after="0" w:afterAutospacing="0"/>
        <w:rPr>
          <w:rFonts w:ascii="Calibri" w:hAnsi="Calibri"/>
          <w:color w:val="000000"/>
          <w:sz w:val="22"/>
          <w:szCs w:val="22"/>
        </w:rPr>
      </w:pPr>
      <w:r>
        <w:rPr>
          <w:rFonts w:ascii="Calibri" w:hAnsi="Calibri"/>
          <w:color w:val="000000"/>
        </w:rPr>
        <w:t xml:space="preserve">Los </w:t>
      </w:r>
      <w:r w:rsidRPr="00A20DFA">
        <w:rPr>
          <w:rFonts w:ascii="Calibri" w:hAnsi="Calibri"/>
          <w:b/>
          <w:color w:val="FF0000"/>
        </w:rPr>
        <w:t>socios</w:t>
      </w:r>
      <w:r w:rsidRPr="00A20DFA">
        <w:rPr>
          <w:rFonts w:ascii="Calibri" w:hAnsi="Calibri"/>
          <w:color w:val="FF0000"/>
        </w:rPr>
        <w:t xml:space="preserve"> </w:t>
      </w:r>
      <w:r>
        <w:rPr>
          <w:rFonts w:ascii="Calibri" w:hAnsi="Calibri"/>
          <w:color w:val="000000"/>
        </w:rPr>
        <w:t xml:space="preserve">son los usuarios de la biblioteca. Cada miembro se identifica de manera única por un </w:t>
      </w:r>
      <w:r w:rsidRPr="00A20DFA">
        <w:rPr>
          <w:rFonts w:ascii="Calibri" w:hAnsi="Calibri"/>
          <w:b/>
          <w:color w:val="F4B083" w:themeColor="accent2" w:themeTint="99"/>
        </w:rPr>
        <w:t>código de barras</w:t>
      </w:r>
      <w:r>
        <w:rPr>
          <w:rFonts w:ascii="Calibri" w:hAnsi="Calibri"/>
          <w:color w:val="000000"/>
        </w:rPr>
        <w:t xml:space="preserve"> que está dibujado en su carnet de socio. De cada miembro se dispone de sus datos personales: </w:t>
      </w:r>
      <w:r w:rsidRPr="00A20DFA">
        <w:rPr>
          <w:rFonts w:ascii="Calibri" w:hAnsi="Calibri"/>
          <w:b/>
          <w:color w:val="F4B083" w:themeColor="accent2" w:themeTint="99"/>
        </w:rPr>
        <w:t>nombre</w:t>
      </w:r>
      <w:r>
        <w:rPr>
          <w:rFonts w:ascii="Calibri" w:hAnsi="Calibri"/>
          <w:color w:val="000000"/>
        </w:rPr>
        <w:t xml:space="preserve">, </w:t>
      </w:r>
      <w:r w:rsidRPr="00A20DFA">
        <w:rPr>
          <w:rFonts w:ascii="Calibri" w:hAnsi="Calibri"/>
          <w:b/>
          <w:color w:val="F4B083" w:themeColor="accent2" w:themeTint="99"/>
        </w:rPr>
        <w:t>dirección</w:t>
      </w:r>
      <w:r>
        <w:rPr>
          <w:rFonts w:ascii="Calibri" w:hAnsi="Calibri"/>
          <w:color w:val="000000"/>
        </w:rPr>
        <w:t xml:space="preserve">, </w:t>
      </w:r>
      <w:r w:rsidRPr="00A20DFA">
        <w:rPr>
          <w:rFonts w:ascii="Calibri" w:hAnsi="Calibri"/>
          <w:b/>
          <w:color w:val="F4B083" w:themeColor="accent2" w:themeTint="99"/>
        </w:rPr>
        <w:t>teléfono</w:t>
      </w:r>
      <w:r>
        <w:rPr>
          <w:rFonts w:ascii="Calibri" w:hAnsi="Calibri"/>
          <w:color w:val="000000"/>
        </w:rPr>
        <w:t xml:space="preserve">, </w:t>
      </w:r>
      <w:r w:rsidRPr="00A20DFA">
        <w:rPr>
          <w:rFonts w:ascii="Calibri" w:hAnsi="Calibri"/>
          <w:b/>
          <w:color w:val="F4B083" w:themeColor="accent2" w:themeTint="99"/>
        </w:rPr>
        <w:t>dirección electrónica</w:t>
      </w:r>
      <w:r>
        <w:rPr>
          <w:rFonts w:ascii="Calibri" w:hAnsi="Calibri"/>
          <w:color w:val="000000"/>
        </w:rPr>
        <w:t>.</w:t>
      </w:r>
    </w:p>
    <w:p w:rsidR="000734D1" w:rsidRDefault="000734D1" w:rsidP="000734D1">
      <w:pPr>
        <w:pStyle w:val="NormalWeb"/>
        <w:spacing w:before="0" w:beforeAutospacing="0" w:after="0" w:afterAutospacing="0"/>
        <w:rPr>
          <w:rFonts w:ascii="Calibri" w:hAnsi="Calibri"/>
          <w:color w:val="000000"/>
          <w:sz w:val="22"/>
          <w:szCs w:val="22"/>
        </w:rPr>
      </w:pPr>
      <w:r>
        <w:rPr>
          <w:color w:val="000000"/>
        </w:rPr>
        <w:t> </w:t>
      </w:r>
    </w:p>
    <w:p w:rsidR="000734D1" w:rsidRDefault="000734D1" w:rsidP="000734D1">
      <w:pPr>
        <w:pStyle w:val="NormalWeb"/>
        <w:spacing w:before="0" w:beforeAutospacing="0" w:after="0" w:afterAutospacing="0"/>
        <w:rPr>
          <w:rFonts w:ascii="Calibri" w:hAnsi="Calibri"/>
          <w:color w:val="000000"/>
          <w:sz w:val="22"/>
          <w:szCs w:val="22"/>
        </w:rPr>
      </w:pPr>
      <w:r>
        <w:rPr>
          <w:rFonts w:ascii="Calibri" w:hAnsi="Calibri"/>
          <w:color w:val="000000"/>
        </w:rPr>
        <w:t xml:space="preserve">La biblioteca clasifica sus socios en diferentes </w:t>
      </w:r>
      <w:r w:rsidRPr="001130F3">
        <w:rPr>
          <w:rFonts w:ascii="Calibri" w:hAnsi="Calibri"/>
        </w:rPr>
        <w:t>perfiles</w:t>
      </w:r>
      <w:r>
        <w:rPr>
          <w:rFonts w:ascii="Calibri" w:hAnsi="Calibri"/>
          <w:color w:val="000000"/>
        </w:rPr>
        <w:t>. Por lo general, estos perfiles son “</w:t>
      </w:r>
      <w:r w:rsidRPr="00A20DFA">
        <w:rPr>
          <w:rFonts w:ascii="Calibri" w:hAnsi="Calibri"/>
          <w:b/>
          <w:color w:val="FF0000"/>
        </w:rPr>
        <w:t>Juvenil</w:t>
      </w:r>
      <w:r>
        <w:rPr>
          <w:rFonts w:ascii="Calibri" w:hAnsi="Calibri"/>
          <w:color w:val="000000"/>
        </w:rPr>
        <w:t>” y “</w:t>
      </w:r>
      <w:r w:rsidRPr="00A20DFA">
        <w:rPr>
          <w:rFonts w:ascii="Calibri" w:hAnsi="Calibri"/>
          <w:b/>
          <w:color w:val="FF0000"/>
        </w:rPr>
        <w:t>Adulto</w:t>
      </w:r>
      <w:r>
        <w:rPr>
          <w:rFonts w:ascii="Calibri" w:hAnsi="Calibri"/>
          <w:color w:val="000000"/>
        </w:rPr>
        <w:t>”, aunque como es lógico, de una biblioteca a otra puede haber más perfiles de clasificación. Cada perfil tiene un límite de penalizaciones permitidas. Al alcanzar ese límite el socio pierde cualquier posibilidad de solicitar ningún recurso en préstamo.</w:t>
      </w:r>
    </w:p>
    <w:p w:rsidR="000734D1" w:rsidRDefault="000734D1" w:rsidP="000734D1">
      <w:pPr>
        <w:pStyle w:val="NormalWeb"/>
        <w:spacing w:before="0" w:beforeAutospacing="0" w:after="0" w:afterAutospacing="0"/>
        <w:rPr>
          <w:rFonts w:ascii="Calibri" w:hAnsi="Calibri"/>
          <w:color w:val="000000"/>
          <w:sz w:val="22"/>
          <w:szCs w:val="22"/>
        </w:rPr>
      </w:pPr>
      <w:r>
        <w:rPr>
          <w:color w:val="000000"/>
        </w:rPr>
        <w:t> </w:t>
      </w:r>
    </w:p>
    <w:p w:rsidR="000734D1" w:rsidRPr="00A20DFA" w:rsidRDefault="000734D1" w:rsidP="000734D1">
      <w:pPr>
        <w:pStyle w:val="NormalWeb"/>
        <w:spacing w:before="0" w:beforeAutospacing="0" w:after="0" w:afterAutospacing="0"/>
        <w:rPr>
          <w:rFonts w:ascii="Calibri" w:hAnsi="Calibri"/>
          <w:color w:val="00B050"/>
          <w:sz w:val="22"/>
          <w:szCs w:val="22"/>
        </w:rPr>
      </w:pPr>
      <w:r>
        <w:rPr>
          <w:rFonts w:ascii="Arial" w:hAnsi="Arial" w:cs="Arial"/>
          <w:color w:val="000000"/>
          <w:sz w:val="22"/>
          <w:szCs w:val="22"/>
        </w:rPr>
        <w:lastRenderedPageBreak/>
        <w:t xml:space="preserve">En base al </w:t>
      </w:r>
      <w:r w:rsidRPr="00A20DFA">
        <w:rPr>
          <w:rFonts w:ascii="Arial" w:hAnsi="Arial" w:cs="Arial"/>
          <w:b/>
          <w:color w:val="000000"/>
          <w:sz w:val="22"/>
          <w:szCs w:val="22"/>
        </w:rPr>
        <w:t>perfil</w:t>
      </w:r>
      <w:r>
        <w:rPr>
          <w:rFonts w:ascii="Arial" w:hAnsi="Arial" w:cs="Arial"/>
          <w:color w:val="000000"/>
          <w:sz w:val="22"/>
          <w:szCs w:val="22"/>
        </w:rPr>
        <w:t xml:space="preserve"> de clasificación del socio de la biblioteca y al </w:t>
      </w:r>
      <w:r w:rsidRPr="00A20DFA">
        <w:rPr>
          <w:rFonts w:ascii="Arial" w:hAnsi="Arial" w:cs="Arial"/>
          <w:b/>
          <w:color w:val="000000"/>
          <w:sz w:val="22"/>
          <w:szCs w:val="22"/>
        </w:rPr>
        <w:t>material</w:t>
      </w:r>
      <w:r>
        <w:rPr>
          <w:rFonts w:ascii="Arial" w:hAnsi="Arial" w:cs="Arial"/>
          <w:color w:val="000000"/>
          <w:sz w:val="22"/>
          <w:szCs w:val="22"/>
        </w:rPr>
        <w:t xml:space="preserve"> que da soporte a un recurso se establece </w:t>
      </w:r>
      <w:r w:rsidRPr="00A20DFA">
        <w:rPr>
          <w:rFonts w:ascii="Arial" w:hAnsi="Arial" w:cs="Arial"/>
          <w:b/>
          <w:color w:val="F4B083" w:themeColor="accent2" w:themeTint="99"/>
          <w:sz w:val="22"/>
          <w:szCs w:val="22"/>
        </w:rPr>
        <w:t>el tiempo límite de préstamo</w:t>
      </w:r>
      <w:r>
        <w:rPr>
          <w:rFonts w:ascii="Arial" w:hAnsi="Arial" w:cs="Arial"/>
          <w:color w:val="000000"/>
          <w:sz w:val="22"/>
          <w:szCs w:val="22"/>
        </w:rPr>
        <w:t xml:space="preserve"> y el </w:t>
      </w:r>
      <w:r w:rsidRPr="00A20DFA">
        <w:rPr>
          <w:rFonts w:ascii="Arial" w:hAnsi="Arial" w:cs="Arial"/>
          <w:b/>
          <w:color w:val="F4B083" w:themeColor="accent2" w:themeTint="99"/>
          <w:sz w:val="22"/>
          <w:szCs w:val="22"/>
        </w:rPr>
        <w:t xml:space="preserve">número de renovaciones </w:t>
      </w:r>
      <w:r>
        <w:rPr>
          <w:rFonts w:ascii="Arial" w:hAnsi="Arial" w:cs="Arial"/>
          <w:color w:val="000000"/>
          <w:sz w:val="22"/>
          <w:szCs w:val="22"/>
        </w:rPr>
        <w:t>permitidos. Por ejemplo</w:t>
      </w:r>
      <w:r w:rsidRPr="008002BF">
        <w:rPr>
          <w:rFonts w:ascii="Arial" w:hAnsi="Arial" w:cs="Arial"/>
          <w:sz w:val="22"/>
          <w:szCs w:val="22"/>
        </w:rPr>
        <w:t xml:space="preserve">, </w:t>
      </w:r>
      <w:r w:rsidRPr="008002BF">
        <w:rPr>
          <w:rFonts w:ascii="Arial" w:hAnsi="Arial" w:cs="Arial"/>
          <w:color w:val="00B050"/>
          <w:sz w:val="22"/>
          <w:szCs w:val="22"/>
        </w:rPr>
        <w:t xml:space="preserve">cualquier vídeo solicitado por </w:t>
      </w:r>
      <w:r w:rsidRPr="00A20DFA">
        <w:rPr>
          <w:rFonts w:ascii="Arial" w:hAnsi="Arial" w:cs="Arial"/>
          <w:color w:val="00B050"/>
          <w:sz w:val="22"/>
          <w:szCs w:val="22"/>
        </w:rPr>
        <w:t>un socio juvenil se podrá ser prestado por un periodo máximo de 10 días sin posibilidad de renovación.</w:t>
      </w:r>
    </w:p>
    <w:p w:rsidR="000734D1" w:rsidRDefault="000734D1" w:rsidP="000734D1">
      <w:pPr>
        <w:pStyle w:val="NormalWeb"/>
        <w:spacing w:before="0" w:beforeAutospacing="0" w:after="0" w:afterAutospacing="0"/>
        <w:rPr>
          <w:rFonts w:ascii="Calibri" w:hAnsi="Calibri"/>
          <w:color w:val="000000"/>
          <w:sz w:val="22"/>
          <w:szCs w:val="22"/>
        </w:rPr>
      </w:pPr>
      <w:r>
        <w:rPr>
          <w:color w:val="000000"/>
        </w:rPr>
        <w:t> </w:t>
      </w:r>
    </w:p>
    <w:p w:rsidR="000734D1" w:rsidRDefault="000734D1" w:rsidP="000734D1">
      <w:pPr>
        <w:pStyle w:val="NormalWeb"/>
        <w:spacing w:before="0" w:beforeAutospacing="0" w:after="0" w:afterAutospacing="0"/>
        <w:rPr>
          <w:rFonts w:ascii="Calibri" w:hAnsi="Calibri"/>
          <w:color w:val="000000"/>
          <w:sz w:val="22"/>
          <w:szCs w:val="22"/>
        </w:rPr>
      </w:pPr>
      <w:r>
        <w:rPr>
          <w:rFonts w:ascii="Arial" w:hAnsi="Arial" w:cs="Arial"/>
          <w:color w:val="000000"/>
          <w:sz w:val="22"/>
          <w:szCs w:val="22"/>
        </w:rPr>
        <w:t xml:space="preserve">Cuando no queda disponible ningún ejemplar de un recurso determinado y éste es solicitado en préstamo, es posible realizar una reserva sobre él. Cuando el ejemplar ha sido reservado, el usuario que lo tiene en </w:t>
      </w:r>
      <w:r w:rsidRPr="00A20DFA">
        <w:rPr>
          <w:rFonts w:ascii="Arial" w:hAnsi="Arial" w:cs="Arial"/>
          <w:b/>
          <w:color w:val="FF0000"/>
          <w:sz w:val="22"/>
          <w:szCs w:val="22"/>
        </w:rPr>
        <w:t>préstamo</w:t>
      </w:r>
      <w:r w:rsidRPr="00A20DFA">
        <w:rPr>
          <w:rFonts w:ascii="Arial" w:hAnsi="Arial" w:cs="Arial"/>
          <w:color w:val="FF0000"/>
          <w:sz w:val="22"/>
          <w:szCs w:val="22"/>
        </w:rPr>
        <w:t xml:space="preserve"> </w:t>
      </w:r>
      <w:r>
        <w:rPr>
          <w:rFonts w:ascii="Arial" w:hAnsi="Arial" w:cs="Arial"/>
          <w:color w:val="000000"/>
          <w:sz w:val="22"/>
          <w:szCs w:val="22"/>
        </w:rPr>
        <w:t>pierde la posibilidad de renovarlo y se ve en la obligación de devolverlo en la fecha pactada.</w:t>
      </w:r>
    </w:p>
    <w:p w:rsidR="000734D1" w:rsidRDefault="000734D1" w:rsidP="000734D1">
      <w:pPr>
        <w:pStyle w:val="NormalWeb"/>
        <w:spacing w:before="0" w:beforeAutospacing="0" w:after="0" w:afterAutospacing="0"/>
        <w:rPr>
          <w:rFonts w:ascii="Calibri" w:hAnsi="Calibri"/>
          <w:color w:val="000000"/>
          <w:sz w:val="22"/>
          <w:szCs w:val="22"/>
        </w:rPr>
      </w:pPr>
      <w:r>
        <w:rPr>
          <w:color w:val="000000"/>
        </w:rPr>
        <w:t> </w:t>
      </w:r>
    </w:p>
    <w:p w:rsidR="000734D1" w:rsidRDefault="000734D1" w:rsidP="000734D1">
      <w:pPr>
        <w:pStyle w:val="NormalWeb"/>
        <w:spacing w:before="0" w:beforeAutospacing="0" w:after="0" w:afterAutospacing="0"/>
        <w:rPr>
          <w:rFonts w:ascii="Calibri" w:hAnsi="Calibri"/>
          <w:color w:val="000000"/>
          <w:sz w:val="22"/>
          <w:szCs w:val="22"/>
        </w:rPr>
      </w:pPr>
      <w:r>
        <w:rPr>
          <w:rFonts w:ascii="Arial" w:hAnsi="Arial" w:cs="Arial"/>
          <w:color w:val="000000"/>
          <w:sz w:val="22"/>
          <w:szCs w:val="22"/>
        </w:rPr>
        <w:t xml:space="preserve">Se deben registrar los </w:t>
      </w:r>
      <w:r w:rsidRPr="00A20DFA">
        <w:rPr>
          <w:rFonts w:ascii="Arial" w:hAnsi="Arial" w:cs="Arial"/>
          <w:b/>
          <w:color w:val="FF0000"/>
          <w:sz w:val="22"/>
          <w:szCs w:val="22"/>
        </w:rPr>
        <w:t>pagos</w:t>
      </w:r>
      <w:r w:rsidRPr="00A20DFA">
        <w:rPr>
          <w:rFonts w:ascii="Arial" w:hAnsi="Arial" w:cs="Arial"/>
          <w:color w:val="FF0000"/>
          <w:sz w:val="22"/>
          <w:szCs w:val="22"/>
        </w:rPr>
        <w:t xml:space="preserve"> </w:t>
      </w:r>
      <w:r>
        <w:rPr>
          <w:rFonts w:ascii="Arial" w:hAnsi="Arial" w:cs="Arial"/>
          <w:color w:val="000000"/>
          <w:sz w:val="22"/>
          <w:szCs w:val="22"/>
        </w:rPr>
        <w:t xml:space="preserve">de </w:t>
      </w:r>
      <w:r w:rsidRPr="000D7A11">
        <w:rPr>
          <w:rFonts w:ascii="Arial" w:hAnsi="Arial" w:cs="Arial"/>
          <w:b/>
          <w:color w:val="FF0000"/>
          <w:sz w:val="22"/>
          <w:szCs w:val="22"/>
        </w:rPr>
        <w:t>cuotas</w:t>
      </w:r>
      <w:r w:rsidRPr="000D7A11">
        <w:rPr>
          <w:rFonts w:ascii="Arial" w:hAnsi="Arial" w:cs="Arial"/>
          <w:color w:val="FF0000"/>
          <w:sz w:val="22"/>
          <w:szCs w:val="22"/>
        </w:rPr>
        <w:t xml:space="preserve"> </w:t>
      </w:r>
      <w:r>
        <w:rPr>
          <w:rFonts w:ascii="Arial" w:hAnsi="Arial" w:cs="Arial"/>
          <w:color w:val="000000"/>
          <w:sz w:val="22"/>
          <w:szCs w:val="22"/>
        </w:rPr>
        <w:t xml:space="preserve">o </w:t>
      </w:r>
      <w:r w:rsidRPr="00A20DFA">
        <w:rPr>
          <w:rFonts w:ascii="Arial" w:hAnsi="Arial" w:cs="Arial"/>
          <w:b/>
          <w:color w:val="FF0000"/>
          <w:sz w:val="22"/>
          <w:szCs w:val="22"/>
        </w:rPr>
        <w:t>penalizaciones</w:t>
      </w:r>
      <w:r w:rsidRPr="00A20DFA">
        <w:rPr>
          <w:rFonts w:ascii="Arial" w:hAnsi="Arial" w:cs="Arial"/>
          <w:color w:val="FF0000"/>
          <w:sz w:val="22"/>
          <w:szCs w:val="22"/>
        </w:rPr>
        <w:t xml:space="preserve"> </w:t>
      </w:r>
      <w:r>
        <w:rPr>
          <w:rFonts w:ascii="Arial" w:hAnsi="Arial" w:cs="Arial"/>
          <w:color w:val="000000"/>
          <w:sz w:val="22"/>
          <w:szCs w:val="22"/>
        </w:rPr>
        <w:t xml:space="preserve">que realicen los socios por medio de los distintos </w:t>
      </w:r>
      <w:r w:rsidRPr="00977C9A">
        <w:rPr>
          <w:rFonts w:ascii="Arial" w:hAnsi="Arial" w:cs="Arial"/>
          <w:sz w:val="22"/>
          <w:szCs w:val="22"/>
        </w:rPr>
        <w:t xml:space="preserve">tipos de transacción </w:t>
      </w:r>
      <w:r>
        <w:rPr>
          <w:rFonts w:ascii="Arial" w:hAnsi="Arial" w:cs="Arial"/>
          <w:color w:val="000000"/>
          <w:sz w:val="22"/>
          <w:szCs w:val="22"/>
        </w:rPr>
        <w:t xml:space="preserve">aceptados por la biblioteca (efectivo, tarjeta de crédito, etc.) anotando el </w:t>
      </w:r>
      <w:r w:rsidRPr="00A20DFA">
        <w:rPr>
          <w:rFonts w:ascii="Arial" w:hAnsi="Arial" w:cs="Arial"/>
          <w:b/>
          <w:color w:val="F4B083" w:themeColor="accent2" w:themeTint="99"/>
          <w:sz w:val="22"/>
          <w:szCs w:val="22"/>
        </w:rPr>
        <w:t>importe</w:t>
      </w:r>
      <w:r>
        <w:rPr>
          <w:rFonts w:ascii="Arial" w:hAnsi="Arial" w:cs="Arial"/>
          <w:color w:val="000000"/>
          <w:sz w:val="22"/>
          <w:szCs w:val="22"/>
        </w:rPr>
        <w:t xml:space="preserve">, la </w:t>
      </w:r>
      <w:r w:rsidRPr="00977C9A">
        <w:rPr>
          <w:rFonts w:ascii="Arial" w:hAnsi="Arial" w:cs="Arial"/>
          <w:b/>
          <w:color w:val="F4B083" w:themeColor="accent2" w:themeTint="99"/>
          <w:sz w:val="22"/>
          <w:szCs w:val="22"/>
        </w:rPr>
        <w:t>fecha</w:t>
      </w:r>
      <w:r>
        <w:rPr>
          <w:rFonts w:ascii="Arial" w:hAnsi="Arial" w:cs="Arial"/>
          <w:color w:val="000000"/>
          <w:sz w:val="22"/>
          <w:szCs w:val="22"/>
        </w:rPr>
        <w:t xml:space="preserve">, la </w:t>
      </w:r>
      <w:r w:rsidRPr="00977C9A">
        <w:rPr>
          <w:rFonts w:ascii="Arial" w:hAnsi="Arial" w:cs="Arial"/>
          <w:b/>
          <w:color w:val="F4B083" w:themeColor="accent2" w:themeTint="99"/>
          <w:sz w:val="22"/>
          <w:szCs w:val="22"/>
        </w:rPr>
        <w:t>descripción</w:t>
      </w:r>
      <w:r w:rsidRPr="00977C9A">
        <w:rPr>
          <w:rFonts w:ascii="Arial" w:hAnsi="Arial" w:cs="Arial"/>
          <w:color w:val="F4B083" w:themeColor="accent2" w:themeTint="99"/>
          <w:sz w:val="22"/>
          <w:szCs w:val="22"/>
        </w:rPr>
        <w:t xml:space="preserve"> </w:t>
      </w:r>
      <w:r>
        <w:rPr>
          <w:rFonts w:ascii="Arial" w:hAnsi="Arial" w:cs="Arial"/>
          <w:color w:val="000000"/>
          <w:sz w:val="22"/>
          <w:szCs w:val="22"/>
        </w:rPr>
        <w:t xml:space="preserve">y </w:t>
      </w:r>
      <w:r w:rsidRPr="00977C9A">
        <w:rPr>
          <w:rFonts w:ascii="Arial" w:hAnsi="Arial" w:cs="Arial"/>
          <w:b/>
          <w:color w:val="F4B083" w:themeColor="accent2" w:themeTint="99"/>
          <w:sz w:val="22"/>
          <w:szCs w:val="22"/>
        </w:rPr>
        <w:t>el tipo de transacción</w:t>
      </w:r>
      <w:r>
        <w:rPr>
          <w:rFonts w:ascii="Arial" w:hAnsi="Arial" w:cs="Arial"/>
          <w:color w:val="000000"/>
          <w:sz w:val="22"/>
          <w:szCs w:val="22"/>
        </w:rPr>
        <w:t>.</w:t>
      </w:r>
    </w:p>
    <w:p w:rsidR="000734D1" w:rsidRDefault="000734D1" w:rsidP="000734D1">
      <w:pPr>
        <w:pStyle w:val="NormalWeb"/>
        <w:spacing w:before="0" w:beforeAutospacing="0" w:after="0" w:afterAutospacing="0"/>
        <w:rPr>
          <w:rFonts w:ascii="Calibri" w:hAnsi="Calibri"/>
          <w:color w:val="000000"/>
          <w:sz w:val="22"/>
          <w:szCs w:val="22"/>
        </w:rPr>
      </w:pPr>
      <w:r>
        <w:rPr>
          <w:color w:val="000000"/>
        </w:rPr>
        <w:t> </w:t>
      </w:r>
    </w:p>
    <w:p w:rsidR="000734D1" w:rsidRDefault="000734D1" w:rsidP="000734D1">
      <w:pPr>
        <w:pStyle w:val="NormalWeb"/>
        <w:spacing w:before="0" w:beforeAutospacing="0" w:after="0" w:afterAutospacing="0"/>
        <w:rPr>
          <w:rFonts w:ascii="Calibri" w:hAnsi="Calibri"/>
          <w:color w:val="000000"/>
          <w:sz w:val="22"/>
          <w:szCs w:val="22"/>
        </w:rPr>
      </w:pPr>
      <w:r>
        <w:rPr>
          <w:rFonts w:ascii="Arial" w:hAnsi="Arial" w:cs="Arial"/>
          <w:color w:val="000000"/>
          <w:sz w:val="22"/>
          <w:szCs w:val="22"/>
        </w:rPr>
        <w:t xml:space="preserve">Por último, se mantendrá un fichero con los </w:t>
      </w:r>
      <w:r w:rsidRPr="00977C9A">
        <w:rPr>
          <w:rFonts w:ascii="Arial" w:hAnsi="Arial" w:cs="Arial"/>
          <w:b/>
          <w:color w:val="FF0000"/>
          <w:sz w:val="22"/>
          <w:szCs w:val="22"/>
        </w:rPr>
        <w:t>empleados</w:t>
      </w:r>
      <w:r w:rsidRPr="00977C9A">
        <w:rPr>
          <w:rFonts w:ascii="Arial" w:hAnsi="Arial" w:cs="Arial"/>
          <w:color w:val="FF0000"/>
          <w:sz w:val="22"/>
          <w:szCs w:val="22"/>
        </w:rPr>
        <w:t xml:space="preserve"> </w:t>
      </w:r>
      <w:r>
        <w:rPr>
          <w:rFonts w:ascii="Arial" w:hAnsi="Arial" w:cs="Arial"/>
          <w:color w:val="000000"/>
          <w:sz w:val="22"/>
          <w:szCs w:val="22"/>
        </w:rPr>
        <w:t xml:space="preserve">de la biblioteca que deben manejar esta aplicación informática. En este registro contendrá los </w:t>
      </w:r>
      <w:r w:rsidRPr="00977C9A">
        <w:rPr>
          <w:rFonts w:ascii="Arial" w:hAnsi="Arial" w:cs="Arial"/>
          <w:b/>
          <w:color w:val="F4B083" w:themeColor="accent2" w:themeTint="99"/>
          <w:sz w:val="22"/>
          <w:szCs w:val="22"/>
        </w:rPr>
        <w:t>códigos de usuario</w:t>
      </w:r>
      <w:r w:rsidRPr="00977C9A">
        <w:rPr>
          <w:rFonts w:ascii="Arial" w:hAnsi="Arial" w:cs="Arial"/>
          <w:color w:val="F4B083" w:themeColor="accent2" w:themeTint="99"/>
          <w:sz w:val="22"/>
          <w:szCs w:val="22"/>
        </w:rPr>
        <w:t xml:space="preserve"> </w:t>
      </w:r>
      <w:r>
        <w:rPr>
          <w:rFonts w:ascii="Arial" w:hAnsi="Arial" w:cs="Arial"/>
          <w:color w:val="000000"/>
          <w:sz w:val="22"/>
          <w:szCs w:val="22"/>
        </w:rPr>
        <w:t xml:space="preserve">y </w:t>
      </w:r>
      <w:r w:rsidRPr="00977C9A">
        <w:rPr>
          <w:rFonts w:ascii="Arial" w:hAnsi="Arial" w:cs="Arial"/>
          <w:b/>
          <w:color w:val="F4B083" w:themeColor="accent2" w:themeTint="99"/>
          <w:sz w:val="22"/>
          <w:szCs w:val="22"/>
        </w:rPr>
        <w:t>contraseña</w:t>
      </w:r>
      <w:r w:rsidRPr="00977C9A">
        <w:rPr>
          <w:rFonts w:ascii="Arial" w:hAnsi="Arial" w:cs="Arial"/>
          <w:color w:val="F4B083" w:themeColor="accent2" w:themeTint="99"/>
          <w:sz w:val="22"/>
          <w:szCs w:val="22"/>
        </w:rPr>
        <w:t xml:space="preserve"> </w:t>
      </w:r>
      <w:r>
        <w:rPr>
          <w:rFonts w:ascii="Arial" w:hAnsi="Arial" w:cs="Arial"/>
          <w:color w:val="000000"/>
          <w:sz w:val="22"/>
          <w:szCs w:val="22"/>
        </w:rPr>
        <w:t>para autenticarse en el aplicativo. Además, tendrá la información para autorizar en los distintos de la aplicación en los que el empleado podrá actuar. Por otra parte, cuando un empleado haga una</w:t>
      </w:r>
      <w:r w:rsidRPr="00FC1619">
        <w:rPr>
          <w:rFonts w:ascii="Arial" w:hAnsi="Arial" w:cs="Arial"/>
          <w:b/>
          <w:color w:val="7030A0"/>
          <w:sz w:val="22"/>
          <w:szCs w:val="22"/>
        </w:rPr>
        <w:t xml:space="preserve"> </w:t>
      </w:r>
      <w:r w:rsidRPr="00CE142A">
        <w:rPr>
          <w:rFonts w:ascii="Arial" w:hAnsi="Arial" w:cs="Arial"/>
          <w:b/>
          <w:color w:val="FF0000"/>
          <w:sz w:val="22"/>
          <w:szCs w:val="22"/>
        </w:rPr>
        <w:t>anotación</w:t>
      </w:r>
      <w:r w:rsidRPr="00CE142A">
        <w:rPr>
          <w:rFonts w:ascii="Arial" w:hAnsi="Arial" w:cs="Arial"/>
          <w:color w:val="FF0000"/>
          <w:sz w:val="22"/>
          <w:szCs w:val="22"/>
        </w:rPr>
        <w:t xml:space="preserve"> </w:t>
      </w:r>
      <w:r>
        <w:rPr>
          <w:rFonts w:ascii="Arial" w:hAnsi="Arial" w:cs="Arial"/>
          <w:color w:val="000000"/>
          <w:sz w:val="22"/>
          <w:szCs w:val="22"/>
        </w:rPr>
        <w:t>en las tablas de recursos, socios, usuarios o pagos debe quedar reflejado.</w:t>
      </w:r>
    </w:p>
    <w:p w:rsidR="000734D1" w:rsidRDefault="000734D1" w:rsidP="000734D1">
      <w:pPr>
        <w:pStyle w:val="NormalWeb"/>
        <w:spacing w:before="0" w:beforeAutospacing="0" w:after="0" w:afterAutospacing="0"/>
        <w:rPr>
          <w:rFonts w:ascii="Calibri" w:hAnsi="Calibri"/>
          <w:color w:val="000000"/>
          <w:sz w:val="22"/>
          <w:szCs w:val="22"/>
        </w:rPr>
      </w:pPr>
      <w:r>
        <w:rPr>
          <w:color w:val="000000"/>
        </w:rPr>
        <w:t> </w:t>
      </w:r>
    </w:p>
    <w:p w:rsidR="000734D1" w:rsidRDefault="000734D1" w:rsidP="000734D1">
      <w:pPr>
        <w:pStyle w:val="NormalWeb"/>
        <w:spacing w:before="0" w:beforeAutospacing="0" w:after="0" w:afterAutospacing="0"/>
        <w:rPr>
          <w:rFonts w:ascii="Calibri" w:hAnsi="Calibri"/>
          <w:color w:val="000000"/>
          <w:sz w:val="22"/>
          <w:szCs w:val="22"/>
        </w:rPr>
      </w:pPr>
      <w:r>
        <w:rPr>
          <w:rFonts w:ascii="Arial" w:hAnsi="Arial" w:cs="Arial"/>
          <w:color w:val="000000"/>
          <w:sz w:val="22"/>
          <w:szCs w:val="22"/>
        </w:rPr>
        <w:t xml:space="preserve">La aplicación está pensada para una red de bibliotecas. Por cada </w:t>
      </w:r>
      <w:r w:rsidRPr="00977C9A">
        <w:rPr>
          <w:rFonts w:ascii="Arial" w:hAnsi="Arial" w:cs="Arial"/>
          <w:b/>
          <w:color w:val="FF0000"/>
          <w:sz w:val="22"/>
          <w:szCs w:val="22"/>
        </w:rPr>
        <w:t>biblioteca</w:t>
      </w:r>
      <w:r w:rsidRPr="00977C9A">
        <w:rPr>
          <w:rFonts w:ascii="Arial" w:hAnsi="Arial" w:cs="Arial"/>
          <w:color w:val="FF0000"/>
          <w:sz w:val="22"/>
          <w:szCs w:val="22"/>
        </w:rPr>
        <w:t xml:space="preserve"> </w:t>
      </w:r>
      <w:r>
        <w:rPr>
          <w:rFonts w:ascii="Arial" w:hAnsi="Arial" w:cs="Arial"/>
          <w:color w:val="000000"/>
          <w:sz w:val="22"/>
          <w:szCs w:val="22"/>
        </w:rPr>
        <w:t xml:space="preserve">se guarda: el </w:t>
      </w:r>
      <w:r w:rsidRPr="00977C9A">
        <w:rPr>
          <w:rFonts w:ascii="Arial" w:hAnsi="Arial" w:cs="Arial"/>
          <w:b/>
          <w:color w:val="F4B083" w:themeColor="accent2" w:themeTint="99"/>
          <w:sz w:val="22"/>
          <w:szCs w:val="22"/>
        </w:rPr>
        <w:t>nombre</w:t>
      </w:r>
      <w:r>
        <w:rPr>
          <w:rFonts w:ascii="Arial" w:hAnsi="Arial" w:cs="Arial"/>
          <w:color w:val="000000"/>
          <w:sz w:val="22"/>
          <w:szCs w:val="22"/>
        </w:rPr>
        <w:t xml:space="preserve">, una </w:t>
      </w:r>
      <w:r w:rsidRPr="00977C9A">
        <w:rPr>
          <w:rFonts w:ascii="Arial" w:hAnsi="Arial" w:cs="Arial"/>
          <w:b/>
          <w:color w:val="F4B083" w:themeColor="accent2" w:themeTint="99"/>
          <w:sz w:val="22"/>
          <w:szCs w:val="22"/>
        </w:rPr>
        <w:t>imagen con el logo</w:t>
      </w:r>
      <w:r>
        <w:rPr>
          <w:rFonts w:ascii="Arial" w:hAnsi="Arial" w:cs="Arial"/>
          <w:color w:val="000000"/>
          <w:sz w:val="22"/>
          <w:szCs w:val="22"/>
        </w:rPr>
        <w:t xml:space="preserve">, el </w:t>
      </w:r>
      <w:r w:rsidRPr="00977C9A">
        <w:rPr>
          <w:rFonts w:ascii="Arial" w:hAnsi="Arial" w:cs="Arial"/>
          <w:b/>
          <w:color w:val="F4B083" w:themeColor="accent2" w:themeTint="99"/>
          <w:sz w:val="22"/>
          <w:szCs w:val="22"/>
        </w:rPr>
        <w:t>horario</w:t>
      </w:r>
      <w:r>
        <w:rPr>
          <w:rFonts w:ascii="Arial" w:hAnsi="Arial" w:cs="Arial"/>
          <w:color w:val="000000"/>
          <w:sz w:val="22"/>
          <w:szCs w:val="22"/>
        </w:rPr>
        <w:t xml:space="preserve">, el </w:t>
      </w:r>
      <w:r w:rsidRPr="00977C9A">
        <w:rPr>
          <w:rFonts w:ascii="Arial" w:hAnsi="Arial" w:cs="Arial"/>
          <w:b/>
          <w:color w:val="F4B083" w:themeColor="accent2" w:themeTint="99"/>
          <w:sz w:val="22"/>
          <w:szCs w:val="22"/>
        </w:rPr>
        <w:t>teléfono</w:t>
      </w:r>
      <w:r w:rsidRPr="00977C9A">
        <w:rPr>
          <w:rFonts w:ascii="Arial" w:hAnsi="Arial" w:cs="Arial"/>
          <w:color w:val="F4B083" w:themeColor="accent2" w:themeTint="99"/>
          <w:sz w:val="22"/>
          <w:szCs w:val="22"/>
        </w:rPr>
        <w:t xml:space="preserve"> </w:t>
      </w:r>
      <w:r>
        <w:rPr>
          <w:rFonts w:ascii="Arial" w:hAnsi="Arial" w:cs="Arial"/>
          <w:color w:val="000000"/>
          <w:sz w:val="22"/>
          <w:szCs w:val="22"/>
        </w:rPr>
        <w:t xml:space="preserve">y la </w:t>
      </w:r>
      <w:r w:rsidRPr="00977C9A">
        <w:rPr>
          <w:rFonts w:ascii="Arial" w:hAnsi="Arial" w:cs="Arial"/>
          <w:b/>
          <w:color w:val="F4B083" w:themeColor="accent2" w:themeTint="99"/>
          <w:sz w:val="22"/>
          <w:szCs w:val="22"/>
        </w:rPr>
        <w:t>dirección web</w:t>
      </w:r>
      <w:r>
        <w:rPr>
          <w:rFonts w:ascii="Arial" w:hAnsi="Arial" w:cs="Arial"/>
          <w:color w:val="000000"/>
          <w:sz w:val="22"/>
          <w:szCs w:val="22"/>
        </w:rPr>
        <w:t xml:space="preserve"> de internet. Los ejemplares de los recursos bibliográficos están asignados a una biblioteca. Sin embargo los socios lo son de la red de bibliotecas y pueden usar los servicios de cualquiera de ellas.</w:t>
      </w:r>
    </w:p>
    <w:p w:rsidR="000734D1" w:rsidRDefault="000734D1" w:rsidP="000734D1"/>
    <w:p w:rsidR="006D009D" w:rsidRDefault="006D009D" w:rsidP="000734D1">
      <w:r>
        <w:t>--</w:t>
      </w:r>
      <w:proofErr w:type="spellStart"/>
      <w:r>
        <w:t>trigger</w:t>
      </w:r>
      <w:proofErr w:type="spellEnd"/>
      <w:r>
        <w:t xml:space="preserve"> para calcular el tiempo de al</w:t>
      </w:r>
      <w:r w:rsidR="004E6B85">
        <w:t>q</w:t>
      </w:r>
      <w:r>
        <w:t>uil</w:t>
      </w:r>
      <w:r w:rsidR="00713024">
        <w:t>er, sumamos el tiempo de perfil</w:t>
      </w:r>
      <w:r>
        <w:t xml:space="preserve"> </w:t>
      </w:r>
      <w:r w:rsidR="004E6B85">
        <w:t xml:space="preserve">y de material </w:t>
      </w:r>
      <w:r>
        <w:t>y</w:t>
      </w:r>
      <w:r w:rsidR="004E6B85">
        <w:t xml:space="preserve"> </w:t>
      </w:r>
      <w:r>
        <w:t xml:space="preserve">calculamos la media. Si es impar redondeamos o sumamos 1 y lo dividimos entre </w:t>
      </w:r>
      <w:r w:rsidR="00713024">
        <w:t>dos</w:t>
      </w:r>
      <w:r>
        <w:t xml:space="preserve">, luego insertamos ese valor en la tabla </w:t>
      </w:r>
      <w:r w:rsidR="004E6B85">
        <w:t>préstamo en la columna</w:t>
      </w:r>
      <w:r>
        <w:t xml:space="preserve"> </w:t>
      </w:r>
      <w:proofErr w:type="spellStart"/>
      <w:r w:rsidR="004E6B85">
        <w:t>tiempoLimite</w:t>
      </w:r>
      <w:proofErr w:type="spellEnd"/>
    </w:p>
    <w:p w:rsidR="00713024" w:rsidRDefault="00713024" w:rsidP="000734D1">
      <w:r>
        <w:t xml:space="preserve">(Colección determina el periodo máximo del tiempo </w:t>
      </w:r>
      <w:proofErr w:type="spellStart"/>
      <w:r>
        <w:t>limite</w:t>
      </w:r>
      <w:proofErr w:type="spellEnd"/>
      <w:r>
        <w:t xml:space="preserve">, hacemos la media, si se pasa cogemos el </w:t>
      </w:r>
      <w:proofErr w:type="gramStart"/>
      <w:r>
        <w:t>máximo(</w:t>
      </w:r>
      <w:proofErr w:type="gramEnd"/>
      <w:r>
        <w:t>colección))</w:t>
      </w:r>
    </w:p>
    <w:p w:rsidR="004E6B85" w:rsidRDefault="004E6B85" w:rsidP="000734D1">
      <w:r>
        <w:t>--</w:t>
      </w:r>
      <w:proofErr w:type="spellStart"/>
      <w:r>
        <w:t>trigger</w:t>
      </w:r>
      <w:proofErr w:type="spellEnd"/>
      <w:r>
        <w:t xml:space="preserve"> material y perfil obtenemos el </w:t>
      </w:r>
      <w:proofErr w:type="spellStart"/>
      <w:r>
        <w:t>numero</w:t>
      </w:r>
      <w:proofErr w:type="spellEnd"/>
      <w:r>
        <w:t xml:space="preserve"> de renovación del </w:t>
      </w:r>
      <w:r w:rsidR="00713024">
        <w:t>préstamo</w:t>
      </w:r>
    </w:p>
    <w:p w:rsidR="00713024" w:rsidRDefault="00713024" w:rsidP="000734D1">
      <w:r>
        <w:t xml:space="preserve">--para el coste total de penalización, cuando lo entregas menos el máximo </w:t>
      </w:r>
      <w:r w:rsidR="008615D8">
        <w:t xml:space="preserve">del </w:t>
      </w:r>
      <w:proofErr w:type="spellStart"/>
      <w:r w:rsidR="008615D8">
        <w:t>prest</w:t>
      </w:r>
      <w:r>
        <w:t>a</w:t>
      </w:r>
      <w:r w:rsidR="008615D8">
        <w:t>m</w:t>
      </w:r>
      <w:r>
        <w:t>o</w:t>
      </w:r>
      <w:proofErr w:type="spellEnd"/>
      <w:r>
        <w:t xml:space="preserve">, si es por encima de cero, multiplicamos ese valor por la </w:t>
      </w:r>
      <w:proofErr w:type="spellStart"/>
      <w:r>
        <w:t>penalizacióneurospordia</w:t>
      </w:r>
      <w:proofErr w:type="spellEnd"/>
      <w:r>
        <w:t xml:space="preserve"> de la </w:t>
      </w:r>
      <w:r w:rsidR="008615D8">
        <w:t>colección</w:t>
      </w:r>
    </w:p>
    <w:p w:rsidR="008615D8" w:rsidRDefault="008615D8" w:rsidP="000734D1">
      <w:r>
        <w:t>--</w:t>
      </w:r>
    </w:p>
    <w:sectPr w:rsidR="008615D8" w:rsidSect="006078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E0625"/>
    <w:multiLevelType w:val="hybridMultilevel"/>
    <w:tmpl w:val="86447DB0"/>
    <w:lvl w:ilvl="0" w:tplc="494E8F2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72E2B41"/>
    <w:multiLevelType w:val="hybridMultilevel"/>
    <w:tmpl w:val="0B04D6E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89"/>
    <w:rsid w:val="000734D1"/>
    <w:rsid w:val="000D7A11"/>
    <w:rsid w:val="001130F3"/>
    <w:rsid w:val="00170CB7"/>
    <w:rsid w:val="00190321"/>
    <w:rsid w:val="002E373B"/>
    <w:rsid w:val="004C081A"/>
    <w:rsid w:val="004E6B85"/>
    <w:rsid w:val="00506B74"/>
    <w:rsid w:val="00517F99"/>
    <w:rsid w:val="00584539"/>
    <w:rsid w:val="006078AC"/>
    <w:rsid w:val="00624C89"/>
    <w:rsid w:val="00641A23"/>
    <w:rsid w:val="006D009D"/>
    <w:rsid w:val="00713024"/>
    <w:rsid w:val="007C7138"/>
    <w:rsid w:val="008002BF"/>
    <w:rsid w:val="00820356"/>
    <w:rsid w:val="00825E8F"/>
    <w:rsid w:val="008615D8"/>
    <w:rsid w:val="0086402C"/>
    <w:rsid w:val="008B4F23"/>
    <w:rsid w:val="008C162E"/>
    <w:rsid w:val="00977C9A"/>
    <w:rsid w:val="009D6167"/>
    <w:rsid w:val="00A20DFA"/>
    <w:rsid w:val="00A56D09"/>
    <w:rsid w:val="00AB0BB7"/>
    <w:rsid w:val="00AB1F42"/>
    <w:rsid w:val="00B63989"/>
    <w:rsid w:val="00B75589"/>
    <w:rsid w:val="00BB22E7"/>
    <w:rsid w:val="00BB30F7"/>
    <w:rsid w:val="00C054B5"/>
    <w:rsid w:val="00C169BB"/>
    <w:rsid w:val="00C23534"/>
    <w:rsid w:val="00CE142A"/>
    <w:rsid w:val="00D236C1"/>
    <w:rsid w:val="00DC3605"/>
    <w:rsid w:val="00E2456C"/>
    <w:rsid w:val="00F04211"/>
    <w:rsid w:val="00F1685D"/>
    <w:rsid w:val="00FB1026"/>
    <w:rsid w:val="00FC16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91955-0E5D-4556-AA46-8042CF42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3989"/>
    <w:pPr>
      <w:ind w:left="720"/>
      <w:contextualSpacing/>
    </w:pPr>
  </w:style>
  <w:style w:type="paragraph" w:styleId="NormalWeb">
    <w:name w:val="Normal (Web)"/>
    <w:basedOn w:val="Normal"/>
    <w:uiPriority w:val="99"/>
    <w:semiHidden/>
    <w:unhideWhenUsed/>
    <w:rsid w:val="000734D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23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2353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23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339345">
      <w:bodyDiv w:val="1"/>
      <w:marLeft w:val="0"/>
      <w:marRight w:val="0"/>
      <w:marTop w:val="0"/>
      <w:marBottom w:val="0"/>
      <w:divBdr>
        <w:top w:val="none" w:sz="0" w:space="0" w:color="auto"/>
        <w:left w:val="none" w:sz="0" w:space="0" w:color="auto"/>
        <w:bottom w:val="none" w:sz="0" w:space="0" w:color="auto"/>
        <w:right w:val="none" w:sz="0" w:space="0" w:color="auto"/>
      </w:divBdr>
    </w:div>
    <w:div w:id="14395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3</Pages>
  <Words>998</Words>
  <Characters>5492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Pipa</dc:creator>
  <cp:keywords/>
  <dc:description/>
  <cp:lastModifiedBy>Estudios</cp:lastModifiedBy>
  <cp:revision>25</cp:revision>
  <dcterms:created xsi:type="dcterms:W3CDTF">2020-03-11T12:00:00Z</dcterms:created>
  <dcterms:modified xsi:type="dcterms:W3CDTF">2020-06-12T13:02:00Z</dcterms:modified>
</cp:coreProperties>
</file>