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Diagrama de entidad relación: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39875" cy="356003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620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rcRect l="14920" t="12188" r="26016" b="29737"/>
                        <a:stretch/>
                      </pic:blipFill>
                      <pic:spPr bwMode="auto">
                        <a:xfrm flipH="0" flipV="0">
                          <a:off x="0" y="0"/>
                          <a:ext cx="6439874" cy="3560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07.1pt;height:280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Diagrama de Clases: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39875" cy="35216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76432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15063" t="13374" r="33182" b="36287"/>
                        <a:stretch/>
                      </pic:blipFill>
                      <pic:spPr bwMode="auto">
                        <a:xfrm flipH="0" flipV="0">
                          <a:off x="0" y="0"/>
                          <a:ext cx="6439874" cy="3521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07.1pt;height:277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2023-06-29T03:18:31Z</dcterms:modified>
</cp:coreProperties>
</file>