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80"/>
        <w:rPr/>
      </w:pPr>
      <w:r>
        <w:rPr/>
      </w:r>
    </w:p>
    <w:p>
      <w:pPr>
        <w:pStyle w:val="Normal"/>
        <w:spacing w:lineRule="exact" w:line="480"/>
        <w:rPr/>
      </w:pPr>
      <w:r>
        <w:rPr/>
      </w:r>
    </w:p>
    <w:p>
      <w:pPr>
        <w:pStyle w:val="Normal"/>
        <w:spacing w:lineRule="exact" w:line="480"/>
        <w:rPr/>
      </w:pPr>
      <w:r>
        <w:rPr/>
      </w:r>
    </w:p>
    <w:p>
      <w:pPr>
        <w:pStyle w:val="Normal"/>
        <w:spacing w:lineRule="exact" w:line="480" w:before="0" w:after="0"/>
        <w:jc w:val="center"/>
        <w:rPr/>
      </w:pPr>
      <w:r>
        <w:rPr>
          <w:b/>
          <w:bCs/>
        </w:rPr>
        <w:t>Configuración de Seguridad por Roles para la Base de Datos Empresa Retail</w:t>
      </w:r>
    </w:p>
    <w:p>
      <w:pPr>
        <w:pStyle w:val="Normal"/>
        <w:spacing w:lineRule="exact" w:line="480" w:before="0" w:after="0"/>
        <w:jc w:val="center"/>
        <w:rPr/>
      </w:pPr>
      <w:r>
        <w:rPr>
          <w:b/>
          <w:bCs/>
        </w:rPr>
        <w:t>en MySQL 8.0 sobre Linux Mint</w:t>
      </w:r>
    </w:p>
    <w:p>
      <w:pPr>
        <w:pStyle w:val="Normal"/>
        <w:spacing w:lineRule="exact" w:line="480"/>
        <w:rPr/>
      </w:pPr>
      <w:r>
        <w:rPr/>
      </w:r>
    </w:p>
    <w:p>
      <w:pPr>
        <w:pStyle w:val="Normal"/>
        <w:spacing w:lineRule="exact" w:line="480" w:before="0" w:after="0"/>
        <w:jc w:val="center"/>
        <w:rPr/>
      </w:pPr>
      <w:r>
        <w:rPr>
          <w:b w:val="false"/>
          <w:bCs w:val="false"/>
        </w:rPr>
        <w:t>[Nombre completo del estudiante]</w:t>
      </w:r>
    </w:p>
    <w:p>
      <w:pPr>
        <w:pStyle w:val="Normal"/>
        <w:spacing w:lineRule="exact" w:line="480" w:before="0" w:after="0"/>
        <w:jc w:val="center"/>
        <w:rPr/>
      </w:pPr>
      <w:r>
        <w:rPr>
          <w:b w:val="false"/>
          <w:bCs w:val="false"/>
        </w:rPr>
        <w:t>[Nombre de la institución]</w:t>
      </w:r>
    </w:p>
    <w:p>
      <w:pPr>
        <w:pStyle w:val="Normal"/>
        <w:spacing w:lineRule="exact" w:line="480" w:before="0" w:after="0"/>
        <w:jc w:val="center"/>
        <w:rPr/>
      </w:pPr>
      <w:r>
        <w:rPr>
          <w:b w:val="false"/>
          <w:bCs w:val="false"/>
        </w:rPr>
        <w:t>[Programa académico]</w:t>
      </w:r>
    </w:p>
    <w:p>
      <w:pPr>
        <w:pStyle w:val="Normal"/>
        <w:spacing w:lineRule="exact" w:line="480" w:before="0" w:after="0"/>
        <w:jc w:val="center"/>
        <w:rPr/>
      </w:pPr>
      <w:r>
        <w:rPr>
          <w:b w:val="false"/>
          <w:bCs w:val="false"/>
        </w:rPr>
        <w:t>[Nombre y código del curso]</w:t>
      </w:r>
    </w:p>
    <w:p>
      <w:pPr>
        <w:pStyle w:val="Normal"/>
        <w:spacing w:lineRule="exact" w:line="480" w:before="0" w:after="0"/>
        <w:jc w:val="center"/>
        <w:rPr/>
      </w:pPr>
      <w:r>
        <w:rPr>
          <w:b w:val="false"/>
          <w:bCs w:val="false"/>
        </w:rPr>
        <w:t>[Nombre del docente]</w:t>
      </w:r>
    </w:p>
    <w:p>
      <w:pPr>
        <w:pStyle w:val="Normal"/>
        <w:spacing w:lineRule="exact" w:line="480" w:before="0" w:after="0"/>
        <w:jc w:val="center"/>
        <w:rPr/>
      </w:pPr>
      <w:r>
        <w:rPr>
          <w:b w:val="false"/>
          <w:bCs w:val="false"/>
        </w:rPr>
        <w:t>1 de octubre de 2026</w:t>
      </w:r>
    </w:p>
    <w:p>
      <w:pPr>
        <w:pStyle w:val="Normal"/>
        <w:rPr/>
      </w:pPr>
      <w:r>
        <w:rPr/>
      </w:r>
      <w:r>
        <w:br w:type="page"/>
      </w:r>
    </w:p>
    <w:p>
      <w:pPr>
        <w:pStyle w:val="Normal"/>
        <w:spacing w:lineRule="exact" w:line="480" w:before="0" w:after="0"/>
        <w:jc w:val="center"/>
        <w:rPr/>
      </w:pPr>
      <w:r>
        <w:rPr>
          <w:b/>
          <w:bCs/>
        </w:rPr>
        <w:t>Tabla de Contenido</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737_3400960735">
            <w:r>
              <w:rPr>
                <w:rStyle w:val="IndexLink"/>
              </w:rPr>
              <w:t>Introducción</w:t>
              <w:tab/>
              <w:t>3</w:t>
            </w:r>
          </w:hyperlink>
        </w:p>
        <w:p>
          <w:pPr>
            <w:pStyle w:val="TOC1"/>
            <w:tabs>
              <w:tab w:val="clear" w:pos="9360"/>
              <w:tab w:val="right" w:pos="9359" w:leader="dot"/>
            </w:tabs>
            <w:rPr/>
          </w:pPr>
          <w:hyperlink w:anchor="__RefHeading___Toc739_3400960735">
            <w:r>
              <w:rPr>
                <w:rStyle w:val="IndexLink"/>
              </w:rPr>
              <w:t>Desarrollo de la Actividad</w:t>
              <w:tab/>
              <w:t>3</w:t>
            </w:r>
          </w:hyperlink>
        </w:p>
        <w:p>
          <w:pPr>
            <w:pStyle w:val="TOC2"/>
            <w:tabs>
              <w:tab w:val="clear" w:pos="9077"/>
              <w:tab w:val="right" w:pos="9359" w:leader="dot"/>
            </w:tabs>
            <w:rPr/>
          </w:pPr>
          <w:hyperlink w:anchor="__RefHeading___Toc741_3400960735">
            <w:r>
              <w:rPr>
                <w:rStyle w:val="IndexLink"/>
              </w:rPr>
              <w:t>Entorno de Trabajo</w:t>
              <w:tab/>
              <w:t>3</w:t>
            </w:r>
          </w:hyperlink>
        </w:p>
        <w:p>
          <w:pPr>
            <w:pStyle w:val="TOC2"/>
            <w:tabs>
              <w:tab w:val="clear" w:pos="9077"/>
              <w:tab w:val="right" w:pos="9359" w:leader="dot"/>
            </w:tabs>
            <w:rPr/>
          </w:pPr>
          <w:hyperlink w:anchor="__RefHeading___Toc743_3400960735">
            <w:r>
              <w:rPr>
                <w:rStyle w:val="IndexLink"/>
              </w:rPr>
              <w:t>Repositorio Git</w:t>
              <w:tab/>
              <w:t>4</w:t>
            </w:r>
          </w:hyperlink>
        </w:p>
        <w:p>
          <w:pPr>
            <w:pStyle w:val="TOC2"/>
            <w:tabs>
              <w:tab w:val="clear" w:pos="9077"/>
              <w:tab w:val="right" w:pos="9359" w:leader="dot"/>
            </w:tabs>
            <w:rPr/>
          </w:pPr>
          <w:hyperlink w:anchor="__RefHeading___Toc745_3400960735">
            <w:r>
              <w:rPr>
                <w:rStyle w:val="IndexLink"/>
              </w:rPr>
              <w:t>Descripción de la Base de Datos</w:t>
              <w:tab/>
              <w:t>5</w:t>
            </w:r>
          </w:hyperlink>
        </w:p>
        <w:p>
          <w:pPr>
            <w:pStyle w:val="TOC2"/>
            <w:tabs>
              <w:tab w:val="clear" w:pos="9077"/>
              <w:tab w:val="right" w:pos="9359" w:leader="dot"/>
            </w:tabs>
            <w:rPr/>
          </w:pPr>
          <w:hyperlink w:anchor="__RefHeading___Toc747_3400960735">
            <w:r>
              <w:rPr>
                <w:rStyle w:val="IndexLink"/>
              </w:rPr>
              <w:t>Modelo de Seguridad Basado en Roles</w:t>
              <w:tab/>
              <w:t>5</w:t>
            </w:r>
          </w:hyperlink>
        </w:p>
        <w:p>
          <w:pPr>
            <w:pStyle w:val="TOC2"/>
            <w:tabs>
              <w:tab w:val="clear" w:pos="9077"/>
              <w:tab w:val="right" w:pos="9359" w:leader="dot"/>
            </w:tabs>
            <w:rPr/>
          </w:pPr>
          <w:hyperlink w:anchor="__RefHeading___Toc749_3400960735">
            <w:r>
              <w:rPr>
                <w:rStyle w:val="IndexLink"/>
              </w:rPr>
              <w:t>Creación de Usuarios por Rol</w:t>
              <w:tab/>
              <w:t>6</w:t>
            </w:r>
          </w:hyperlink>
        </w:p>
        <w:p>
          <w:pPr>
            <w:pStyle w:val="TOC2"/>
            <w:tabs>
              <w:tab w:val="clear" w:pos="9077"/>
              <w:tab w:val="right" w:pos="9359" w:leader="dot"/>
            </w:tabs>
            <w:rPr/>
          </w:pPr>
          <w:hyperlink w:anchor="__RefHeading___Toc751_3400960735">
            <w:r>
              <w:rPr>
                <w:rStyle w:val="IndexLink"/>
              </w:rPr>
              <w:t>Aplicación de Permisos a los Roles</w:t>
              <w:tab/>
              <w:t>7</w:t>
            </w:r>
          </w:hyperlink>
        </w:p>
        <w:p>
          <w:pPr>
            <w:pStyle w:val="TOC3"/>
            <w:tabs>
              <w:tab w:val="clear" w:pos="8793"/>
              <w:tab w:val="right" w:pos="9359" w:leader="dot"/>
            </w:tabs>
            <w:rPr/>
          </w:pPr>
          <w:hyperlink w:anchor="__RefHeading___Toc753_3400960735">
            <w:r>
              <w:rPr>
                <w:rStyle w:val="IndexLink"/>
              </w:rPr>
              <w:t>Rol de Ana: Cajas</w:t>
              <w:tab/>
              <w:t>7</w:t>
            </w:r>
          </w:hyperlink>
        </w:p>
        <w:p>
          <w:pPr>
            <w:pStyle w:val="TOC3"/>
            <w:tabs>
              <w:tab w:val="clear" w:pos="8793"/>
              <w:tab w:val="right" w:pos="9359" w:leader="dot"/>
            </w:tabs>
            <w:rPr/>
          </w:pPr>
          <w:hyperlink w:anchor="__RefHeading___Toc755_3400960735">
            <w:r>
              <w:rPr>
                <w:rStyle w:val="IndexLink"/>
              </w:rPr>
              <w:t>Rol de Pedro: Inventario</w:t>
              <w:tab/>
              <w:t>7</w:t>
            </w:r>
          </w:hyperlink>
        </w:p>
        <w:p>
          <w:pPr>
            <w:pStyle w:val="TOC3"/>
            <w:tabs>
              <w:tab w:val="clear" w:pos="8793"/>
              <w:tab w:val="right" w:pos="9359" w:leader="dot"/>
            </w:tabs>
            <w:rPr/>
          </w:pPr>
          <w:hyperlink w:anchor="__RefHeading___Toc757_3400960735">
            <w:r>
              <w:rPr>
                <w:rStyle w:val="IndexLink"/>
              </w:rPr>
              <w:t>Rol de Marta: Gerencia</w:t>
              <w:tab/>
              <w:t>8</w:t>
            </w:r>
          </w:hyperlink>
        </w:p>
        <w:p>
          <w:pPr>
            <w:pStyle w:val="TOC2"/>
            <w:tabs>
              <w:tab w:val="clear" w:pos="9077"/>
              <w:tab w:val="right" w:pos="9359" w:leader="dot"/>
            </w:tabs>
            <w:rPr/>
          </w:pPr>
          <w:hyperlink w:anchor="__RefHeading___Toc759_3400960735">
            <w:r>
              <w:rPr>
                <w:rStyle w:val="IndexLink"/>
              </w:rPr>
              <w:t>Procedimientos Almacenados de Consulta</w:t>
              <w:tab/>
              <w:t>8</w:t>
            </w:r>
          </w:hyperlink>
        </w:p>
        <w:p>
          <w:pPr>
            <w:pStyle w:val="TOC2"/>
            <w:tabs>
              <w:tab w:val="clear" w:pos="9077"/>
              <w:tab w:val="right" w:pos="9359" w:leader="dot"/>
            </w:tabs>
            <w:rPr/>
          </w:pPr>
          <w:hyperlink w:anchor="__RefHeading___Toc761_3400960735">
            <w:r>
              <w:rPr>
                <w:rStyle w:val="IndexLink"/>
              </w:rPr>
              <w:t>Ejecución de los Scripts</w:t>
              <w:tab/>
              <w:t>8</w:t>
            </w:r>
          </w:hyperlink>
        </w:p>
        <w:p>
          <w:pPr>
            <w:pStyle w:val="TOC2"/>
            <w:tabs>
              <w:tab w:val="clear" w:pos="9077"/>
              <w:tab w:val="right" w:pos="9359" w:leader="dot"/>
            </w:tabs>
            <w:rPr/>
          </w:pPr>
          <w:hyperlink w:anchor="__RefHeading___Toc763_3400960735">
            <w:r>
              <w:rPr>
                <w:rStyle w:val="IndexLink"/>
              </w:rPr>
              <w:t>Pruebas y Verificación</w:t>
              <w:tab/>
              <w:t>9</w:t>
            </w:r>
          </w:hyperlink>
        </w:p>
        <w:p>
          <w:pPr>
            <w:pStyle w:val="TOC1"/>
            <w:tabs>
              <w:tab w:val="clear" w:pos="9360"/>
              <w:tab w:val="right" w:pos="9359" w:leader="dot"/>
            </w:tabs>
            <w:rPr/>
          </w:pPr>
          <w:hyperlink w:anchor="__RefHeading___Toc765_3400960735">
            <w:r>
              <w:rPr>
                <w:rStyle w:val="IndexLink"/>
              </w:rPr>
              <w:t>Conclusión</w:t>
              <w:tab/>
              <w:t>12</w:t>
            </w:r>
          </w:hyperlink>
        </w:p>
        <w:p>
          <w:pPr>
            <w:pStyle w:val="TOC1"/>
            <w:tabs>
              <w:tab w:val="clear" w:pos="9360"/>
              <w:tab w:val="right" w:pos="9359" w:leader="dot"/>
            </w:tabs>
            <w:rPr/>
          </w:pPr>
          <w:hyperlink w:anchor="__RefHeading___Toc767_3400960735">
            <w:r>
              <w:rPr>
                <w:rStyle w:val="IndexLink"/>
              </w:rPr>
              <w:t>Referencias</w:t>
              <w:tab/>
              <w:t>13</w:t>
            </w:r>
          </w:hyperlink>
          <w:r>
            <w:rPr>
              <w:rStyle w:val="IndexLink"/>
            </w:rPr>
            <w:fldChar w:fldCharType="end"/>
          </w:r>
        </w:p>
      </w:sdtContent>
    </w:sdt>
    <w:p>
      <w:pPr>
        <w:pStyle w:val="Normal"/>
        <w:rPr/>
      </w:pPr>
      <w:r>
        <w:rPr/>
      </w:r>
    </w:p>
    <w:p>
      <w:pPr>
        <w:pStyle w:val="Normal"/>
        <w:rPr/>
      </w:pPr>
      <w:r>
        <w:rPr/>
      </w:r>
      <w:r>
        <w:br w:type="page"/>
      </w:r>
    </w:p>
    <w:p>
      <w:pPr>
        <w:pStyle w:val="Normal"/>
        <w:spacing w:lineRule="exact" w:line="480" w:before="0" w:after="0"/>
        <w:jc w:val="center"/>
        <w:rPr/>
      </w:pPr>
      <w:r>
        <w:rPr>
          <w:b/>
          <w:bCs/>
        </w:rPr>
        <w:t>Configuración de Seguridad por Roles para la Base de Datos Empresa Retail</w:t>
      </w:r>
    </w:p>
    <w:p>
      <w:pPr>
        <w:pStyle w:val="Heading1"/>
        <w:rPr/>
      </w:pPr>
      <w:bookmarkStart w:id="0" w:name="__RefHeading___Toc737_3400960735"/>
      <w:bookmarkEnd w:id="0"/>
      <w:r>
        <w:rPr/>
        <w:t>Introducción</w:t>
      </w:r>
    </w:p>
    <w:p>
      <w:pPr>
        <w:pStyle w:val="Normal"/>
        <w:spacing w:lineRule="exact" w:line="480" w:before="0" w:after="0"/>
        <w:ind w:firstLine="720"/>
        <w:jc w:val="left"/>
        <w:rPr/>
      </w:pPr>
      <w:r>
        <w:rPr/>
        <w:t>La información de clientes, campañas y ventas es uno de los activos más valiosos de una empresa de comercio minorista. Cuando todas las personas de la organización se conectan a la base de datos con la misma cuenta o con privilegios de administrador, cualquier error humano, descuido o acción malintencionada puede modificar o exponer datos sensibles. Por esta razón, los sistemas gestores de bases de datos ofrecen mecanismos de control de acceso que permiten definir quién puede consultar, insertar, modificar o eliminar cada objeto (Silberschatz et al., 2019).</w:t>
      </w:r>
    </w:p>
    <w:p>
      <w:pPr>
        <w:pStyle w:val="Normal"/>
        <w:spacing w:lineRule="exact" w:line="480" w:before="0" w:after="0"/>
        <w:ind w:firstLine="720"/>
        <w:jc w:val="left"/>
        <w:rPr/>
      </w:pPr>
      <w:r>
        <w:rPr/>
        <w:t xml:space="preserve">Este documento describe la configuración de seguridad de la base de datos </w:t>
      </w:r>
      <w:r>
        <w:rPr>
          <w:b/>
          <w:bCs/>
        </w:rPr>
        <w:t>empresa-retail-db</w:t>
      </w:r>
      <w:r>
        <w:rPr/>
        <w:t>, implementada en MySQL 8.0 sobre el sistema operativo Linux Mint. El objetivo es dividir las responsabilidades entre el personal de Cajas, Inventario y Gerencia mediante la creación de tres usuarios y tres roles, aplicando el principio de mínimo privilegio: cada usuario recibe únicamente los permisos que necesita para cumplir sus funciones.</w:t>
      </w:r>
    </w:p>
    <w:p>
      <w:pPr>
        <w:pStyle w:val="Normal"/>
        <w:spacing w:lineRule="exact" w:line="480" w:before="0" w:after="0"/>
        <w:ind w:firstLine="720"/>
        <w:jc w:val="left"/>
        <w:rPr/>
      </w:pPr>
      <w:r>
        <w:rPr/>
        <w:t xml:space="preserve">Adicionalmente, el proyecto se gestiona con el sistema de control de versiones Git en un repositorio llamado </w:t>
      </w:r>
      <w:r>
        <w:rPr>
          <w:b/>
          <w:bCs/>
        </w:rPr>
        <w:t>empresa-retail-admin</w:t>
      </w:r>
      <w:r>
        <w:rPr/>
        <w:t xml:space="preserve">, con una rama </w:t>
      </w:r>
      <w:r>
        <w:rPr>
          <w:rFonts w:eastAsia="Courier New" w:cs="Courier New" w:ascii="Courier New" w:hAnsi="Courier New"/>
          <w:sz w:val="22"/>
          <w:szCs w:val="22"/>
        </w:rPr>
        <w:t>main</w:t>
      </w:r>
      <w:r>
        <w:rPr/>
        <w:t xml:space="preserve"> para la versión estable y una rama </w:t>
      </w:r>
      <w:r>
        <w:rPr>
          <w:rFonts w:eastAsia="Courier New" w:cs="Courier New" w:ascii="Courier New" w:hAnsi="Courier New"/>
          <w:sz w:val="22"/>
          <w:szCs w:val="22"/>
        </w:rPr>
        <w:t>develop</w:t>
      </w:r>
      <w:r>
        <w:rPr/>
        <w:t xml:space="preserve"> en la que se encuentra la solución de la actividad (Chacon &amp; Straub, 2014). A lo largo del documento se presentan el entorno de trabajo, la base de datos, los scripts SQL desarrollados y las pruebas que verifican el funcionamiento de los permisos.</w:t>
      </w:r>
    </w:p>
    <w:p>
      <w:pPr>
        <w:pStyle w:val="Heading1"/>
        <w:rPr/>
      </w:pPr>
      <w:bookmarkStart w:id="1" w:name="__RefHeading___Toc739_3400960735"/>
      <w:bookmarkEnd w:id="1"/>
      <w:r>
        <w:rPr/>
        <w:t>Desarrollo de la Actividad</w:t>
      </w:r>
    </w:p>
    <w:p>
      <w:pPr>
        <w:pStyle w:val="Heading2"/>
        <w:rPr/>
      </w:pPr>
      <w:bookmarkStart w:id="2" w:name="__RefHeading___Toc741_3400960735"/>
      <w:bookmarkEnd w:id="2"/>
      <w:r>
        <w:rPr/>
        <w:t>Entorno de Trabajo</w:t>
      </w:r>
    </w:p>
    <w:p>
      <w:pPr>
        <w:pStyle w:val="Normal"/>
        <w:spacing w:lineRule="exact" w:line="480" w:before="0" w:after="0"/>
        <w:ind w:firstLine="720"/>
        <w:jc w:val="left"/>
        <w:rPr/>
      </w:pPr>
      <w:r>
        <w:rPr/>
        <w:t xml:space="preserve">La actividad se desarrolló en Linux Mint, ejecutado como máquina virtual en Oracle VirtualBox, con MySQL Server 8.0, MySQL Workbench y Git. Los scripts de administración se ejecutaron en MySQL Workbench con la cuenta </w:t>
      </w:r>
      <w:r>
        <w:rPr>
          <w:rFonts w:eastAsia="Courier New" w:cs="Courier New" w:ascii="Courier New" w:hAnsi="Courier New"/>
          <w:sz w:val="22"/>
          <w:szCs w:val="22"/>
        </w:rPr>
        <w:t>root</w:t>
      </w:r>
      <w:r>
        <w:rPr/>
        <w:t xml:space="preserve">, y las pruebas de permisos se realizaron desde la terminal de Linux con el cliente </w:t>
      </w:r>
      <w:r>
        <w:rPr>
          <w:rFonts w:eastAsia="Courier New" w:cs="Courier New" w:ascii="Courier New" w:hAnsi="Courier New"/>
          <w:sz w:val="22"/>
          <w:szCs w:val="22"/>
        </w:rPr>
        <w:t>mysql</w:t>
      </w:r>
      <w:r>
        <w:rPr/>
        <w:t>. Para verificar la instalación se usan los siguientes comandos:</w:t>
      </w:r>
    </w:p>
    <w:p>
      <w:pPr>
        <w:pStyle w:val="Normal"/>
        <w:keepNext w:val="true"/>
        <w:keepLines/>
        <w:shd w:val="clear" w:color="auto" w:fill="F2F2F2"/>
        <w:spacing w:lineRule="exact" w:line="240" w:before="120" w:after="0"/>
        <w:ind w:left="120" w:right="120"/>
        <w:rPr/>
      </w:pPr>
      <w:r>
        <w:rPr>
          <w:rFonts w:eastAsia="Courier New" w:cs="Courier New" w:ascii="Courier New" w:hAnsi="Courier New"/>
          <w:sz w:val="16"/>
          <w:szCs w:val="16"/>
        </w:rPr>
        <w:t>mysql --version                 # cliente MySQL 8.0</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systemctl status mysql          # servicio del servidor activo</w:t>
      </w:r>
    </w:p>
    <w:p>
      <w:pPr>
        <w:pStyle w:val="Normal"/>
        <w:keepNext w:val="false"/>
        <w:keepLines/>
        <w:shd w:val="clear" w:color="auto" w:fill="F2F2F2"/>
        <w:spacing w:lineRule="exact" w:line="240" w:before="0" w:after="240"/>
        <w:ind w:left="120" w:right="120"/>
        <w:rPr/>
      </w:pPr>
      <w:r>
        <w:rPr>
          <w:rFonts w:eastAsia="Courier New" w:cs="Courier New" w:ascii="Courier New" w:hAnsi="Courier New"/>
          <w:sz w:val="16"/>
          <w:szCs w:val="16"/>
        </w:rPr>
        <w:t>mysql-workbench &amp;               # abrir MySQL Workbench</w:t>
      </w:r>
    </w:p>
    <w:p>
      <w:pPr>
        <w:pStyle w:val="Heading2"/>
        <w:rPr/>
      </w:pPr>
      <w:bookmarkStart w:id="3" w:name="__RefHeading___Toc743_3400960735"/>
      <w:bookmarkEnd w:id="3"/>
      <w:r>
        <w:rPr/>
        <w:t>Repositorio Git</w:t>
      </w:r>
    </w:p>
    <w:p>
      <w:pPr>
        <w:pStyle w:val="Normal"/>
        <w:spacing w:lineRule="exact" w:line="480" w:before="0" w:after="0"/>
        <w:ind w:firstLine="720"/>
        <w:jc w:val="left"/>
        <w:rPr/>
      </w:pPr>
      <w:r>
        <w:rPr/>
        <w:t xml:space="preserve">El proyecto se organiza en el repositorio </w:t>
      </w:r>
      <w:r>
        <w:rPr>
          <w:b/>
          <w:bCs/>
        </w:rPr>
        <w:t>empresa-retail-admin</w:t>
      </w:r>
      <w:r>
        <w:rPr/>
        <w:t xml:space="preserve"> con dos ramas. La rama </w:t>
      </w:r>
      <w:r>
        <w:rPr>
          <w:rFonts w:eastAsia="Courier New" w:cs="Courier New" w:ascii="Courier New" w:hAnsi="Courier New"/>
          <w:sz w:val="22"/>
          <w:szCs w:val="22"/>
        </w:rPr>
        <w:t>main</w:t>
      </w:r>
      <w:r>
        <w:rPr/>
        <w:t xml:space="preserve"> contiene la versión estable con los archivos README.md y .gitignore, y la rama </w:t>
      </w:r>
      <w:r>
        <w:rPr>
          <w:rFonts w:eastAsia="Courier New" w:cs="Courier New" w:ascii="Courier New" w:hAnsi="Courier New"/>
          <w:sz w:val="22"/>
          <w:szCs w:val="22"/>
        </w:rPr>
        <w:t>develop</w:t>
      </w:r>
      <w:r>
        <w:rPr/>
        <w:t xml:space="preserve"> contiene la solución completa de la actividad, como lo exige el enunciado. Este esquema permite trabajar en </w:t>
      </w:r>
      <w:r>
        <w:rPr>
          <w:rFonts w:eastAsia="Courier New" w:cs="Courier New" w:ascii="Courier New" w:hAnsi="Courier New"/>
          <w:sz w:val="22"/>
          <w:szCs w:val="22"/>
        </w:rPr>
        <w:t>develop</w:t>
      </w:r>
      <w:r>
        <w:rPr/>
        <w:t xml:space="preserve"> sin afectar la versión entregada (Chacon &amp; Straub, 2014).</w:t>
      </w:r>
    </w:p>
    <w:p>
      <w:pPr>
        <w:pStyle w:val="Normal"/>
        <w:keepNext w:val="true"/>
        <w:keepLines/>
        <w:shd w:val="clear" w:color="auto" w:fill="F2F2F2"/>
        <w:spacing w:lineRule="exact" w:line="240" w:before="120" w:after="0"/>
        <w:ind w:left="120" w:right="120"/>
        <w:rPr/>
      </w:pPr>
      <w:r>
        <w:rPr>
          <w:rFonts w:eastAsia="Courier New" w:cs="Courier New" w:ascii="Courier New" w:hAnsi="Courier New"/>
          <w:sz w:val="16"/>
          <w:szCs w:val="16"/>
        </w:rPr>
        <w:t>cd ~/empresa-retail-admin</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git init -b main</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git add README.md .gitignore</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git commit -m "Commit inicial: README y .gitignore para SQL"</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git checkout -b develop</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git add sql/ scripts/ docs/</w:t>
      </w:r>
    </w:p>
    <w:p>
      <w:pPr>
        <w:pStyle w:val="Normal"/>
        <w:keepNext w:val="false"/>
        <w:keepLines/>
        <w:shd w:val="clear" w:color="auto" w:fill="F2F2F2"/>
        <w:spacing w:lineRule="exact" w:line="240" w:before="0" w:after="240"/>
        <w:ind w:left="120" w:right="120"/>
        <w:rPr/>
      </w:pPr>
      <w:r>
        <w:rPr>
          <w:rFonts w:eastAsia="Courier New" w:cs="Courier New" w:ascii="Courier New" w:hAnsi="Courier New"/>
          <w:sz w:val="16"/>
          <w:szCs w:val="16"/>
        </w:rPr>
        <w:t>git commit -m "Solución: roles, permisos, usuarios, pruebas y documento"</w:t>
      </w:r>
    </w:p>
    <w:p>
      <w:pPr>
        <w:pStyle w:val="Normal"/>
        <w:spacing w:lineRule="exact" w:line="480" w:before="0" w:after="0"/>
        <w:ind w:firstLine="720"/>
        <w:jc w:val="left"/>
        <w:rPr/>
      </w:pPr>
      <w:r>
        <w:rPr/>
        <w:t xml:space="preserve">El archivo </w:t>
      </w:r>
      <w:r>
        <w:rPr>
          <w:b/>
          <w:bCs/>
        </w:rPr>
        <w:t>README.md</w:t>
      </w:r>
      <w:r>
        <w:rPr/>
        <w:t xml:space="preserve"> describe el objetivo del proyecto, las tablas de la base de datos, la matriz de roles, la estructura de carpetas y los pasos de ejecución. El archivo </w:t>
      </w:r>
      <w:r>
        <w:rPr>
          <w:b/>
          <w:bCs/>
        </w:rPr>
        <w:t>.gitignore</w:t>
      </w:r>
      <w:r>
        <w:rPr/>
        <w:t xml:space="preserve"> excluye respaldos y volcados de bases de datos (</w:t>
      </w:r>
      <w:r>
        <w:rPr>
          <w:rFonts w:eastAsia="Courier New" w:cs="Courier New" w:ascii="Courier New" w:hAnsi="Courier New"/>
          <w:sz w:val="22"/>
          <w:szCs w:val="22"/>
        </w:rPr>
        <w:t>*.bak</w:t>
      </w:r>
      <w:r>
        <w:rPr/>
        <w:t xml:space="preserve">, </w:t>
      </w:r>
      <w:r>
        <w:rPr>
          <w:rFonts w:eastAsia="Courier New" w:cs="Courier New" w:ascii="Courier New" w:hAnsi="Courier New"/>
          <w:sz w:val="22"/>
          <w:szCs w:val="22"/>
        </w:rPr>
        <w:t>*.dump</w:t>
      </w:r>
      <w:r>
        <w:rPr/>
        <w:t xml:space="preserve">, </w:t>
      </w:r>
      <w:r>
        <w:rPr>
          <w:rFonts w:eastAsia="Courier New" w:cs="Courier New" w:ascii="Courier New" w:hAnsi="Courier New"/>
          <w:sz w:val="22"/>
          <w:szCs w:val="22"/>
        </w:rPr>
        <w:t>*.sql.gz</w:t>
      </w:r>
      <w:r>
        <w:rPr/>
        <w:t xml:space="preserve">), archivos de registro, archivos de credenciales como </w:t>
      </w:r>
      <w:r>
        <w:rPr>
          <w:rFonts w:eastAsia="Courier New" w:cs="Courier New" w:ascii="Courier New" w:hAnsi="Courier New"/>
          <w:sz w:val="22"/>
          <w:szCs w:val="22"/>
        </w:rPr>
        <w:t>.env</w:t>
      </w:r>
      <w:r>
        <w:rPr/>
        <w:t xml:space="preserve"> o </w:t>
      </w:r>
      <w:r>
        <w:rPr>
          <w:rFonts w:eastAsia="Courier New" w:cs="Courier New" w:ascii="Courier New" w:hAnsi="Courier New"/>
          <w:sz w:val="22"/>
          <w:szCs w:val="22"/>
        </w:rPr>
        <w:t>.my.cnf</w:t>
      </w:r>
      <w:r>
        <w:rPr/>
        <w:t xml:space="preserve"> y archivos temporales del sistema y de los editores, siguiendo las plantillas de referencia de GitHub (GitHub, s.f.).</w:t>
      </w:r>
    </w:p>
    <w:p>
      <w:pPr>
        <w:pStyle w:val="Normal"/>
        <w:keepNext w:val="true"/>
        <w:spacing w:lineRule="exact" w:line="480" w:before="240" w:after="0"/>
        <w:rPr/>
      </w:pPr>
      <w:r>
        <w:rPr>
          <w:b/>
          <w:bCs/>
        </w:rPr>
        <w:t>Tabla 1</w:t>
      </w:r>
    </w:p>
    <w:p>
      <w:pPr>
        <w:pStyle w:val="Normal"/>
        <w:keepNext w:val="true"/>
        <w:spacing w:lineRule="exact" w:line="480"/>
        <w:rPr/>
      </w:pPr>
      <w:r>
        <w:rPr>
          <w:i/>
          <w:iCs/>
        </w:rPr>
        <w:t>Estructura del repositorio empresa-retail-admin</w:t>
      </w:r>
    </w:p>
    <w:tbl>
      <w:tblPr>
        <w:tblW w:w="9360" w:type="dxa"/>
        <w:jc w:val="left"/>
        <w:tblInd w:w="0" w:type="dxa"/>
        <w:tblLayout w:type="fixed"/>
        <w:tblCellMar>
          <w:top w:w="60" w:type="dxa"/>
          <w:left w:w="100" w:type="dxa"/>
          <w:bottom w:w="60" w:type="dxa"/>
          <w:right w:w="100" w:type="dxa"/>
        </w:tblCellMar>
      </w:tblPr>
      <w:tblGrid>
        <w:gridCol w:w="3900"/>
        <w:gridCol w:w="1700"/>
        <w:gridCol w:w="3760"/>
      </w:tblGrid>
      <w:tr>
        <w:trPr>
          <w:tblHeader w:val="true"/>
          <w:cantSplit w:val="true"/>
        </w:trPr>
        <w:tc>
          <w:tcPr>
            <w:tcW w:w="3900" w:type="dxa"/>
            <w:tcBorders>
              <w:top w:val="single" w:sz="6" w:space="0" w:color="000000"/>
              <w:bottom w:val="single" w:sz="6" w:space="0" w:color="000000"/>
            </w:tcBorders>
          </w:tcPr>
          <w:p>
            <w:pPr>
              <w:pStyle w:val="Normal"/>
              <w:spacing w:lineRule="exact" w:line="240"/>
              <w:rPr/>
            </w:pPr>
            <w:r>
              <w:rPr>
                <w:b/>
                <w:bCs/>
              </w:rPr>
              <w:t>Archivo</w:t>
            </w:r>
          </w:p>
        </w:tc>
        <w:tc>
          <w:tcPr>
            <w:tcW w:w="1700" w:type="dxa"/>
            <w:tcBorders>
              <w:top w:val="single" w:sz="6" w:space="0" w:color="000000"/>
              <w:bottom w:val="single" w:sz="6" w:space="0" w:color="000000"/>
            </w:tcBorders>
          </w:tcPr>
          <w:p>
            <w:pPr>
              <w:pStyle w:val="Normal"/>
              <w:spacing w:lineRule="exact" w:line="240"/>
              <w:rPr/>
            </w:pPr>
            <w:r>
              <w:rPr>
                <w:b/>
                <w:bCs/>
              </w:rPr>
              <w:t>Rama</w:t>
            </w:r>
          </w:p>
        </w:tc>
        <w:tc>
          <w:tcPr>
            <w:tcW w:w="3760" w:type="dxa"/>
            <w:tcBorders>
              <w:top w:val="single" w:sz="6" w:space="0" w:color="000000"/>
              <w:bottom w:val="single" w:sz="6" w:space="0" w:color="000000"/>
            </w:tcBorders>
          </w:tcPr>
          <w:p>
            <w:pPr>
              <w:pStyle w:val="Normal"/>
              <w:spacing w:lineRule="exact" w:line="240"/>
              <w:rPr/>
            </w:pPr>
            <w:r>
              <w:rPr>
                <w:b/>
                <w:bCs/>
              </w:rPr>
              <w:t>Descripción</w:t>
            </w:r>
          </w:p>
        </w:tc>
      </w:tr>
      <w:tr>
        <w:trPr>
          <w:cantSplit w:val="true"/>
        </w:trPr>
        <w:tc>
          <w:tcPr>
            <w:tcW w:w="3900" w:type="dxa"/>
            <w:tcBorders/>
          </w:tcPr>
          <w:p>
            <w:pPr>
              <w:pStyle w:val="Normal"/>
              <w:spacing w:lineRule="exact" w:line="240"/>
              <w:rPr/>
            </w:pPr>
            <w:r>
              <w:rPr/>
              <w:t>README.md</w:t>
            </w:r>
          </w:p>
        </w:tc>
        <w:tc>
          <w:tcPr>
            <w:tcW w:w="1700" w:type="dxa"/>
            <w:tcBorders/>
          </w:tcPr>
          <w:p>
            <w:pPr>
              <w:pStyle w:val="Normal"/>
              <w:spacing w:lineRule="exact" w:line="240"/>
              <w:rPr/>
            </w:pPr>
            <w:r>
              <w:rPr/>
              <w:t>main y develop</w:t>
            </w:r>
          </w:p>
        </w:tc>
        <w:tc>
          <w:tcPr>
            <w:tcW w:w="3760" w:type="dxa"/>
            <w:tcBorders/>
          </w:tcPr>
          <w:p>
            <w:pPr>
              <w:pStyle w:val="Normal"/>
              <w:spacing w:lineRule="exact" w:line="240"/>
              <w:rPr/>
            </w:pPr>
            <w:r>
              <w:rPr/>
              <w:t>Descripción del proyecto final</w:t>
            </w:r>
          </w:p>
        </w:tc>
      </w:tr>
      <w:tr>
        <w:trPr>
          <w:cantSplit w:val="true"/>
        </w:trPr>
        <w:tc>
          <w:tcPr>
            <w:tcW w:w="3900" w:type="dxa"/>
            <w:tcBorders/>
          </w:tcPr>
          <w:p>
            <w:pPr>
              <w:pStyle w:val="Normal"/>
              <w:spacing w:lineRule="exact" w:line="240"/>
              <w:rPr/>
            </w:pPr>
            <w:r>
              <w:rPr/>
              <w:t>.gitignore</w:t>
            </w:r>
          </w:p>
        </w:tc>
        <w:tc>
          <w:tcPr>
            <w:tcW w:w="1700" w:type="dxa"/>
            <w:tcBorders/>
          </w:tcPr>
          <w:p>
            <w:pPr>
              <w:pStyle w:val="Normal"/>
              <w:spacing w:lineRule="exact" w:line="240"/>
              <w:rPr/>
            </w:pPr>
            <w:r>
              <w:rPr/>
              <w:t>main y develop</w:t>
            </w:r>
          </w:p>
        </w:tc>
        <w:tc>
          <w:tcPr>
            <w:tcW w:w="3760" w:type="dxa"/>
            <w:tcBorders/>
          </w:tcPr>
          <w:p>
            <w:pPr>
              <w:pStyle w:val="Normal"/>
              <w:spacing w:lineRule="exact" w:line="240"/>
              <w:rPr/>
            </w:pPr>
            <w:r>
              <w:rPr/>
              <w:t>Exclusiones para proyectos SQL</w:t>
            </w:r>
          </w:p>
        </w:tc>
      </w:tr>
      <w:tr>
        <w:trPr>
          <w:cantSplit w:val="true"/>
        </w:trPr>
        <w:tc>
          <w:tcPr>
            <w:tcW w:w="3900" w:type="dxa"/>
            <w:tcBorders/>
          </w:tcPr>
          <w:p>
            <w:pPr>
              <w:pStyle w:val="Normal"/>
              <w:spacing w:lineRule="exact" w:line="240"/>
              <w:rPr/>
            </w:pPr>
            <w:r>
              <w:rPr/>
              <w:t>sql/01_procedimientos_consulta.sql</w:t>
            </w:r>
          </w:p>
        </w:tc>
        <w:tc>
          <w:tcPr>
            <w:tcW w:w="1700" w:type="dxa"/>
            <w:tcBorders/>
          </w:tcPr>
          <w:p>
            <w:pPr>
              <w:pStyle w:val="Normal"/>
              <w:spacing w:lineRule="exact" w:line="240"/>
              <w:rPr/>
            </w:pPr>
            <w:r>
              <w:rPr/>
              <w:t>develop</w:t>
            </w:r>
          </w:p>
        </w:tc>
        <w:tc>
          <w:tcPr>
            <w:tcW w:w="3760" w:type="dxa"/>
            <w:tcBorders/>
          </w:tcPr>
          <w:p>
            <w:pPr>
              <w:pStyle w:val="Normal"/>
              <w:spacing w:lineRule="exact" w:line="240"/>
              <w:rPr/>
            </w:pPr>
            <w:r>
              <w:rPr/>
              <w:t>Procedimientos de consulta para Gerencia</w:t>
            </w:r>
          </w:p>
        </w:tc>
      </w:tr>
      <w:tr>
        <w:trPr>
          <w:cantSplit w:val="true"/>
        </w:trPr>
        <w:tc>
          <w:tcPr>
            <w:tcW w:w="3900" w:type="dxa"/>
            <w:tcBorders/>
          </w:tcPr>
          <w:p>
            <w:pPr>
              <w:pStyle w:val="Normal"/>
              <w:spacing w:lineRule="exact" w:line="240"/>
              <w:rPr/>
            </w:pPr>
            <w:r>
              <w:rPr/>
              <w:t>sql/02_roles_y_permisos.sql</w:t>
            </w:r>
          </w:p>
        </w:tc>
        <w:tc>
          <w:tcPr>
            <w:tcW w:w="1700" w:type="dxa"/>
            <w:tcBorders/>
          </w:tcPr>
          <w:p>
            <w:pPr>
              <w:pStyle w:val="Normal"/>
              <w:spacing w:lineRule="exact" w:line="240"/>
              <w:rPr/>
            </w:pPr>
            <w:r>
              <w:rPr/>
              <w:t>develop</w:t>
            </w:r>
          </w:p>
        </w:tc>
        <w:tc>
          <w:tcPr>
            <w:tcW w:w="3760" w:type="dxa"/>
            <w:tcBorders/>
          </w:tcPr>
          <w:p>
            <w:pPr>
              <w:pStyle w:val="Normal"/>
              <w:spacing w:lineRule="exact" w:line="240"/>
              <w:rPr/>
            </w:pPr>
            <w:r>
              <w:rPr/>
              <w:t>Creación de roles y asignación de permisos</w:t>
            </w:r>
          </w:p>
        </w:tc>
      </w:tr>
      <w:tr>
        <w:trPr>
          <w:cantSplit w:val="true"/>
        </w:trPr>
        <w:tc>
          <w:tcPr>
            <w:tcW w:w="3900" w:type="dxa"/>
            <w:tcBorders/>
          </w:tcPr>
          <w:p>
            <w:pPr>
              <w:pStyle w:val="Normal"/>
              <w:spacing w:lineRule="exact" w:line="240"/>
              <w:rPr/>
            </w:pPr>
            <w:r>
              <w:rPr/>
              <w:t>sql/03_usuarios.sql</w:t>
            </w:r>
          </w:p>
        </w:tc>
        <w:tc>
          <w:tcPr>
            <w:tcW w:w="1700" w:type="dxa"/>
            <w:tcBorders/>
          </w:tcPr>
          <w:p>
            <w:pPr>
              <w:pStyle w:val="Normal"/>
              <w:spacing w:lineRule="exact" w:line="240"/>
              <w:rPr/>
            </w:pPr>
            <w:r>
              <w:rPr/>
              <w:t>develop</w:t>
            </w:r>
          </w:p>
        </w:tc>
        <w:tc>
          <w:tcPr>
            <w:tcW w:w="3760" w:type="dxa"/>
            <w:tcBorders/>
          </w:tcPr>
          <w:p>
            <w:pPr>
              <w:pStyle w:val="Normal"/>
              <w:spacing w:lineRule="exact" w:line="240"/>
              <w:rPr/>
            </w:pPr>
            <w:r>
              <w:rPr/>
              <w:t>Creación de usuarios y asignación de roles</w:t>
            </w:r>
          </w:p>
        </w:tc>
      </w:tr>
      <w:tr>
        <w:trPr>
          <w:cantSplit w:val="true"/>
        </w:trPr>
        <w:tc>
          <w:tcPr>
            <w:tcW w:w="3900" w:type="dxa"/>
            <w:tcBorders/>
          </w:tcPr>
          <w:p>
            <w:pPr>
              <w:pStyle w:val="Normal"/>
              <w:spacing w:lineRule="exact" w:line="240"/>
              <w:rPr/>
            </w:pPr>
            <w:r>
              <w:rPr/>
              <w:t>sql/04_verificacion.sql</w:t>
            </w:r>
          </w:p>
        </w:tc>
        <w:tc>
          <w:tcPr>
            <w:tcW w:w="1700" w:type="dxa"/>
            <w:tcBorders/>
          </w:tcPr>
          <w:p>
            <w:pPr>
              <w:pStyle w:val="Normal"/>
              <w:spacing w:lineRule="exact" w:line="240"/>
              <w:rPr/>
            </w:pPr>
            <w:r>
              <w:rPr/>
              <w:t>develop</w:t>
            </w:r>
          </w:p>
        </w:tc>
        <w:tc>
          <w:tcPr>
            <w:tcW w:w="3760" w:type="dxa"/>
            <w:tcBorders/>
          </w:tcPr>
          <w:p>
            <w:pPr>
              <w:pStyle w:val="Normal"/>
              <w:spacing w:lineRule="exact" w:line="240"/>
              <w:rPr/>
            </w:pPr>
            <w:r>
              <w:rPr/>
              <w:t>Revisión de permisos efectivos</w:t>
            </w:r>
          </w:p>
        </w:tc>
      </w:tr>
      <w:tr>
        <w:trPr>
          <w:cantSplit w:val="true"/>
        </w:trPr>
        <w:tc>
          <w:tcPr>
            <w:tcW w:w="3900" w:type="dxa"/>
            <w:tcBorders/>
          </w:tcPr>
          <w:p>
            <w:pPr>
              <w:pStyle w:val="Normal"/>
              <w:spacing w:lineRule="exact" w:line="240"/>
              <w:rPr/>
            </w:pPr>
            <w:r>
              <w:rPr/>
              <w:t>scripts/probar_permisos.sh</w:t>
            </w:r>
          </w:p>
        </w:tc>
        <w:tc>
          <w:tcPr>
            <w:tcW w:w="1700" w:type="dxa"/>
            <w:tcBorders/>
          </w:tcPr>
          <w:p>
            <w:pPr>
              <w:pStyle w:val="Normal"/>
              <w:spacing w:lineRule="exact" w:line="240"/>
              <w:rPr/>
            </w:pPr>
            <w:r>
              <w:rPr/>
              <w:t>develop</w:t>
            </w:r>
          </w:p>
        </w:tc>
        <w:tc>
          <w:tcPr>
            <w:tcW w:w="3760" w:type="dxa"/>
            <w:tcBorders/>
          </w:tcPr>
          <w:p>
            <w:pPr>
              <w:pStyle w:val="Normal"/>
              <w:spacing w:lineRule="exact" w:line="240"/>
              <w:rPr/>
            </w:pPr>
            <w:r>
              <w:rPr/>
              <w:t>Pruebas automáticas de permisos</w:t>
            </w:r>
          </w:p>
        </w:tc>
      </w:tr>
      <w:tr>
        <w:trPr>
          <w:cantSplit w:val="true"/>
        </w:trPr>
        <w:tc>
          <w:tcPr>
            <w:tcW w:w="3900" w:type="dxa"/>
            <w:tcBorders>
              <w:bottom w:val="single" w:sz="6" w:space="0" w:color="000000"/>
            </w:tcBorders>
          </w:tcPr>
          <w:p>
            <w:pPr>
              <w:pStyle w:val="Normal"/>
              <w:spacing w:lineRule="exact" w:line="240"/>
              <w:rPr/>
            </w:pPr>
            <w:r>
              <w:rPr/>
              <w:t>docs/Documento_tecnico...docx</w:t>
            </w:r>
          </w:p>
        </w:tc>
        <w:tc>
          <w:tcPr>
            <w:tcW w:w="1700" w:type="dxa"/>
            <w:tcBorders>
              <w:bottom w:val="single" w:sz="6" w:space="0" w:color="000000"/>
            </w:tcBorders>
          </w:tcPr>
          <w:p>
            <w:pPr>
              <w:pStyle w:val="Normal"/>
              <w:spacing w:lineRule="exact" w:line="240"/>
              <w:rPr/>
            </w:pPr>
            <w:r>
              <w:rPr/>
              <w:t>develop</w:t>
            </w:r>
          </w:p>
        </w:tc>
        <w:tc>
          <w:tcPr>
            <w:tcW w:w="3760" w:type="dxa"/>
            <w:tcBorders>
              <w:bottom w:val="single" w:sz="6" w:space="0" w:color="000000"/>
            </w:tcBorders>
          </w:tcPr>
          <w:p>
            <w:pPr>
              <w:pStyle w:val="Normal"/>
              <w:spacing w:lineRule="exact" w:line="240"/>
              <w:rPr/>
            </w:pPr>
            <w:r>
              <w:rPr/>
              <w:t>Presente documento técnico</w:t>
            </w:r>
          </w:p>
        </w:tc>
      </w:tr>
    </w:tbl>
    <w:p>
      <w:pPr>
        <w:pStyle w:val="Normal"/>
        <w:spacing w:lineRule="exact" w:line="480"/>
        <w:rPr/>
      </w:pPr>
      <w:r>
        <w:rPr/>
      </w:r>
    </w:p>
    <w:p>
      <w:pPr>
        <w:pStyle w:val="Heading2"/>
        <w:rPr/>
      </w:pPr>
      <w:bookmarkStart w:id="4" w:name="__RefHeading___Toc745_3400960735"/>
      <w:bookmarkEnd w:id="4"/>
      <w:r>
        <w:rPr/>
        <w:t>Descripción de la Base de Datos</w:t>
      </w:r>
    </w:p>
    <w:p>
      <w:pPr>
        <w:pStyle w:val="Normal"/>
        <w:spacing w:lineRule="exact" w:line="480" w:before="0" w:after="0"/>
        <w:ind w:firstLine="720"/>
        <w:jc w:val="left"/>
        <w:rPr/>
      </w:pPr>
      <w:r>
        <w:rPr/>
        <w:t xml:space="preserve">La base de datos de la empresa retail se denomina </w:t>
      </w:r>
      <w:r>
        <w:rPr>
          <w:b/>
          <w:bCs/>
        </w:rPr>
        <w:t>empresa-retail-db</w:t>
      </w:r>
      <w:r>
        <w:rPr/>
        <w:t xml:space="preserve"> y está compuesta por cinco tablas relacionadas mediante llaves foráneas, descritas en la Tabla 2. Debido a que su nombre contiene un guion, en las sentencias SQL se escribe entre comillas invertidas: </w:t>
      </w:r>
      <w:r>
        <w:rPr>
          <w:b/>
          <w:bCs/>
        </w:rPr>
        <w:t>`empresa-retail-db`</w:t>
      </w:r>
      <w:r>
        <w:rPr/>
        <w:t>.</w:t>
      </w:r>
    </w:p>
    <w:p>
      <w:pPr>
        <w:pStyle w:val="Normal"/>
        <w:keepNext w:val="true"/>
        <w:spacing w:lineRule="exact" w:line="480" w:before="240" w:after="0"/>
        <w:rPr/>
      </w:pPr>
      <w:r>
        <w:rPr>
          <w:b/>
          <w:bCs/>
        </w:rPr>
        <w:t>Tabla 2</w:t>
      </w:r>
    </w:p>
    <w:p>
      <w:pPr>
        <w:pStyle w:val="Normal"/>
        <w:keepNext w:val="true"/>
        <w:spacing w:lineRule="exact" w:line="480"/>
        <w:rPr/>
      </w:pPr>
      <w:r>
        <w:rPr>
          <w:i/>
          <w:iCs/>
        </w:rPr>
        <w:t>Tablas de la base de datos empresa-retail-db</w:t>
      </w:r>
    </w:p>
    <w:tbl>
      <w:tblPr>
        <w:tblW w:w="9360" w:type="dxa"/>
        <w:jc w:val="left"/>
        <w:tblInd w:w="0" w:type="dxa"/>
        <w:tblLayout w:type="fixed"/>
        <w:tblCellMar>
          <w:top w:w="60" w:type="dxa"/>
          <w:left w:w="100" w:type="dxa"/>
          <w:bottom w:w="60" w:type="dxa"/>
          <w:right w:w="100" w:type="dxa"/>
        </w:tblCellMar>
      </w:tblPr>
      <w:tblGrid>
        <w:gridCol w:w="1799"/>
        <w:gridCol w:w="5361"/>
        <w:gridCol w:w="2200"/>
      </w:tblGrid>
      <w:tr>
        <w:trPr>
          <w:tblHeader w:val="true"/>
          <w:cantSplit w:val="true"/>
        </w:trPr>
        <w:tc>
          <w:tcPr>
            <w:tcW w:w="1799" w:type="dxa"/>
            <w:tcBorders>
              <w:top w:val="single" w:sz="6" w:space="0" w:color="000000"/>
              <w:bottom w:val="single" w:sz="6" w:space="0" w:color="000000"/>
            </w:tcBorders>
          </w:tcPr>
          <w:p>
            <w:pPr>
              <w:pStyle w:val="Normal"/>
              <w:spacing w:lineRule="exact" w:line="240"/>
              <w:rPr/>
            </w:pPr>
            <w:r>
              <w:rPr>
                <w:b/>
                <w:bCs/>
              </w:rPr>
              <w:t>Tabla</w:t>
            </w:r>
          </w:p>
        </w:tc>
        <w:tc>
          <w:tcPr>
            <w:tcW w:w="5361" w:type="dxa"/>
            <w:tcBorders>
              <w:top w:val="single" w:sz="6" w:space="0" w:color="000000"/>
              <w:bottom w:val="single" w:sz="6" w:space="0" w:color="000000"/>
            </w:tcBorders>
          </w:tcPr>
          <w:p>
            <w:pPr>
              <w:pStyle w:val="Normal"/>
              <w:spacing w:lineRule="exact" w:line="240"/>
              <w:rPr/>
            </w:pPr>
            <w:r>
              <w:rPr>
                <w:b/>
                <w:bCs/>
              </w:rPr>
              <w:t>Contenido</w:t>
            </w:r>
          </w:p>
        </w:tc>
        <w:tc>
          <w:tcPr>
            <w:tcW w:w="2200" w:type="dxa"/>
            <w:tcBorders>
              <w:top w:val="single" w:sz="6" w:space="0" w:color="000000"/>
              <w:bottom w:val="single" w:sz="6" w:space="0" w:color="000000"/>
            </w:tcBorders>
          </w:tcPr>
          <w:p>
            <w:pPr>
              <w:pStyle w:val="Normal"/>
              <w:spacing w:lineRule="exact" w:line="240"/>
              <w:rPr/>
            </w:pPr>
            <w:r>
              <w:rPr>
                <w:b/>
                <w:bCs/>
              </w:rPr>
              <w:t>Área responsable</w:t>
            </w:r>
          </w:p>
        </w:tc>
      </w:tr>
      <w:tr>
        <w:trPr>
          <w:cantSplit w:val="true"/>
        </w:trPr>
        <w:tc>
          <w:tcPr>
            <w:tcW w:w="1799" w:type="dxa"/>
            <w:tcBorders/>
          </w:tcPr>
          <w:p>
            <w:pPr>
              <w:pStyle w:val="Normal"/>
              <w:spacing w:lineRule="exact" w:line="240"/>
              <w:rPr/>
            </w:pPr>
            <w:r>
              <w:rPr/>
              <w:t>cliente</w:t>
            </w:r>
          </w:p>
        </w:tc>
        <w:tc>
          <w:tcPr>
            <w:tcW w:w="5361" w:type="dxa"/>
            <w:tcBorders/>
          </w:tcPr>
          <w:p>
            <w:pPr>
              <w:pStyle w:val="Normal"/>
              <w:spacing w:lineRule="exact" w:line="240"/>
              <w:rPr/>
            </w:pPr>
            <w:r>
              <w:rPr/>
              <w:t>Nombre, apellido, correo, teléfono, ciudad y fecha de registro (25 registros)</w:t>
            </w:r>
          </w:p>
        </w:tc>
        <w:tc>
          <w:tcPr>
            <w:tcW w:w="2200" w:type="dxa"/>
            <w:tcBorders/>
          </w:tcPr>
          <w:p>
            <w:pPr>
              <w:pStyle w:val="Normal"/>
              <w:spacing w:lineRule="exact" w:line="240"/>
              <w:rPr/>
            </w:pPr>
            <w:r>
              <w:rPr/>
              <w:t>Cajas</w:t>
            </w:r>
          </w:p>
        </w:tc>
      </w:tr>
      <w:tr>
        <w:trPr>
          <w:cantSplit w:val="true"/>
        </w:trPr>
        <w:tc>
          <w:tcPr>
            <w:tcW w:w="1799" w:type="dxa"/>
            <w:tcBorders/>
          </w:tcPr>
          <w:p>
            <w:pPr>
              <w:pStyle w:val="Normal"/>
              <w:spacing w:lineRule="exact" w:line="240"/>
              <w:rPr/>
            </w:pPr>
            <w:r>
              <w:rPr/>
              <w:t>interaccion</w:t>
            </w:r>
          </w:p>
        </w:tc>
        <w:tc>
          <w:tcPr>
            <w:tcW w:w="5361" w:type="dxa"/>
            <w:tcBorders/>
          </w:tcPr>
          <w:p>
            <w:pPr>
              <w:pStyle w:val="Normal"/>
              <w:spacing w:lineRule="exact" w:line="240"/>
              <w:rPr/>
            </w:pPr>
            <w:r>
              <w:rPr/>
              <w:t>Clics, visitas, comentarios y descargas de los clientes en las campañas</w:t>
            </w:r>
          </w:p>
        </w:tc>
        <w:tc>
          <w:tcPr>
            <w:tcW w:w="2200" w:type="dxa"/>
            <w:tcBorders/>
          </w:tcPr>
          <w:p>
            <w:pPr>
              <w:pStyle w:val="Normal"/>
              <w:spacing w:lineRule="exact" w:line="240"/>
              <w:rPr/>
            </w:pPr>
            <w:r>
              <w:rPr/>
              <w:t>Cajas</w:t>
            </w:r>
          </w:p>
        </w:tc>
      </w:tr>
      <w:tr>
        <w:trPr>
          <w:cantSplit w:val="true"/>
        </w:trPr>
        <w:tc>
          <w:tcPr>
            <w:tcW w:w="1799" w:type="dxa"/>
            <w:tcBorders/>
          </w:tcPr>
          <w:p>
            <w:pPr>
              <w:pStyle w:val="Normal"/>
              <w:spacing w:lineRule="exact" w:line="240"/>
              <w:rPr/>
            </w:pPr>
            <w:r>
              <w:rPr/>
              <w:t>canal</w:t>
            </w:r>
          </w:p>
        </w:tc>
        <w:tc>
          <w:tcPr>
            <w:tcW w:w="5361" w:type="dxa"/>
            <w:tcBorders/>
          </w:tcPr>
          <w:p>
            <w:pPr>
              <w:pStyle w:val="Normal"/>
              <w:spacing w:lineRule="exact" w:line="240"/>
              <w:rPr/>
            </w:pPr>
            <w:r>
              <w:rPr/>
              <w:t>Canales de marketing: Red Social, Buscador y Email</w:t>
            </w:r>
          </w:p>
        </w:tc>
        <w:tc>
          <w:tcPr>
            <w:tcW w:w="2200" w:type="dxa"/>
            <w:tcBorders/>
          </w:tcPr>
          <w:p>
            <w:pPr>
              <w:pStyle w:val="Normal"/>
              <w:spacing w:lineRule="exact" w:line="240"/>
              <w:rPr/>
            </w:pPr>
            <w:r>
              <w:rPr/>
              <w:t>Inventario</w:t>
            </w:r>
          </w:p>
        </w:tc>
      </w:tr>
      <w:tr>
        <w:trPr>
          <w:cantSplit w:val="true"/>
        </w:trPr>
        <w:tc>
          <w:tcPr>
            <w:tcW w:w="1799" w:type="dxa"/>
            <w:tcBorders/>
          </w:tcPr>
          <w:p>
            <w:pPr>
              <w:pStyle w:val="Normal"/>
              <w:spacing w:lineRule="exact" w:line="240"/>
              <w:rPr/>
            </w:pPr>
            <w:r>
              <w:rPr/>
              <w:t>campania</w:t>
            </w:r>
          </w:p>
        </w:tc>
        <w:tc>
          <w:tcPr>
            <w:tcW w:w="5361" w:type="dxa"/>
            <w:tcBorders/>
          </w:tcPr>
          <w:p>
            <w:pPr>
              <w:pStyle w:val="Normal"/>
              <w:spacing w:lineRule="exact" w:line="240"/>
              <w:rPr/>
            </w:pPr>
            <w:r>
              <w:rPr/>
              <w:t>Campañas con presupuesto, fechas de inicio y fin, y canal asociado</w:t>
            </w:r>
          </w:p>
        </w:tc>
        <w:tc>
          <w:tcPr>
            <w:tcW w:w="2200" w:type="dxa"/>
            <w:tcBorders/>
          </w:tcPr>
          <w:p>
            <w:pPr>
              <w:pStyle w:val="Normal"/>
              <w:spacing w:lineRule="exact" w:line="240"/>
              <w:rPr/>
            </w:pPr>
            <w:r>
              <w:rPr/>
              <w:t>Inventario</w:t>
            </w:r>
          </w:p>
        </w:tc>
      </w:tr>
      <w:tr>
        <w:trPr>
          <w:cantSplit w:val="true"/>
        </w:trPr>
        <w:tc>
          <w:tcPr>
            <w:tcW w:w="1799" w:type="dxa"/>
            <w:tcBorders>
              <w:bottom w:val="single" w:sz="6" w:space="0" w:color="000000"/>
            </w:tcBorders>
          </w:tcPr>
          <w:p>
            <w:pPr>
              <w:pStyle w:val="Normal"/>
              <w:spacing w:lineRule="exact" w:line="240"/>
              <w:rPr/>
            </w:pPr>
            <w:r>
              <w:rPr/>
              <w:t>conversion</w:t>
            </w:r>
          </w:p>
        </w:tc>
        <w:tc>
          <w:tcPr>
            <w:tcW w:w="5361" w:type="dxa"/>
            <w:tcBorders>
              <w:bottom w:val="single" w:sz="6" w:space="0" w:color="000000"/>
            </w:tcBorders>
          </w:tcPr>
          <w:p>
            <w:pPr>
              <w:pStyle w:val="Normal"/>
              <w:spacing w:lineRule="exact" w:line="240"/>
              <w:rPr/>
            </w:pPr>
            <w:r>
              <w:rPr/>
              <w:t>Resultados de las campañas: compra, registro o suscripción (26 registros)</w:t>
            </w:r>
          </w:p>
        </w:tc>
        <w:tc>
          <w:tcPr>
            <w:tcW w:w="2200" w:type="dxa"/>
            <w:tcBorders>
              <w:bottom w:val="single" w:sz="6" w:space="0" w:color="000000"/>
            </w:tcBorders>
          </w:tcPr>
          <w:p>
            <w:pPr>
              <w:pStyle w:val="Normal"/>
              <w:spacing w:lineRule="exact" w:line="240"/>
              <w:rPr/>
            </w:pPr>
            <w:r>
              <w:rPr/>
              <w:t>Gerencia</w:t>
            </w:r>
          </w:p>
        </w:tc>
      </w:tr>
    </w:tbl>
    <w:p>
      <w:pPr>
        <w:pStyle w:val="Normal"/>
        <w:spacing w:lineRule="exact" w:line="480"/>
        <w:rPr/>
      </w:pPr>
      <w:r>
        <w:rPr/>
      </w:r>
    </w:p>
    <w:p>
      <w:pPr>
        <w:pStyle w:val="Normal"/>
        <w:spacing w:lineRule="exact" w:line="480" w:before="0" w:after="0"/>
        <w:ind w:firstLine="720"/>
        <w:jc w:val="left"/>
        <w:rPr/>
      </w:pPr>
      <w:r>
        <w:rPr/>
        <w:t>La base de datos cuenta además con procedimientos almacenados CRUD para cada tabla (</w:t>
      </w:r>
      <w:r>
        <w:rPr>
          <w:rFonts w:eastAsia="Courier New" w:cs="Courier New" w:ascii="Courier New" w:hAnsi="Courier New"/>
          <w:sz w:val="22"/>
          <w:szCs w:val="22"/>
        </w:rPr>
        <w:t>sp_select_*</w:t>
      </w:r>
      <w:r>
        <w:rPr/>
        <w:t xml:space="preserve">, </w:t>
      </w:r>
      <w:r>
        <w:rPr>
          <w:rFonts w:eastAsia="Courier New" w:cs="Courier New" w:ascii="Courier New" w:hAnsi="Courier New"/>
          <w:sz w:val="22"/>
          <w:szCs w:val="22"/>
        </w:rPr>
        <w:t>sp_insert_*</w:t>
      </w:r>
      <w:r>
        <w:rPr/>
        <w:t xml:space="preserve">, </w:t>
      </w:r>
      <w:r>
        <w:rPr>
          <w:rFonts w:eastAsia="Courier New" w:cs="Courier New" w:ascii="Courier New" w:hAnsi="Courier New"/>
          <w:sz w:val="22"/>
          <w:szCs w:val="22"/>
        </w:rPr>
        <w:t>sp_update_*</w:t>
      </w:r>
      <w:r>
        <w:rPr/>
        <w:t xml:space="preserve"> y </w:t>
      </w:r>
      <w:r>
        <w:rPr>
          <w:rFonts w:eastAsia="Courier New" w:cs="Courier New" w:ascii="Courier New" w:hAnsi="Courier New"/>
          <w:sz w:val="22"/>
          <w:szCs w:val="22"/>
        </w:rPr>
        <w:t>sp_delete_*</w:t>
      </w:r>
      <w:r>
        <w:rPr/>
        <w:t xml:space="preserve">) y con el procedimiento </w:t>
      </w:r>
      <w:r>
        <w:rPr>
          <w:rFonts w:eastAsia="Courier New" w:cs="Courier New" w:ascii="Courier New" w:hAnsi="Courier New"/>
          <w:sz w:val="22"/>
          <w:szCs w:val="22"/>
        </w:rPr>
        <w:t>sp_count_canal</w:t>
      </w:r>
      <w:r>
        <w:rPr/>
        <w:t>. Estos procedimientos se integraron al modelo de seguridad, de modo que cada rol solo puede ejecutar los que corresponden a sus tablas.</w:t>
      </w:r>
    </w:p>
    <w:p>
      <w:pPr>
        <w:pStyle w:val="Heading2"/>
        <w:rPr/>
      </w:pPr>
      <w:bookmarkStart w:id="5" w:name="__RefHeading___Toc747_3400960735"/>
      <w:bookmarkEnd w:id="5"/>
      <w:r>
        <w:rPr/>
        <w:t>Modelo de Seguridad Basado en Roles</w:t>
      </w:r>
    </w:p>
    <w:p>
      <w:pPr>
        <w:pStyle w:val="Normal"/>
        <w:spacing w:lineRule="exact" w:line="480" w:before="0" w:after="0"/>
        <w:ind w:firstLine="720"/>
        <w:jc w:val="left"/>
        <w:rPr/>
      </w:pPr>
      <w:r>
        <w:rPr/>
        <w:t>En MySQL 8.0, un rol es una colección de privilegios con nombre que puede otorgarse a uno o varios usuarios (Oracle, s.f.-c). Trabajar con roles en lugar de asignar permisos directamente a cada cuenta facilita la administración: si una persona nueva ingresa al área de Cajas, basta con otorgarle el rol correspondiente. La Tabla 3 resume la matriz de permisos diseñada.</w:t>
      </w:r>
    </w:p>
    <w:p>
      <w:pPr>
        <w:pStyle w:val="Normal"/>
        <w:keepNext w:val="true"/>
        <w:spacing w:lineRule="exact" w:line="480" w:before="240" w:after="0"/>
        <w:rPr/>
      </w:pPr>
      <w:r>
        <w:rPr>
          <w:b/>
          <w:bCs/>
        </w:rPr>
        <w:t>Tabla 3</w:t>
      </w:r>
    </w:p>
    <w:p>
      <w:pPr>
        <w:pStyle w:val="Normal"/>
        <w:keepNext w:val="true"/>
        <w:spacing w:lineRule="exact" w:line="480"/>
        <w:rPr/>
      </w:pPr>
      <w:r>
        <w:rPr>
          <w:i/>
          <w:iCs/>
        </w:rPr>
        <w:t>Matriz de roles y permisos</w:t>
      </w:r>
    </w:p>
    <w:tbl>
      <w:tblPr>
        <w:tblW w:w="9360" w:type="dxa"/>
        <w:jc w:val="left"/>
        <w:tblInd w:w="0" w:type="dxa"/>
        <w:tblLayout w:type="fixed"/>
        <w:tblCellMar>
          <w:top w:w="60" w:type="dxa"/>
          <w:left w:w="100" w:type="dxa"/>
          <w:bottom w:w="60" w:type="dxa"/>
          <w:right w:w="100" w:type="dxa"/>
        </w:tblCellMar>
      </w:tblPr>
      <w:tblGrid>
        <w:gridCol w:w="1900"/>
        <w:gridCol w:w="1800"/>
        <w:gridCol w:w="3260"/>
        <w:gridCol w:w="2399"/>
      </w:tblGrid>
      <w:tr>
        <w:trPr>
          <w:tblHeader w:val="true"/>
          <w:cantSplit w:val="true"/>
        </w:trPr>
        <w:tc>
          <w:tcPr>
            <w:tcW w:w="1900" w:type="dxa"/>
            <w:tcBorders>
              <w:top w:val="single" w:sz="6" w:space="0" w:color="000000"/>
              <w:bottom w:val="single" w:sz="6" w:space="0" w:color="000000"/>
            </w:tcBorders>
          </w:tcPr>
          <w:p>
            <w:pPr>
              <w:pStyle w:val="Normal"/>
              <w:spacing w:lineRule="exact" w:line="240"/>
              <w:rPr/>
            </w:pPr>
            <w:r>
              <w:rPr>
                <w:b/>
                <w:bCs/>
              </w:rPr>
              <w:t>Usuario</w:t>
            </w:r>
          </w:p>
        </w:tc>
        <w:tc>
          <w:tcPr>
            <w:tcW w:w="1800" w:type="dxa"/>
            <w:tcBorders>
              <w:top w:val="single" w:sz="6" w:space="0" w:color="000000"/>
              <w:bottom w:val="single" w:sz="6" w:space="0" w:color="000000"/>
            </w:tcBorders>
          </w:tcPr>
          <w:p>
            <w:pPr>
              <w:pStyle w:val="Normal"/>
              <w:spacing w:lineRule="exact" w:line="240"/>
              <w:rPr/>
            </w:pPr>
            <w:r>
              <w:rPr>
                <w:b/>
                <w:bCs/>
              </w:rPr>
              <w:t>Rol</w:t>
            </w:r>
          </w:p>
        </w:tc>
        <w:tc>
          <w:tcPr>
            <w:tcW w:w="3260" w:type="dxa"/>
            <w:tcBorders>
              <w:top w:val="single" w:sz="6" w:space="0" w:color="000000"/>
              <w:bottom w:val="single" w:sz="6" w:space="0" w:color="000000"/>
            </w:tcBorders>
          </w:tcPr>
          <w:p>
            <w:pPr>
              <w:pStyle w:val="Normal"/>
              <w:spacing w:lineRule="exact" w:line="240"/>
              <w:rPr/>
            </w:pPr>
            <w:r>
              <w:rPr>
                <w:b/>
                <w:bCs/>
              </w:rPr>
              <w:t>Objeto</w:t>
            </w:r>
          </w:p>
        </w:tc>
        <w:tc>
          <w:tcPr>
            <w:tcW w:w="2399" w:type="dxa"/>
            <w:tcBorders>
              <w:top w:val="single" w:sz="6" w:space="0" w:color="000000"/>
              <w:bottom w:val="single" w:sz="6" w:space="0" w:color="000000"/>
            </w:tcBorders>
          </w:tcPr>
          <w:p>
            <w:pPr>
              <w:pStyle w:val="Normal"/>
              <w:spacing w:lineRule="exact" w:line="240"/>
              <w:rPr/>
            </w:pPr>
            <w:r>
              <w:rPr>
                <w:b/>
                <w:bCs/>
              </w:rPr>
              <w:t>Privilegios</w:t>
            </w:r>
          </w:p>
        </w:tc>
      </w:tr>
      <w:tr>
        <w:trPr>
          <w:cantSplit w:val="true"/>
        </w:trPr>
        <w:tc>
          <w:tcPr>
            <w:tcW w:w="1900" w:type="dxa"/>
            <w:tcBorders/>
          </w:tcPr>
          <w:p>
            <w:pPr>
              <w:pStyle w:val="Normal"/>
              <w:spacing w:lineRule="exact" w:line="240"/>
              <w:rPr/>
            </w:pPr>
            <w:r>
              <w:rPr/>
              <w:t>ana_crm</w:t>
            </w:r>
          </w:p>
        </w:tc>
        <w:tc>
          <w:tcPr>
            <w:tcW w:w="1800" w:type="dxa"/>
            <w:tcBorders/>
          </w:tcPr>
          <w:p>
            <w:pPr>
              <w:pStyle w:val="Normal"/>
              <w:spacing w:lineRule="exact" w:line="240"/>
              <w:rPr/>
            </w:pPr>
            <w:r>
              <w:rPr/>
              <w:t>rol_cajas</w:t>
            </w:r>
          </w:p>
        </w:tc>
        <w:tc>
          <w:tcPr>
            <w:tcW w:w="3260" w:type="dxa"/>
            <w:tcBorders/>
          </w:tcPr>
          <w:p>
            <w:pPr>
              <w:pStyle w:val="Normal"/>
              <w:spacing w:lineRule="exact" w:line="240"/>
              <w:rPr/>
            </w:pPr>
            <w:r>
              <w:rPr/>
              <w:t>cliente, interaccion</w:t>
            </w:r>
          </w:p>
        </w:tc>
        <w:tc>
          <w:tcPr>
            <w:tcW w:w="2399" w:type="dxa"/>
            <w:tcBorders/>
          </w:tcPr>
          <w:p>
            <w:pPr>
              <w:pStyle w:val="Normal"/>
              <w:spacing w:lineRule="exact" w:line="240"/>
              <w:rPr/>
            </w:pPr>
            <w:r>
              <w:rPr/>
              <w:t>SELECT, INSERT, UPDATE, DELETE</w:t>
            </w:r>
          </w:p>
        </w:tc>
      </w:tr>
      <w:tr>
        <w:trPr>
          <w:cantSplit w:val="true"/>
        </w:trPr>
        <w:tc>
          <w:tcPr>
            <w:tcW w:w="1900" w:type="dxa"/>
            <w:tcBorders/>
          </w:tcPr>
          <w:p>
            <w:pPr>
              <w:pStyle w:val="Normal"/>
              <w:spacing w:lineRule="exact" w:line="240"/>
              <w:rPr/>
            </w:pPr>
            <w:r>
              <w:rPr/>
            </w:r>
          </w:p>
        </w:tc>
        <w:tc>
          <w:tcPr>
            <w:tcW w:w="1800" w:type="dxa"/>
            <w:tcBorders/>
          </w:tcPr>
          <w:p>
            <w:pPr>
              <w:pStyle w:val="Normal"/>
              <w:spacing w:lineRule="exact" w:line="240"/>
              <w:rPr/>
            </w:pPr>
            <w:r>
              <w:rPr/>
            </w:r>
          </w:p>
        </w:tc>
        <w:tc>
          <w:tcPr>
            <w:tcW w:w="3260" w:type="dxa"/>
            <w:tcBorders/>
          </w:tcPr>
          <w:p>
            <w:pPr>
              <w:pStyle w:val="Normal"/>
              <w:spacing w:lineRule="exact" w:line="240"/>
              <w:rPr/>
            </w:pPr>
            <w:r>
              <w:rPr/>
              <w:t>CRUD de cliente e interaccion</w:t>
            </w:r>
          </w:p>
        </w:tc>
        <w:tc>
          <w:tcPr>
            <w:tcW w:w="2399" w:type="dxa"/>
            <w:tcBorders/>
          </w:tcPr>
          <w:p>
            <w:pPr>
              <w:pStyle w:val="Normal"/>
              <w:spacing w:lineRule="exact" w:line="240"/>
              <w:rPr/>
            </w:pPr>
            <w:r>
              <w:rPr/>
              <w:t>EXECUTE</w:t>
            </w:r>
          </w:p>
        </w:tc>
      </w:tr>
      <w:tr>
        <w:trPr>
          <w:cantSplit w:val="true"/>
        </w:trPr>
        <w:tc>
          <w:tcPr>
            <w:tcW w:w="1900" w:type="dxa"/>
            <w:tcBorders/>
          </w:tcPr>
          <w:p>
            <w:pPr>
              <w:pStyle w:val="Normal"/>
              <w:spacing w:lineRule="exact" w:line="240"/>
              <w:rPr/>
            </w:pPr>
            <w:r>
              <w:rPr/>
              <w:t>pedro_mkt</w:t>
            </w:r>
          </w:p>
        </w:tc>
        <w:tc>
          <w:tcPr>
            <w:tcW w:w="1800" w:type="dxa"/>
            <w:tcBorders/>
          </w:tcPr>
          <w:p>
            <w:pPr>
              <w:pStyle w:val="Normal"/>
              <w:spacing w:lineRule="exact" w:line="240"/>
              <w:rPr/>
            </w:pPr>
            <w:r>
              <w:rPr/>
              <w:t>rol_inventario</w:t>
            </w:r>
          </w:p>
        </w:tc>
        <w:tc>
          <w:tcPr>
            <w:tcW w:w="3260" w:type="dxa"/>
            <w:tcBorders/>
          </w:tcPr>
          <w:p>
            <w:pPr>
              <w:pStyle w:val="Normal"/>
              <w:spacing w:lineRule="exact" w:line="240"/>
              <w:rPr/>
            </w:pPr>
            <w:r>
              <w:rPr/>
              <w:t>canal, campania</w:t>
            </w:r>
          </w:p>
        </w:tc>
        <w:tc>
          <w:tcPr>
            <w:tcW w:w="2399" w:type="dxa"/>
            <w:tcBorders/>
          </w:tcPr>
          <w:p>
            <w:pPr>
              <w:pStyle w:val="Normal"/>
              <w:spacing w:lineRule="exact" w:line="240"/>
              <w:rPr/>
            </w:pPr>
            <w:r>
              <w:rPr/>
              <w:t>SELECT, INSERT, UPDATE, DELETE</w:t>
            </w:r>
          </w:p>
        </w:tc>
      </w:tr>
      <w:tr>
        <w:trPr>
          <w:cantSplit w:val="true"/>
        </w:trPr>
        <w:tc>
          <w:tcPr>
            <w:tcW w:w="1900" w:type="dxa"/>
            <w:tcBorders/>
          </w:tcPr>
          <w:p>
            <w:pPr>
              <w:pStyle w:val="Normal"/>
              <w:spacing w:lineRule="exact" w:line="240"/>
              <w:rPr/>
            </w:pPr>
            <w:r>
              <w:rPr/>
            </w:r>
          </w:p>
        </w:tc>
        <w:tc>
          <w:tcPr>
            <w:tcW w:w="1800" w:type="dxa"/>
            <w:tcBorders/>
          </w:tcPr>
          <w:p>
            <w:pPr>
              <w:pStyle w:val="Normal"/>
              <w:spacing w:lineRule="exact" w:line="240"/>
              <w:rPr/>
            </w:pPr>
            <w:r>
              <w:rPr/>
            </w:r>
          </w:p>
        </w:tc>
        <w:tc>
          <w:tcPr>
            <w:tcW w:w="3260" w:type="dxa"/>
            <w:tcBorders/>
          </w:tcPr>
          <w:p>
            <w:pPr>
              <w:pStyle w:val="Normal"/>
              <w:spacing w:lineRule="exact" w:line="240"/>
              <w:rPr/>
            </w:pPr>
            <w:r>
              <w:rPr/>
              <w:t>cliente</w:t>
            </w:r>
          </w:p>
        </w:tc>
        <w:tc>
          <w:tcPr>
            <w:tcW w:w="2399" w:type="dxa"/>
            <w:tcBorders/>
          </w:tcPr>
          <w:p>
            <w:pPr>
              <w:pStyle w:val="Normal"/>
              <w:spacing w:lineRule="exact" w:line="240"/>
              <w:rPr/>
            </w:pPr>
            <w:r>
              <w:rPr/>
              <w:t>SELECT (solo lectura)</w:t>
            </w:r>
          </w:p>
        </w:tc>
      </w:tr>
      <w:tr>
        <w:trPr>
          <w:cantSplit w:val="true"/>
        </w:trPr>
        <w:tc>
          <w:tcPr>
            <w:tcW w:w="1900" w:type="dxa"/>
            <w:tcBorders/>
          </w:tcPr>
          <w:p>
            <w:pPr>
              <w:pStyle w:val="Normal"/>
              <w:spacing w:lineRule="exact" w:line="240"/>
              <w:rPr/>
            </w:pPr>
            <w:r>
              <w:rPr/>
            </w:r>
          </w:p>
        </w:tc>
        <w:tc>
          <w:tcPr>
            <w:tcW w:w="1800" w:type="dxa"/>
            <w:tcBorders/>
          </w:tcPr>
          <w:p>
            <w:pPr>
              <w:pStyle w:val="Normal"/>
              <w:spacing w:lineRule="exact" w:line="240"/>
              <w:rPr/>
            </w:pPr>
            <w:r>
              <w:rPr/>
            </w:r>
          </w:p>
        </w:tc>
        <w:tc>
          <w:tcPr>
            <w:tcW w:w="3260" w:type="dxa"/>
            <w:tcBorders/>
          </w:tcPr>
          <w:p>
            <w:pPr>
              <w:pStyle w:val="Normal"/>
              <w:spacing w:lineRule="exact" w:line="240"/>
              <w:rPr/>
            </w:pPr>
            <w:r>
              <w:rPr/>
              <w:t>CRUD de canal y campania, sp_count_canal, sp_select_cliente</w:t>
            </w:r>
          </w:p>
        </w:tc>
        <w:tc>
          <w:tcPr>
            <w:tcW w:w="2399" w:type="dxa"/>
            <w:tcBorders/>
          </w:tcPr>
          <w:p>
            <w:pPr>
              <w:pStyle w:val="Normal"/>
              <w:spacing w:lineRule="exact" w:line="240"/>
              <w:rPr/>
            </w:pPr>
            <w:r>
              <w:rPr/>
              <w:t>EXECUTE</w:t>
            </w:r>
          </w:p>
        </w:tc>
      </w:tr>
      <w:tr>
        <w:trPr>
          <w:cantSplit w:val="true"/>
        </w:trPr>
        <w:tc>
          <w:tcPr>
            <w:tcW w:w="1900" w:type="dxa"/>
            <w:tcBorders/>
          </w:tcPr>
          <w:p>
            <w:pPr>
              <w:pStyle w:val="Normal"/>
              <w:spacing w:lineRule="exact" w:line="240"/>
              <w:rPr/>
            </w:pPr>
            <w:r>
              <w:rPr/>
              <w:t>marta_auditoria</w:t>
            </w:r>
          </w:p>
        </w:tc>
        <w:tc>
          <w:tcPr>
            <w:tcW w:w="1800" w:type="dxa"/>
            <w:tcBorders/>
          </w:tcPr>
          <w:p>
            <w:pPr>
              <w:pStyle w:val="Normal"/>
              <w:spacing w:lineRule="exact" w:line="240"/>
              <w:rPr/>
            </w:pPr>
            <w:r>
              <w:rPr/>
              <w:t>rol_gerencia</w:t>
            </w:r>
          </w:p>
        </w:tc>
        <w:tc>
          <w:tcPr>
            <w:tcW w:w="3260" w:type="dxa"/>
            <w:tcBorders/>
          </w:tcPr>
          <w:p>
            <w:pPr>
              <w:pStyle w:val="Normal"/>
              <w:spacing w:lineRule="exact" w:line="240"/>
              <w:rPr/>
            </w:pPr>
            <w:r>
              <w:rPr/>
              <w:t>conversion</w:t>
            </w:r>
          </w:p>
        </w:tc>
        <w:tc>
          <w:tcPr>
            <w:tcW w:w="2399" w:type="dxa"/>
            <w:tcBorders/>
          </w:tcPr>
          <w:p>
            <w:pPr>
              <w:pStyle w:val="Normal"/>
              <w:spacing w:lineRule="exact" w:line="240"/>
              <w:rPr/>
            </w:pPr>
            <w:r>
              <w:rPr/>
              <w:t>SELECT (solo lectura)</w:t>
            </w:r>
          </w:p>
        </w:tc>
      </w:tr>
      <w:tr>
        <w:trPr>
          <w:cantSplit w:val="true"/>
        </w:trPr>
        <w:tc>
          <w:tcPr>
            <w:tcW w:w="1900" w:type="dxa"/>
            <w:tcBorders>
              <w:bottom w:val="single" w:sz="6" w:space="0" w:color="000000"/>
            </w:tcBorders>
          </w:tcPr>
          <w:p>
            <w:pPr>
              <w:pStyle w:val="Normal"/>
              <w:spacing w:lineRule="exact" w:line="240"/>
              <w:rPr/>
            </w:pPr>
            <w:r>
              <w:rPr/>
            </w:r>
          </w:p>
        </w:tc>
        <w:tc>
          <w:tcPr>
            <w:tcW w:w="1800" w:type="dxa"/>
            <w:tcBorders>
              <w:bottom w:val="single" w:sz="6" w:space="0" w:color="000000"/>
            </w:tcBorders>
          </w:tcPr>
          <w:p>
            <w:pPr>
              <w:pStyle w:val="Normal"/>
              <w:spacing w:lineRule="exact" w:line="240"/>
              <w:rPr/>
            </w:pPr>
            <w:r>
              <w:rPr/>
            </w:r>
          </w:p>
        </w:tc>
        <w:tc>
          <w:tcPr>
            <w:tcW w:w="3260" w:type="dxa"/>
            <w:tcBorders>
              <w:bottom w:val="single" w:sz="6" w:space="0" w:color="000000"/>
            </w:tcBorders>
          </w:tcPr>
          <w:p>
            <w:pPr>
              <w:pStyle w:val="Normal"/>
              <w:spacing w:lineRule="exact" w:line="240"/>
              <w:rPr/>
            </w:pPr>
            <w:r>
              <w:rPr/>
              <w:t>sp_select_conversion y procedimientos de consulta</w:t>
            </w:r>
          </w:p>
        </w:tc>
        <w:tc>
          <w:tcPr>
            <w:tcW w:w="2399" w:type="dxa"/>
            <w:tcBorders>
              <w:bottom w:val="single" w:sz="6" w:space="0" w:color="000000"/>
            </w:tcBorders>
          </w:tcPr>
          <w:p>
            <w:pPr>
              <w:pStyle w:val="Normal"/>
              <w:spacing w:lineRule="exact" w:line="240"/>
              <w:rPr/>
            </w:pPr>
            <w:r>
              <w:rPr/>
              <w:t>EXECUTE</w:t>
            </w:r>
          </w:p>
        </w:tc>
      </w:tr>
    </w:tbl>
    <w:p>
      <w:pPr>
        <w:pStyle w:val="Normal"/>
        <w:spacing w:lineRule="exact" w:line="480" w:before="120" w:after="0"/>
        <w:rPr/>
      </w:pPr>
      <w:r>
        <w:rPr>
          <w:i/>
          <w:iCs/>
        </w:rPr>
        <w:t xml:space="preserve">Nota. </w:t>
      </w:r>
      <w:r>
        <w:rPr/>
        <w:t>Los privilegios se otorgan por tabla y por procedimiento, nunca sobre toda la base de datos, de modo que ningún usuario accede a objetos que no le corresponden.</w:t>
      </w:r>
    </w:p>
    <w:p>
      <w:pPr>
        <w:pStyle w:val="Heading2"/>
        <w:rPr/>
      </w:pPr>
      <w:bookmarkStart w:id="6" w:name="__RefHeading___Toc749_3400960735"/>
      <w:bookmarkEnd w:id="6"/>
      <w:r>
        <w:rPr/>
        <w:t>Creación de Usuarios por Rol</w:t>
      </w:r>
    </w:p>
    <w:p>
      <w:pPr>
        <w:pStyle w:val="Normal"/>
        <w:spacing w:lineRule="exact" w:line="480" w:before="0" w:after="0"/>
        <w:ind w:firstLine="720"/>
        <w:jc w:val="left"/>
        <w:rPr/>
      </w:pPr>
      <w:r>
        <w:rPr/>
        <w:t xml:space="preserve">Se crearon los tres usuarios solicitados con las contraseñas del enunciado mediante la sentencia </w:t>
      </w:r>
      <w:r>
        <w:rPr>
          <w:rFonts w:eastAsia="Courier New" w:cs="Courier New" w:ascii="Courier New" w:hAnsi="Courier New"/>
          <w:sz w:val="22"/>
          <w:szCs w:val="22"/>
        </w:rPr>
        <w:t>CREATE USER</w:t>
      </w:r>
      <w:r>
        <w:rPr/>
        <w:t xml:space="preserve"> (Oracle, s.f.-a). Cada cuenta se limita al host </w:t>
      </w:r>
      <w:r>
        <w:rPr>
          <w:rFonts w:eastAsia="Courier New" w:cs="Courier New" w:ascii="Courier New" w:hAnsi="Courier New"/>
          <w:sz w:val="22"/>
          <w:szCs w:val="22"/>
        </w:rPr>
        <w:t>localhost</w:t>
      </w:r>
      <w:r>
        <w:rPr/>
        <w:t xml:space="preserve">, lo que impide conexiones remotas. Antes de crearlos se eliminan con </w:t>
      </w:r>
      <w:r>
        <w:rPr>
          <w:rFonts w:eastAsia="Courier New" w:cs="Courier New" w:ascii="Courier New" w:hAnsi="Courier New"/>
          <w:sz w:val="22"/>
          <w:szCs w:val="22"/>
        </w:rPr>
        <w:t>DROP USER IF EXISTS</w:t>
      </w:r>
      <w:r>
        <w:rPr/>
        <w:t xml:space="preserve">, para que no conserven permisos directos de pruebas anteriores y queden únicamente con los permisos de su rol. Luego se otorga a cada usuario su rol y se establece como rol por defecto con </w:t>
      </w:r>
      <w:r>
        <w:rPr>
          <w:rFonts w:eastAsia="Courier New" w:cs="Courier New" w:ascii="Courier New" w:hAnsi="Courier New"/>
          <w:sz w:val="22"/>
          <w:szCs w:val="22"/>
        </w:rPr>
        <w:t>SET DEFAULT ROLE</w:t>
      </w:r>
      <w:r>
        <w:rPr/>
        <w:t>, para que quede activo al iniciar sesión:</w:t>
      </w:r>
    </w:p>
    <w:p>
      <w:pPr>
        <w:pStyle w:val="Normal"/>
        <w:keepNext w:val="true"/>
        <w:keepLines/>
        <w:shd w:val="clear" w:color="auto" w:fill="F2F2F2"/>
        <w:spacing w:lineRule="exact" w:line="240" w:before="120" w:after="0"/>
        <w:ind w:left="120" w:right="120"/>
        <w:rPr/>
      </w:pPr>
      <w:r>
        <w:rPr>
          <w:rFonts w:eastAsia="Courier New" w:cs="Courier New" w:ascii="Courier New" w:hAnsi="Courier New"/>
          <w:sz w:val="16"/>
          <w:szCs w:val="16"/>
        </w:rPr>
        <w:t>DROP USER IF EXISTS 'ana_crm'@'localhost', 'pedro_mkt'@'localhost',</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r>
        <w:rPr>
          <w:rFonts w:eastAsia="Courier New" w:cs="Courier New" w:ascii="Courier New" w:hAnsi="Courier New"/>
          <w:sz w:val="16"/>
          <w:szCs w:val="16"/>
        </w:rPr>
        <w:t>'marta_auditoria'@'localhost';</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CREATE USER 'ana_crm'@'localhost'         IDENTIFIED BY 'Retail2026!Caja';</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CREATE USER 'pedro_mkt'@'localhost'       IDENTIFIED BY 'Retail2026!Stock';</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CREATE USER 'marta_auditoria'@'localhost' IDENTIFIED BY 'Retail2026!Admin';</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'rol_cajas'      TO 'ana_crm'@'localhost';</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'rol_inventario' TO 'pedro_mkt'@'localhost';</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'rol_gerencia'   TO 'marta_auditoria'@'localhost';</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SET DEFAULT ROLE 'rol_cajas'      TO 'ana_crm'@'localhost';</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SET DEFAULT ROLE 'rol_inventario' TO 'pedro_mkt'@'localhost';</w:t>
      </w:r>
    </w:p>
    <w:p>
      <w:pPr>
        <w:pStyle w:val="Normal"/>
        <w:keepNext w:val="false"/>
        <w:keepLines/>
        <w:shd w:val="clear" w:color="auto" w:fill="F2F2F2"/>
        <w:spacing w:lineRule="exact" w:line="240" w:before="0" w:after="240"/>
        <w:ind w:left="120" w:right="120"/>
        <w:rPr/>
      </w:pPr>
      <w:r>
        <w:rPr>
          <w:rFonts w:eastAsia="Courier New" w:cs="Courier New" w:ascii="Courier New" w:hAnsi="Courier New"/>
          <w:sz w:val="16"/>
          <w:szCs w:val="16"/>
        </w:rPr>
        <w:t>SET DEFAULT ROLE 'rol_gerencia'   TO 'marta_auditoria'@'localhost';</w:t>
      </w:r>
    </w:p>
    <w:p>
      <w:pPr>
        <w:pStyle w:val="Heading2"/>
        <w:rPr/>
      </w:pPr>
      <w:bookmarkStart w:id="7" w:name="__RefHeading___Toc751_3400960735"/>
      <w:bookmarkEnd w:id="7"/>
      <w:r>
        <w:rPr/>
        <w:t>Aplicación de Permisos a los Roles</w:t>
      </w:r>
    </w:p>
    <w:p>
      <w:pPr>
        <w:pStyle w:val="Normal"/>
        <w:spacing w:lineRule="exact" w:line="480" w:before="0" w:after="0"/>
        <w:ind w:firstLine="720"/>
        <w:jc w:val="left"/>
        <w:rPr/>
      </w:pPr>
      <w:r>
        <w:rPr/>
        <w:t xml:space="preserve">Los permisos se asignan a los roles con la sentencia </w:t>
      </w:r>
      <w:r>
        <w:rPr>
          <w:rFonts w:eastAsia="Courier New" w:cs="Courier New" w:ascii="Courier New" w:hAnsi="Courier New"/>
          <w:sz w:val="22"/>
          <w:szCs w:val="22"/>
        </w:rPr>
        <w:t>GRANT</w:t>
      </w:r>
      <w:r>
        <w:rPr/>
        <w:t xml:space="preserve"> (Oracle, s.f.-b), otorgando solo los privilegios estrictamente necesarios.</w:t>
      </w:r>
    </w:p>
    <w:p>
      <w:pPr>
        <w:pStyle w:val="Heading3"/>
        <w:rPr/>
      </w:pPr>
      <w:bookmarkStart w:id="8" w:name="__RefHeading___Toc753_3400960735"/>
      <w:bookmarkEnd w:id="8"/>
      <w:r>
        <w:rPr/>
        <w:t>Rol de Ana: Cajas</w:t>
      </w:r>
    </w:p>
    <w:p>
      <w:pPr>
        <w:pStyle w:val="Normal"/>
        <w:spacing w:lineRule="exact" w:line="480" w:before="0" w:after="0"/>
        <w:ind w:firstLine="720"/>
        <w:jc w:val="left"/>
        <w:rPr/>
      </w:pPr>
      <w:r>
        <w:rPr/>
        <w:t xml:space="preserve">El rol </w:t>
      </w:r>
      <w:r>
        <w:rPr>
          <w:rFonts w:eastAsia="Courier New" w:cs="Courier New" w:ascii="Courier New" w:hAnsi="Courier New"/>
          <w:sz w:val="22"/>
          <w:szCs w:val="22"/>
        </w:rPr>
        <w:t>rol_cajas</w:t>
      </w:r>
      <w:r>
        <w:rPr/>
        <w:t xml:space="preserve"> gestiona las tablas de clientes e interacciones con permisos de lectura (</w:t>
      </w:r>
      <w:r>
        <w:rPr>
          <w:rFonts w:eastAsia="Courier New" w:cs="Courier New" w:ascii="Courier New" w:hAnsi="Courier New"/>
          <w:sz w:val="22"/>
          <w:szCs w:val="22"/>
        </w:rPr>
        <w:t>SELECT</w:t>
      </w:r>
      <w:r>
        <w:rPr/>
        <w:t>) y escritura (</w:t>
      </w:r>
      <w:r>
        <w:rPr>
          <w:rFonts w:eastAsia="Courier New" w:cs="Courier New" w:ascii="Courier New" w:hAnsi="Courier New"/>
          <w:sz w:val="22"/>
          <w:szCs w:val="22"/>
        </w:rPr>
        <w:t>INSERT</w:t>
      </w:r>
      <w:r>
        <w:rPr/>
        <w:t xml:space="preserve">, </w:t>
      </w:r>
      <w:r>
        <w:rPr>
          <w:rFonts w:eastAsia="Courier New" w:cs="Courier New" w:ascii="Courier New" w:hAnsi="Courier New"/>
          <w:sz w:val="22"/>
          <w:szCs w:val="22"/>
        </w:rPr>
        <w:t>UPDATE</w:t>
      </w:r>
      <w:r>
        <w:rPr/>
        <w:t xml:space="preserve">, </w:t>
      </w:r>
      <w:r>
        <w:rPr>
          <w:rFonts w:eastAsia="Courier New" w:cs="Courier New" w:ascii="Courier New" w:hAnsi="Courier New"/>
          <w:sz w:val="22"/>
          <w:szCs w:val="22"/>
        </w:rPr>
        <w:t>DELETE</w:t>
      </w:r>
      <w:r>
        <w:rPr/>
        <w:t>), y puede ejecutar los procedimientos CRUD de esas dos tablas:</w:t>
      </w:r>
    </w:p>
    <w:p>
      <w:pPr>
        <w:pStyle w:val="Normal"/>
        <w:keepNext w:val="true"/>
        <w:keepLines/>
        <w:shd w:val="clear" w:color="auto" w:fill="F2F2F2"/>
        <w:spacing w:lineRule="exact" w:line="240" w:before="120" w:after="0"/>
        <w:ind w:left="120" w:right="120"/>
        <w:rPr/>
      </w:pPr>
      <w:r>
        <w:rPr>
          <w:rFonts w:eastAsia="Courier New" w:cs="Courier New" w:ascii="Courier New" w:hAnsi="Courier New"/>
          <w:sz w:val="16"/>
          <w:szCs w:val="16"/>
        </w:rPr>
        <w:t>CREATE ROLE 'rol_cajas', 'rol_inventario', 'rol_gerencia';</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SELECT, INSERT, UPDATE, DELETE ON `empresa-retail-db`.cliente     TO 'rol_cajas';</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SELECT, INSERT, UPDATE, DELETE ON `empresa-retail-db`.interaccion TO 'rol_cajas';</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EXECUTE ON PROCEDURE `empresa-retail-db`.sp_insert_cliente TO 'rol_cajas';</w:t>
      </w:r>
    </w:p>
    <w:p>
      <w:pPr>
        <w:pStyle w:val="Normal"/>
        <w:keepNext w:val="false"/>
        <w:keepLines/>
        <w:shd w:val="clear" w:color="auto" w:fill="F2F2F2"/>
        <w:spacing w:lineRule="exact" w:line="240" w:before="0" w:after="240"/>
        <w:ind w:left="120" w:right="120"/>
        <w:rPr/>
      </w:pPr>
      <w:r>
        <w:rPr>
          <w:rFonts w:eastAsia="Courier New" w:cs="Courier New" w:ascii="Courier New" w:hAnsi="Courier New"/>
          <w:sz w:val="16"/>
          <w:szCs w:val="16"/>
        </w:rPr>
        <w:t>-- (igual para sp_select, sp_update y sp_delete de cliente e interaccion)</w:t>
      </w:r>
    </w:p>
    <w:p>
      <w:pPr>
        <w:pStyle w:val="Heading3"/>
        <w:rPr/>
      </w:pPr>
      <w:bookmarkStart w:id="9" w:name="__RefHeading___Toc755_3400960735"/>
      <w:bookmarkEnd w:id="9"/>
      <w:r>
        <w:rPr/>
        <w:t>Rol de Pedro: Inventario</w:t>
      </w:r>
    </w:p>
    <w:p>
      <w:pPr>
        <w:pStyle w:val="Normal"/>
        <w:spacing w:lineRule="exact" w:line="480" w:before="0" w:after="0"/>
        <w:ind w:firstLine="720"/>
        <w:jc w:val="left"/>
        <w:rPr/>
      </w:pPr>
      <w:r>
        <w:rPr/>
        <w:t xml:space="preserve">El rol </w:t>
      </w:r>
      <w:r>
        <w:rPr>
          <w:rFonts w:eastAsia="Courier New" w:cs="Courier New" w:ascii="Courier New" w:hAnsi="Courier New"/>
          <w:sz w:val="22"/>
          <w:szCs w:val="22"/>
        </w:rPr>
        <w:t>rol_inventario</w:t>
      </w:r>
      <w:r>
        <w:rPr/>
        <w:t xml:space="preserve"> gestiona canales y campañas. Sobre la tabla de clientes recibe únicamente </w:t>
      </w:r>
      <w:r>
        <w:rPr>
          <w:rFonts w:eastAsia="Courier New" w:cs="Courier New" w:ascii="Courier New" w:hAnsi="Courier New"/>
          <w:sz w:val="22"/>
          <w:szCs w:val="22"/>
        </w:rPr>
        <w:t>SELECT</w:t>
      </w:r>
      <w:r>
        <w:rPr/>
        <w:t xml:space="preserve"> y solo puede ejecutar el procedimiento de consulta </w:t>
      </w:r>
      <w:r>
        <w:rPr>
          <w:rFonts w:eastAsia="Courier New" w:cs="Courier New" w:ascii="Courier New" w:hAnsi="Courier New"/>
          <w:sz w:val="22"/>
          <w:szCs w:val="22"/>
        </w:rPr>
        <w:t>sp_select_cliente</w:t>
      </w:r>
      <w:r>
        <w:rPr/>
        <w:t>, por lo que puede ver los clientes pero no editarlos:</w:t>
      </w:r>
    </w:p>
    <w:p>
      <w:pPr>
        <w:pStyle w:val="Normal"/>
        <w:keepNext w:val="true"/>
        <w:keepLines/>
        <w:shd w:val="clear" w:color="auto" w:fill="F2F2F2"/>
        <w:spacing w:lineRule="exact" w:line="240" w:before="120" w:after="0"/>
        <w:ind w:left="120" w:right="120"/>
        <w:rPr/>
      </w:pPr>
      <w:r>
        <w:rPr>
          <w:rFonts w:eastAsia="Courier New" w:cs="Courier New" w:ascii="Courier New" w:hAnsi="Courier New"/>
          <w:sz w:val="16"/>
          <w:szCs w:val="16"/>
        </w:rPr>
        <w:t>GRANT SELECT, INSERT, UPDATE, DELETE ON `empresa-retail-db`.canal    TO 'rol_inventario';</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SELECT, INSERT, UPDATE, DELETE ON `empresa-retail-db`.campania TO 'rol_inventario';</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SELECT                         ON `empresa-retail-db`.cliente  TO 'rol_inventario';</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EXECUTE ON PROCEDURE `empresa-retail-db`.sp_count_canal    TO 'rol_inventario';</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EXECUTE ON PROCEDURE `empresa-retail-db`.sp_select_cliente TO 'rol_inventario';</w:t>
      </w:r>
    </w:p>
    <w:p>
      <w:pPr>
        <w:pStyle w:val="Normal"/>
        <w:keepNext w:val="false"/>
        <w:keepLines/>
        <w:shd w:val="clear" w:color="auto" w:fill="F2F2F2"/>
        <w:spacing w:lineRule="exact" w:line="240" w:before="0" w:after="240"/>
        <w:ind w:left="120" w:right="120"/>
        <w:rPr/>
      </w:pPr>
      <w:r>
        <w:rPr>
          <w:rFonts w:eastAsia="Courier New" w:cs="Courier New" w:ascii="Courier New" w:hAnsi="Courier New"/>
          <w:sz w:val="16"/>
          <w:szCs w:val="16"/>
        </w:rPr>
        <w:t>-- (más los procedimientos CRUD de canal y campania)</w:t>
      </w:r>
    </w:p>
    <w:p>
      <w:pPr>
        <w:pStyle w:val="Heading3"/>
        <w:rPr/>
      </w:pPr>
      <w:bookmarkStart w:id="10" w:name="__RefHeading___Toc757_3400960735"/>
      <w:bookmarkEnd w:id="10"/>
      <w:r>
        <w:rPr/>
        <w:t>Rol de Marta: Gerencia</w:t>
      </w:r>
    </w:p>
    <w:p>
      <w:pPr>
        <w:pStyle w:val="Normal"/>
        <w:spacing w:lineRule="exact" w:line="480" w:before="0" w:after="0"/>
        <w:ind w:firstLine="720"/>
        <w:jc w:val="left"/>
        <w:rPr/>
      </w:pPr>
      <w:r>
        <w:rPr/>
        <w:t xml:space="preserve">El rol </w:t>
      </w:r>
      <w:r>
        <w:rPr>
          <w:rFonts w:eastAsia="Courier New" w:cs="Courier New" w:ascii="Courier New" w:hAnsi="Courier New"/>
          <w:sz w:val="22"/>
          <w:szCs w:val="22"/>
        </w:rPr>
        <w:t>rol_gerencia</w:t>
      </w:r>
      <w:r>
        <w:rPr/>
        <w:t xml:space="preserve"> solo puede consultar la tabla de conversiones (compra, registro y suscripción) y ejecutar procedimientos almacenados de consulta. El privilegio </w:t>
      </w:r>
      <w:r>
        <w:rPr>
          <w:rFonts w:eastAsia="Courier New" w:cs="Courier New" w:ascii="Courier New" w:hAnsi="Courier New"/>
          <w:sz w:val="22"/>
          <w:szCs w:val="22"/>
        </w:rPr>
        <w:t>EXECUTE</w:t>
      </w:r>
      <w:r>
        <w:rPr/>
        <w:t xml:space="preserve"> se otorga procedimiento por procedimiento:</w:t>
      </w:r>
    </w:p>
    <w:p>
      <w:pPr>
        <w:pStyle w:val="Normal"/>
        <w:keepNext w:val="true"/>
        <w:keepLines/>
        <w:shd w:val="clear" w:color="auto" w:fill="F2F2F2"/>
        <w:spacing w:lineRule="exact" w:line="240" w:before="120" w:after="0"/>
        <w:ind w:left="120" w:right="120"/>
        <w:rPr/>
      </w:pPr>
      <w:r>
        <w:rPr>
          <w:rFonts w:eastAsia="Courier New" w:cs="Courier New" w:ascii="Courier New" w:hAnsi="Courier New"/>
          <w:sz w:val="16"/>
          <w:szCs w:val="16"/>
        </w:rPr>
        <w:t>GRANT SELECT ON `empresa-retail-db`.conversion TO 'rol_gerencia';</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EXECUTE ON PROCEDURE `empresa-retail-db`.sp_select_conversion        TO 'rol_gerencia';</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EXECUTE ON PROCEDURE `empresa-retail-db`.sp_resumen_conversiones     TO 'rol_gerencia';</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GRANT EXECUTE ON PROCEDURE `empresa-retail-db`.sp_conversiones_por_tipo    TO 'rol_gerencia';</w:t>
      </w:r>
    </w:p>
    <w:p>
      <w:pPr>
        <w:pStyle w:val="Normal"/>
        <w:keepNext w:val="false"/>
        <w:keepLines/>
        <w:shd w:val="clear" w:color="auto" w:fill="F2F2F2"/>
        <w:spacing w:lineRule="exact" w:line="240" w:before="0" w:after="240"/>
        <w:ind w:left="120" w:right="120"/>
        <w:rPr/>
      </w:pPr>
      <w:r>
        <w:rPr>
          <w:rFonts w:eastAsia="Courier New" w:cs="Courier New" w:ascii="Courier New" w:hAnsi="Courier New"/>
          <w:sz w:val="16"/>
          <w:szCs w:val="16"/>
        </w:rPr>
        <w:t>GRANT EXECUTE ON PROCEDURE `empresa-retail-db`.sp_conversiones_por_periodo TO 'rol_gerencia';</w:t>
      </w:r>
    </w:p>
    <w:p>
      <w:pPr>
        <w:pStyle w:val="Heading2"/>
        <w:rPr/>
      </w:pPr>
      <w:bookmarkStart w:id="11" w:name="__RefHeading___Toc759_3400960735"/>
      <w:bookmarkEnd w:id="11"/>
      <w:r>
        <w:rPr/>
        <w:t>Procedimientos Almacenados de Consulta</w:t>
      </w:r>
    </w:p>
    <w:p>
      <w:pPr>
        <w:pStyle w:val="Normal"/>
        <w:spacing w:lineRule="exact" w:line="480" w:before="0" w:after="0"/>
        <w:ind w:firstLine="720"/>
        <w:jc w:val="left"/>
        <w:rPr/>
      </w:pPr>
      <w:r>
        <w:rPr/>
        <w:t xml:space="preserve">Además del procedimiento existente </w:t>
      </w:r>
      <w:r>
        <w:rPr>
          <w:rFonts w:eastAsia="Courier New" w:cs="Courier New" w:ascii="Courier New" w:hAnsi="Courier New"/>
          <w:sz w:val="22"/>
          <w:szCs w:val="22"/>
        </w:rPr>
        <w:t>sp_select_conversion</w:t>
      </w:r>
      <w:r>
        <w:rPr/>
        <w:t xml:space="preserve">, se crearon tres procedimientos de solo lectura para Gerencia: </w:t>
      </w:r>
      <w:r>
        <w:rPr>
          <w:rFonts w:eastAsia="Courier New" w:cs="Courier New" w:ascii="Courier New" w:hAnsi="Courier New"/>
          <w:sz w:val="22"/>
          <w:szCs w:val="22"/>
        </w:rPr>
        <w:t>sp_resumen_conversiones</w:t>
      </w:r>
      <w:r>
        <w:rPr/>
        <w:t xml:space="preserve">, que totaliza la cantidad y el valor de las conversiones por tipo; </w:t>
      </w:r>
      <w:r>
        <w:rPr>
          <w:rFonts w:eastAsia="Courier New" w:cs="Courier New" w:ascii="Courier New" w:hAnsi="Courier New"/>
          <w:sz w:val="22"/>
          <w:szCs w:val="22"/>
        </w:rPr>
        <w:t>sp_conversiones_por_tipo</w:t>
      </w:r>
      <w:r>
        <w:rPr/>
        <w:t xml:space="preserve">, que lista las conversiones de un tipo y valida que el parámetro sea compra, registro o suscripcion; y </w:t>
      </w:r>
      <w:r>
        <w:rPr>
          <w:rFonts w:eastAsia="Courier New" w:cs="Courier New" w:ascii="Courier New" w:hAnsi="Courier New"/>
          <w:sz w:val="22"/>
          <w:szCs w:val="22"/>
        </w:rPr>
        <w:t>sp_conversiones_por_periodo</w:t>
      </w:r>
      <w:r>
        <w:rPr/>
        <w:t>, que filtra las conversiones entre dos fechas.</w:t>
      </w:r>
    </w:p>
    <w:p>
      <w:pPr>
        <w:pStyle w:val="Normal"/>
        <w:spacing w:lineRule="exact" w:line="480" w:before="0" w:after="0"/>
        <w:ind w:firstLine="720"/>
        <w:jc w:val="left"/>
        <w:rPr/>
      </w:pPr>
      <w:r>
        <w:rPr/>
        <w:t xml:space="preserve">Los procedimientos se declaran con </w:t>
      </w:r>
      <w:r>
        <w:rPr>
          <w:rFonts w:eastAsia="Courier New" w:cs="Courier New" w:ascii="Courier New" w:hAnsi="Courier New"/>
          <w:sz w:val="22"/>
          <w:szCs w:val="22"/>
        </w:rPr>
        <w:t>SQL SECURITY DEFINER</w:t>
      </w:r>
      <w:r>
        <w:rPr/>
        <w:t xml:space="preserve">, lo que significa que se ejecutan con los privilegios de la cuenta que los creó (Oracle, s.f.-d). Por eso el usuario de Gerencia solo necesita el permiso </w:t>
      </w:r>
      <w:r>
        <w:rPr>
          <w:rFonts w:eastAsia="Courier New" w:cs="Courier New" w:ascii="Courier New" w:hAnsi="Courier New"/>
          <w:sz w:val="22"/>
          <w:szCs w:val="22"/>
        </w:rPr>
        <w:t>EXECUTE</w:t>
      </w:r>
      <w:r>
        <w:rPr/>
        <w:t xml:space="preserve"> sobre cada uno. Además, no devuelven datos personales de los clientes, lo que protege su privacidad.</w:t>
      </w:r>
    </w:p>
    <w:p>
      <w:pPr>
        <w:pStyle w:val="Normal"/>
        <w:keepNext w:val="true"/>
        <w:keepLines/>
        <w:shd w:val="clear" w:color="auto" w:fill="F2F2F2"/>
        <w:spacing w:lineRule="exact" w:line="240" w:before="120" w:after="0"/>
        <w:ind w:left="120" w:right="120"/>
        <w:rPr/>
      </w:pPr>
      <w:r>
        <w:rPr>
          <w:rFonts w:eastAsia="Courier New" w:cs="Courier New" w:ascii="Courier New" w:hAnsi="Courier New"/>
          <w:sz w:val="16"/>
          <w:szCs w:val="16"/>
        </w:rPr>
        <w:t>DELIMITER //</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CREATE PROCEDURE sp_resumen_conversiones()</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r>
        <w:rPr>
          <w:rFonts w:eastAsia="Courier New" w:cs="Courier New" w:ascii="Courier New" w:hAnsi="Courier New"/>
          <w:sz w:val="16"/>
          <w:szCs w:val="16"/>
        </w:rPr>
        <w:t>READS SQL DATA</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r>
        <w:rPr>
          <w:rFonts w:eastAsia="Courier New" w:cs="Courier New" w:ascii="Courier New" w:hAnsi="Courier New"/>
          <w:sz w:val="16"/>
          <w:szCs w:val="16"/>
        </w:rPr>
        <w:t>SQL SECURITY DEFINER</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BEGIN</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r>
        <w:rPr>
          <w:rFonts w:eastAsia="Courier New" w:cs="Courier New" w:ascii="Courier New" w:hAnsi="Courier New"/>
          <w:sz w:val="16"/>
          <w:szCs w:val="16"/>
        </w:rPr>
        <w:t>SELECT con_tipo AS tipo, COUNT(*) AS cantidad, SUM(con_valor) AS valor_total</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r>
        <w:rPr>
          <w:rFonts w:eastAsia="Courier New" w:cs="Courier New" w:ascii="Courier New" w:hAnsi="Courier New"/>
          <w:sz w:val="16"/>
          <w:szCs w:val="16"/>
        </w:rPr>
        <w:t>FROM conversion</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r>
        <w:rPr>
          <w:rFonts w:eastAsia="Courier New" w:cs="Courier New" w:ascii="Courier New" w:hAnsi="Courier New"/>
          <w:sz w:val="16"/>
          <w:szCs w:val="16"/>
        </w:rPr>
        <w:t>GROUP BY con_tipo</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 xml:space="preserve">    </w:t>
      </w:r>
      <w:r>
        <w:rPr>
          <w:rFonts w:eastAsia="Courier New" w:cs="Courier New" w:ascii="Courier New" w:hAnsi="Courier New"/>
          <w:sz w:val="16"/>
          <w:szCs w:val="16"/>
        </w:rPr>
        <w:t>ORDER BY con_tipo;</w:t>
      </w:r>
    </w:p>
    <w:p>
      <w:pPr>
        <w:pStyle w:val="Normal"/>
        <w:keepNext w:val="true"/>
        <w:keepLines/>
        <w:shd w:val="clear" w:color="auto" w:fill="F2F2F2"/>
        <w:spacing w:lineRule="exact" w:line="240" w:before="0" w:after="0"/>
        <w:ind w:left="120" w:right="120"/>
        <w:rPr/>
      </w:pPr>
      <w:r>
        <w:rPr>
          <w:rFonts w:eastAsia="Courier New" w:cs="Courier New" w:ascii="Courier New" w:hAnsi="Courier New"/>
          <w:sz w:val="16"/>
          <w:szCs w:val="16"/>
        </w:rPr>
        <w:t>END //</w:t>
      </w:r>
    </w:p>
    <w:p>
      <w:pPr>
        <w:pStyle w:val="Normal"/>
        <w:keepNext w:val="false"/>
        <w:keepLines/>
        <w:shd w:val="clear" w:color="auto" w:fill="F2F2F2"/>
        <w:spacing w:lineRule="exact" w:line="240" w:before="0" w:after="240"/>
        <w:ind w:left="120" w:right="120"/>
        <w:rPr/>
      </w:pPr>
      <w:r>
        <w:rPr>
          <w:rFonts w:eastAsia="Courier New" w:cs="Courier New" w:ascii="Courier New" w:hAnsi="Courier New"/>
          <w:sz w:val="16"/>
          <w:szCs w:val="16"/>
        </w:rPr>
        <w:t>DELIMITER ;</w:t>
      </w:r>
    </w:p>
    <w:p>
      <w:pPr>
        <w:pStyle w:val="Heading2"/>
        <w:rPr/>
      </w:pPr>
      <w:bookmarkStart w:id="12" w:name="__RefHeading___Toc761_3400960735"/>
      <w:bookmarkEnd w:id="12"/>
      <w:r>
        <w:rPr/>
        <w:t>Ejecución de los Scripts</w:t>
      </w:r>
    </w:p>
    <w:p>
      <w:pPr>
        <w:pStyle w:val="Normal"/>
        <w:spacing w:lineRule="exact" w:line="480" w:before="0" w:after="0"/>
        <w:ind w:firstLine="720"/>
        <w:jc w:val="left"/>
        <w:rPr/>
      </w:pPr>
      <w:r>
        <w:rPr/>
        <w:t xml:space="preserve">Los cuatro scripts de la carpeta </w:t>
      </w:r>
      <w:r>
        <w:rPr>
          <w:rFonts w:eastAsia="Courier New" w:cs="Courier New" w:ascii="Courier New" w:hAnsi="Courier New"/>
          <w:sz w:val="22"/>
          <w:szCs w:val="22"/>
        </w:rPr>
        <w:t>sql/</w:t>
      </w:r>
      <w:r>
        <w:rPr/>
        <w:t xml:space="preserve"> se ejecutaron en orden en MySQL Workbench con la cuenta </w:t>
      </w:r>
      <w:r>
        <w:rPr>
          <w:rFonts w:eastAsia="Courier New" w:cs="Courier New" w:ascii="Courier New" w:hAnsi="Courier New"/>
          <w:sz w:val="22"/>
          <w:szCs w:val="22"/>
        </w:rPr>
        <w:t>root</w:t>
      </w:r>
      <w:r>
        <w:rPr/>
        <w:t xml:space="preserve">, mediante la opción de ejecutar todo el script (Ctrl + Shift + Enter). El script </w:t>
      </w:r>
      <w:r>
        <w:rPr>
          <w:rFonts w:eastAsia="Courier New" w:cs="Courier New" w:ascii="Courier New" w:hAnsi="Courier New"/>
          <w:sz w:val="22"/>
          <w:szCs w:val="22"/>
        </w:rPr>
        <w:t>04_verificacion.sql</w:t>
      </w:r>
      <w:r>
        <w:rPr/>
        <w:t xml:space="preserve"> consulta los permisos efectivos con </w:t>
      </w:r>
      <w:r>
        <w:rPr>
          <w:rFonts w:eastAsia="Courier New" w:cs="Courier New" w:ascii="Courier New" w:hAnsi="Courier New"/>
          <w:sz w:val="22"/>
          <w:szCs w:val="22"/>
        </w:rPr>
        <w:t>SHOW GRANTS ... USING</w:t>
      </w:r>
      <w:r>
        <w:rPr/>
        <w:t>, que muestra también los privilegios heredados del rol. Como resultado, ana_crm quedó con 12 permisos, pedro_mkt con 15 y marta_auditoria con 7, todos provenientes de su rol.</w:t>
      </w:r>
    </w:p>
    <w:p>
      <w:pPr>
        <w:pStyle w:val="Heading2"/>
        <w:rPr/>
      </w:pPr>
      <w:bookmarkStart w:id="13" w:name="__RefHeading___Toc763_3400960735"/>
      <w:bookmarkEnd w:id="13"/>
      <w:r>
        <w:rPr/>
        <w:t>Pruebas y Verificación</w:t>
      </w:r>
    </w:p>
    <w:p>
      <w:pPr>
        <w:pStyle w:val="Normal"/>
        <w:spacing w:lineRule="exact" w:line="480" w:before="0" w:after="0"/>
        <w:ind w:firstLine="720"/>
        <w:jc w:val="left"/>
        <w:rPr/>
      </w:pPr>
      <w:r>
        <w:rPr/>
        <w:t xml:space="preserve">Para validar la configuración se elaboró el script </w:t>
      </w:r>
      <w:r>
        <w:rPr>
          <w:rFonts w:eastAsia="Courier New" w:cs="Courier New" w:ascii="Courier New" w:hAnsi="Courier New"/>
          <w:sz w:val="22"/>
          <w:szCs w:val="22"/>
        </w:rPr>
        <w:t>scripts/probar_permisos.sh</w:t>
      </w:r>
      <w:r>
        <w:rPr/>
        <w:t>, que se conecta como cada usuario y ejecuta operaciones permitidas y no permitidas. Los registros de prueba se eliminan al final con el mismo usuario que los creó, por lo que la base de datos queda intacta. Las 26 pruebas ejecutadas en Linux Mint obtuvieron el resultado esperado, como se resume en la Tabla 4 y se observa en la Figura 1.</w:t>
      </w:r>
    </w:p>
    <w:p>
      <w:pPr>
        <w:pStyle w:val="Normal"/>
        <w:keepNext w:val="true"/>
        <w:spacing w:lineRule="exact" w:line="480" w:before="240" w:after="0"/>
        <w:rPr/>
      </w:pPr>
      <w:r>
        <w:rPr>
          <w:b/>
          <w:bCs/>
        </w:rPr>
        <w:t>Tabla 4</w:t>
      </w:r>
    </w:p>
    <w:p>
      <w:pPr>
        <w:pStyle w:val="Normal"/>
        <w:keepNext w:val="true"/>
        <w:spacing w:lineRule="exact" w:line="480"/>
        <w:rPr/>
      </w:pPr>
      <w:r>
        <w:rPr>
          <w:i/>
          <w:iCs/>
        </w:rPr>
        <w:t>Resultados de las pruebas de permisos</w:t>
      </w:r>
    </w:p>
    <w:tbl>
      <w:tblPr>
        <w:tblW w:w="9360" w:type="dxa"/>
        <w:jc w:val="left"/>
        <w:tblInd w:w="0" w:type="dxa"/>
        <w:tblLayout w:type="fixed"/>
        <w:tblCellMar>
          <w:top w:w="60" w:type="dxa"/>
          <w:left w:w="100" w:type="dxa"/>
          <w:bottom w:w="60" w:type="dxa"/>
          <w:right w:w="100" w:type="dxa"/>
        </w:tblCellMar>
      </w:tblPr>
      <w:tblGrid>
        <w:gridCol w:w="2100"/>
        <w:gridCol w:w="4059"/>
        <w:gridCol w:w="1601"/>
        <w:gridCol w:w="1599"/>
      </w:tblGrid>
      <w:tr>
        <w:trPr>
          <w:tblHeader w:val="true"/>
          <w:cantSplit w:val="true"/>
        </w:trPr>
        <w:tc>
          <w:tcPr>
            <w:tcW w:w="2100" w:type="dxa"/>
            <w:tcBorders>
              <w:top w:val="single" w:sz="6" w:space="0" w:color="000000"/>
              <w:bottom w:val="single" w:sz="6" w:space="0" w:color="000000"/>
            </w:tcBorders>
          </w:tcPr>
          <w:p>
            <w:pPr>
              <w:pStyle w:val="Normal"/>
              <w:spacing w:lineRule="exact" w:line="240"/>
              <w:rPr/>
            </w:pPr>
            <w:r>
              <w:rPr>
                <w:b/>
                <w:bCs/>
              </w:rPr>
              <w:t>Usuario</w:t>
            </w:r>
          </w:p>
        </w:tc>
        <w:tc>
          <w:tcPr>
            <w:tcW w:w="4059" w:type="dxa"/>
            <w:tcBorders>
              <w:top w:val="single" w:sz="6" w:space="0" w:color="000000"/>
              <w:bottom w:val="single" w:sz="6" w:space="0" w:color="000000"/>
            </w:tcBorders>
          </w:tcPr>
          <w:p>
            <w:pPr>
              <w:pStyle w:val="Normal"/>
              <w:spacing w:lineRule="exact" w:line="240"/>
              <w:rPr/>
            </w:pPr>
            <w:r>
              <w:rPr>
                <w:b/>
                <w:bCs/>
              </w:rPr>
              <w:t>Operación</w:t>
            </w:r>
          </w:p>
        </w:tc>
        <w:tc>
          <w:tcPr>
            <w:tcW w:w="1601" w:type="dxa"/>
            <w:tcBorders>
              <w:top w:val="single" w:sz="6" w:space="0" w:color="000000"/>
              <w:bottom w:val="single" w:sz="6" w:space="0" w:color="000000"/>
            </w:tcBorders>
          </w:tcPr>
          <w:p>
            <w:pPr>
              <w:pStyle w:val="Normal"/>
              <w:spacing w:lineRule="exact" w:line="240"/>
              <w:rPr/>
            </w:pPr>
            <w:r>
              <w:rPr>
                <w:b/>
                <w:bCs/>
              </w:rPr>
              <w:t>Esperado</w:t>
            </w:r>
          </w:p>
        </w:tc>
        <w:tc>
          <w:tcPr>
            <w:tcW w:w="1599" w:type="dxa"/>
            <w:tcBorders>
              <w:top w:val="single" w:sz="6" w:space="0" w:color="000000"/>
              <w:bottom w:val="single" w:sz="6" w:space="0" w:color="000000"/>
            </w:tcBorders>
          </w:tcPr>
          <w:p>
            <w:pPr>
              <w:pStyle w:val="Normal"/>
              <w:spacing w:lineRule="exact" w:line="240"/>
              <w:rPr/>
            </w:pPr>
            <w:r>
              <w:rPr>
                <w:b/>
                <w:bCs/>
              </w:rPr>
              <w:t>Obtenido</w:t>
            </w:r>
          </w:p>
        </w:tc>
      </w:tr>
      <w:tr>
        <w:trPr>
          <w:cantSplit w:val="true"/>
        </w:trPr>
        <w:tc>
          <w:tcPr>
            <w:tcW w:w="2100" w:type="dxa"/>
            <w:tcBorders/>
          </w:tcPr>
          <w:p>
            <w:pPr>
              <w:pStyle w:val="Normal"/>
              <w:spacing w:lineRule="exact" w:line="240"/>
              <w:rPr/>
            </w:pPr>
            <w:r>
              <w:rPr/>
              <w:t>ana_crm</w:t>
            </w:r>
          </w:p>
        </w:tc>
        <w:tc>
          <w:tcPr>
            <w:tcW w:w="4059" w:type="dxa"/>
            <w:tcBorders/>
          </w:tcPr>
          <w:p>
            <w:pPr>
              <w:pStyle w:val="Normal"/>
              <w:spacing w:lineRule="exact" w:line="240"/>
              <w:rPr/>
            </w:pPr>
            <w:r>
              <w:rPr/>
              <w:t>Ver, registrar y editar clientes</w:t>
            </w:r>
          </w:p>
        </w:tc>
        <w:tc>
          <w:tcPr>
            <w:tcW w:w="1601" w:type="dxa"/>
            <w:tcBorders/>
          </w:tcPr>
          <w:p>
            <w:pPr>
              <w:pStyle w:val="Normal"/>
              <w:spacing w:lineRule="exact" w:line="240"/>
              <w:rPr/>
            </w:pPr>
            <w:r>
              <w:rPr/>
              <w:t>Permitido</w:t>
            </w:r>
          </w:p>
        </w:tc>
        <w:tc>
          <w:tcPr>
            <w:tcW w:w="1599" w:type="dxa"/>
            <w:tcBorders/>
          </w:tcPr>
          <w:p>
            <w:pPr>
              <w:pStyle w:val="Normal"/>
              <w:spacing w:lineRule="exact" w:line="240"/>
              <w:rPr/>
            </w:pPr>
            <w:r>
              <w:rPr/>
              <w:t>Permitido</w:t>
            </w:r>
          </w:p>
        </w:tc>
      </w:tr>
      <w:tr>
        <w:trPr>
          <w:cantSplit w:val="true"/>
        </w:trPr>
        <w:tc>
          <w:tcPr>
            <w:tcW w:w="2100" w:type="dxa"/>
            <w:tcBorders/>
          </w:tcPr>
          <w:p>
            <w:pPr>
              <w:pStyle w:val="Normal"/>
              <w:spacing w:lineRule="exact" w:line="240"/>
              <w:rPr/>
            </w:pPr>
            <w:r>
              <w:rPr/>
              <w:t>ana_crm</w:t>
            </w:r>
          </w:p>
        </w:tc>
        <w:tc>
          <w:tcPr>
            <w:tcW w:w="4059" w:type="dxa"/>
            <w:tcBorders/>
          </w:tcPr>
          <w:p>
            <w:pPr>
              <w:pStyle w:val="Normal"/>
              <w:spacing w:lineRule="exact" w:line="240"/>
              <w:rPr/>
            </w:pPr>
            <w:r>
              <w:rPr/>
              <w:t>Registrar y ver interacciones</w:t>
            </w:r>
          </w:p>
        </w:tc>
        <w:tc>
          <w:tcPr>
            <w:tcW w:w="1601" w:type="dxa"/>
            <w:tcBorders/>
          </w:tcPr>
          <w:p>
            <w:pPr>
              <w:pStyle w:val="Normal"/>
              <w:spacing w:lineRule="exact" w:line="240"/>
              <w:rPr/>
            </w:pPr>
            <w:r>
              <w:rPr/>
              <w:t>Permitido</w:t>
            </w:r>
          </w:p>
        </w:tc>
        <w:tc>
          <w:tcPr>
            <w:tcW w:w="1599" w:type="dxa"/>
            <w:tcBorders/>
          </w:tcPr>
          <w:p>
            <w:pPr>
              <w:pStyle w:val="Normal"/>
              <w:spacing w:lineRule="exact" w:line="240"/>
              <w:rPr/>
            </w:pPr>
            <w:r>
              <w:rPr/>
              <w:t>Permitido</w:t>
            </w:r>
          </w:p>
        </w:tc>
      </w:tr>
      <w:tr>
        <w:trPr>
          <w:cantSplit w:val="true"/>
        </w:trPr>
        <w:tc>
          <w:tcPr>
            <w:tcW w:w="2100" w:type="dxa"/>
            <w:tcBorders/>
          </w:tcPr>
          <w:p>
            <w:pPr>
              <w:pStyle w:val="Normal"/>
              <w:spacing w:lineRule="exact" w:line="240"/>
              <w:rPr/>
            </w:pPr>
            <w:r>
              <w:rPr/>
              <w:t>ana_crm</w:t>
            </w:r>
          </w:p>
        </w:tc>
        <w:tc>
          <w:tcPr>
            <w:tcW w:w="4059" w:type="dxa"/>
            <w:tcBorders/>
          </w:tcPr>
          <w:p>
            <w:pPr>
              <w:pStyle w:val="Normal"/>
              <w:spacing w:lineRule="exact" w:line="240"/>
              <w:rPr/>
            </w:pPr>
            <w:r>
              <w:rPr/>
              <w:t>Ejecutar sp_select_cliente</w:t>
            </w:r>
          </w:p>
        </w:tc>
        <w:tc>
          <w:tcPr>
            <w:tcW w:w="1601" w:type="dxa"/>
            <w:tcBorders/>
          </w:tcPr>
          <w:p>
            <w:pPr>
              <w:pStyle w:val="Normal"/>
              <w:spacing w:lineRule="exact" w:line="240"/>
              <w:rPr/>
            </w:pPr>
            <w:r>
              <w:rPr/>
              <w:t>Permitido</w:t>
            </w:r>
          </w:p>
        </w:tc>
        <w:tc>
          <w:tcPr>
            <w:tcW w:w="1599" w:type="dxa"/>
            <w:tcBorders/>
          </w:tcPr>
          <w:p>
            <w:pPr>
              <w:pStyle w:val="Normal"/>
              <w:spacing w:lineRule="exact" w:line="240"/>
              <w:rPr/>
            </w:pPr>
            <w:r>
              <w:rPr/>
              <w:t>Permitido</w:t>
            </w:r>
          </w:p>
        </w:tc>
      </w:tr>
      <w:tr>
        <w:trPr>
          <w:cantSplit w:val="true"/>
        </w:trPr>
        <w:tc>
          <w:tcPr>
            <w:tcW w:w="2100" w:type="dxa"/>
            <w:tcBorders/>
          </w:tcPr>
          <w:p>
            <w:pPr>
              <w:pStyle w:val="Normal"/>
              <w:spacing w:lineRule="exact" w:line="240"/>
              <w:rPr/>
            </w:pPr>
            <w:r>
              <w:rPr/>
              <w:t>ana_crm</w:t>
            </w:r>
          </w:p>
        </w:tc>
        <w:tc>
          <w:tcPr>
            <w:tcW w:w="4059" w:type="dxa"/>
            <w:tcBorders/>
          </w:tcPr>
          <w:p>
            <w:pPr>
              <w:pStyle w:val="Normal"/>
              <w:spacing w:lineRule="exact" w:line="240"/>
              <w:rPr/>
            </w:pPr>
            <w:r>
              <w:rPr/>
              <w:t>Ver campañas o conversiones</w:t>
            </w:r>
          </w:p>
        </w:tc>
        <w:tc>
          <w:tcPr>
            <w:tcW w:w="1601" w:type="dxa"/>
            <w:tcBorders/>
          </w:tcPr>
          <w:p>
            <w:pPr>
              <w:pStyle w:val="Normal"/>
              <w:spacing w:lineRule="exact" w:line="240"/>
              <w:rPr/>
            </w:pPr>
            <w:r>
              <w:rPr/>
              <w:t>Denegado</w:t>
            </w:r>
          </w:p>
        </w:tc>
        <w:tc>
          <w:tcPr>
            <w:tcW w:w="1599" w:type="dxa"/>
            <w:tcBorders/>
          </w:tcPr>
          <w:p>
            <w:pPr>
              <w:pStyle w:val="Normal"/>
              <w:spacing w:lineRule="exact" w:line="240"/>
              <w:rPr/>
            </w:pPr>
            <w:r>
              <w:rPr/>
              <w:t>Denegado</w:t>
            </w:r>
          </w:p>
        </w:tc>
      </w:tr>
      <w:tr>
        <w:trPr>
          <w:cantSplit w:val="true"/>
        </w:trPr>
        <w:tc>
          <w:tcPr>
            <w:tcW w:w="2100" w:type="dxa"/>
            <w:tcBorders/>
          </w:tcPr>
          <w:p>
            <w:pPr>
              <w:pStyle w:val="Normal"/>
              <w:spacing w:lineRule="exact" w:line="240"/>
              <w:rPr/>
            </w:pPr>
            <w:r>
              <w:rPr/>
              <w:t>pedro_mkt</w:t>
            </w:r>
          </w:p>
        </w:tc>
        <w:tc>
          <w:tcPr>
            <w:tcW w:w="4059" w:type="dxa"/>
            <w:tcBorders/>
          </w:tcPr>
          <w:p>
            <w:pPr>
              <w:pStyle w:val="Normal"/>
              <w:spacing w:lineRule="exact" w:line="240"/>
              <w:rPr/>
            </w:pPr>
            <w:r>
              <w:rPr/>
              <w:t>Ver y crear canales</w:t>
            </w:r>
          </w:p>
        </w:tc>
        <w:tc>
          <w:tcPr>
            <w:tcW w:w="1601" w:type="dxa"/>
            <w:tcBorders/>
          </w:tcPr>
          <w:p>
            <w:pPr>
              <w:pStyle w:val="Normal"/>
              <w:spacing w:lineRule="exact" w:line="240"/>
              <w:rPr/>
            </w:pPr>
            <w:r>
              <w:rPr/>
              <w:t>Permitido</w:t>
            </w:r>
          </w:p>
        </w:tc>
        <w:tc>
          <w:tcPr>
            <w:tcW w:w="1599" w:type="dxa"/>
            <w:tcBorders/>
          </w:tcPr>
          <w:p>
            <w:pPr>
              <w:pStyle w:val="Normal"/>
              <w:spacing w:lineRule="exact" w:line="240"/>
              <w:rPr/>
            </w:pPr>
            <w:r>
              <w:rPr/>
              <w:t>Permitido</w:t>
            </w:r>
          </w:p>
        </w:tc>
      </w:tr>
      <w:tr>
        <w:trPr>
          <w:cantSplit w:val="true"/>
        </w:trPr>
        <w:tc>
          <w:tcPr>
            <w:tcW w:w="2100" w:type="dxa"/>
            <w:tcBorders/>
          </w:tcPr>
          <w:p>
            <w:pPr>
              <w:pStyle w:val="Normal"/>
              <w:spacing w:lineRule="exact" w:line="240"/>
              <w:rPr/>
            </w:pPr>
            <w:r>
              <w:rPr/>
              <w:t>pedro_mkt</w:t>
            </w:r>
          </w:p>
        </w:tc>
        <w:tc>
          <w:tcPr>
            <w:tcW w:w="4059" w:type="dxa"/>
            <w:tcBorders/>
          </w:tcPr>
          <w:p>
            <w:pPr>
              <w:pStyle w:val="Normal"/>
              <w:spacing w:lineRule="exact" w:line="240"/>
              <w:rPr/>
            </w:pPr>
            <w:r>
              <w:rPr/>
              <w:t>Crear y editar campañas</w:t>
            </w:r>
          </w:p>
        </w:tc>
        <w:tc>
          <w:tcPr>
            <w:tcW w:w="1601" w:type="dxa"/>
            <w:tcBorders/>
          </w:tcPr>
          <w:p>
            <w:pPr>
              <w:pStyle w:val="Normal"/>
              <w:spacing w:lineRule="exact" w:line="240"/>
              <w:rPr/>
            </w:pPr>
            <w:r>
              <w:rPr/>
              <w:t>Permitido</w:t>
            </w:r>
          </w:p>
        </w:tc>
        <w:tc>
          <w:tcPr>
            <w:tcW w:w="1599" w:type="dxa"/>
            <w:tcBorders/>
          </w:tcPr>
          <w:p>
            <w:pPr>
              <w:pStyle w:val="Normal"/>
              <w:spacing w:lineRule="exact" w:line="240"/>
              <w:rPr/>
            </w:pPr>
            <w:r>
              <w:rPr/>
              <w:t>Permitido</w:t>
            </w:r>
          </w:p>
        </w:tc>
      </w:tr>
      <w:tr>
        <w:trPr>
          <w:cantSplit w:val="true"/>
        </w:trPr>
        <w:tc>
          <w:tcPr>
            <w:tcW w:w="2100" w:type="dxa"/>
            <w:tcBorders/>
          </w:tcPr>
          <w:p>
            <w:pPr>
              <w:pStyle w:val="Normal"/>
              <w:spacing w:lineRule="exact" w:line="240"/>
              <w:rPr/>
            </w:pPr>
            <w:r>
              <w:rPr/>
              <w:t>pedro_mkt</w:t>
            </w:r>
          </w:p>
        </w:tc>
        <w:tc>
          <w:tcPr>
            <w:tcW w:w="4059" w:type="dxa"/>
            <w:tcBorders/>
          </w:tcPr>
          <w:p>
            <w:pPr>
              <w:pStyle w:val="Normal"/>
              <w:spacing w:lineRule="exact" w:line="240"/>
              <w:rPr/>
            </w:pPr>
            <w:r>
              <w:rPr/>
              <w:t>Ejecutar sp_count_canal</w:t>
            </w:r>
          </w:p>
        </w:tc>
        <w:tc>
          <w:tcPr>
            <w:tcW w:w="1601" w:type="dxa"/>
            <w:tcBorders/>
          </w:tcPr>
          <w:p>
            <w:pPr>
              <w:pStyle w:val="Normal"/>
              <w:spacing w:lineRule="exact" w:line="240"/>
              <w:rPr/>
            </w:pPr>
            <w:r>
              <w:rPr/>
              <w:t>Permitido</w:t>
            </w:r>
          </w:p>
        </w:tc>
        <w:tc>
          <w:tcPr>
            <w:tcW w:w="1599" w:type="dxa"/>
            <w:tcBorders/>
          </w:tcPr>
          <w:p>
            <w:pPr>
              <w:pStyle w:val="Normal"/>
              <w:spacing w:lineRule="exact" w:line="240"/>
              <w:rPr/>
            </w:pPr>
            <w:r>
              <w:rPr/>
              <w:t>Permitido</w:t>
            </w:r>
          </w:p>
        </w:tc>
      </w:tr>
      <w:tr>
        <w:trPr>
          <w:cantSplit w:val="true"/>
        </w:trPr>
        <w:tc>
          <w:tcPr>
            <w:tcW w:w="2100" w:type="dxa"/>
            <w:tcBorders/>
          </w:tcPr>
          <w:p>
            <w:pPr>
              <w:pStyle w:val="Normal"/>
              <w:spacing w:lineRule="exact" w:line="240"/>
              <w:rPr/>
            </w:pPr>
            <w:r>
              <w:rPr/>
              <w:t>pedro_mkt</w:t>
            </w:r>
          </w:p>
        </w:tc>
        <w:tc>
          <w:tcPr>
            <w:tcW w:w="4059" w:type="dxa"/>
            <w:tcBorders/>
          </w:tcPr>
          <w:p>
            <w:pPr>
              <w:pStyle w:val="Normal"/>
              <w:spacing w:lineRule="exact" w:line="240"/>
              <w:rPr/>
            </w:pPr>
            <w:r>
              <w:rPr/>
              <w:t>Ver clientes</w:t>
            </w:r>
          </w:p>
        </w:tc>
        <w:tc>
          <w:tcPr>
            <w:tcW w:w="1601" w:type="dxa"/>
            <w:tcBorders/>
          </w:tcPr>
          <w:p>
            <w:pPr>
              <w:pStyle w:val="Normal"/>
              <w:spacing w:lineRule="exact" w:line="240"/>
              <w:rPr/>
            </w:pPr>
            <w:r>
              <w:rPr/>
              <w:t>Permitido</w:t>
            </w:r>
          </w:p>
        </w:tc>
        <w:tc>
          <w:tcPr>
            <w:tcW w:w="1599" w:type="dxa"/>
            <w:tcBorders/>
          </w:tcPr>
          <w:p>
            <w:pPr>
              <w:pStyle w:val="Normal"/>
              <w:spacing w:lineRule="exact" w:line="240"/>
              <w:rPr/>
            </w:pPr>
            <w:r>
              <w:rPr/>
              <w:t>Permitido</w:t>
            </w:r>
          </w:p>
        </w:tc>
      </w:tr>
      <w:tr>
        <w:trPr>
          <w:cantSplit w:val="true"/>
        </w:trPr>
        <w:tc>
          <w:tcPr>
            <w:tcW w:w="2100" w:type="dxa"/>
            <w:tcBorders/>
          </w:tcPr>
          <w:p>
            <w:pPr>
              <w:pStyle w:val="Normal"/>
              <w:spacing w:lineRule="exact" w:line="240"/>
              <w:rPr/>
            </w:pPr>
            <w:r>
              <w:rPr/>
              <w:t>pedro_mkt</w:t>
            </w:r>
          </w:p>
        </w:tc>
        <w:tc>
          <w:tcPr>
            <w:tcW w:w="4059" w:type="dxa"/>
            <w:tcBorders/>
          </w:tcPr>
          <w:p>
            <w:pPr>
              <w:pStyle w:val="Normal"/>
              <w:spacing w:lineRule="exact" w:line="240"/>
              <w:rPr/>
            </w:pPr>
            <w:r>
              <w:rPr/>
              <w:t>Editar o borrar clientes</w:t>
            </w:r>
          </w:p>
        </w:tc>
        <w:tc>
          <w:tcPr>
            <w:tcW w:w="1601" w:type="dxa"/>
            <w:tcBorders/>
          </w:tcPr>
          <w:p>
            <w:pPr>
              <w:pStyle w:val="Normal"/>
              <w:spacing w:lineRule="exact" w:line="240"/>
              <w:rPr/>
            </w:pPr>
            <w:r>
              <w:rPr/>
              <w:t>Denegado</w:t>
            </w:r>
          </w:p>
        </w:tc>
        <w:tc>
          <w:tcPr>
            <w:tcW w:w="1599" w:type="dxa"/>
            <w:tcBorders/>
          </w:tcPr>
          <w:p>
            <w:pPr>
              <w:pStyle w:val="Normal"/>
              <w:spacing w:lineRule="exact" w:line="240"/>
              <w:rPr/>
            </w:pPr>
            <w:r>
              <w:rPr/>
              <w:t>Denegado</w:t>
            </w:r>
          </w:p>
        </w:tc>
      </w:tr>
      <w:tr>
        <w:trPr>
          <w:cantSplit w:val="true"/>
        </w:trPr>
        <w:tc>
          <w:tcPr>
            <w:tcW w:w="2100" w:type="dxa"/>
            <w:tcBorders/>
          </w:tcPr>
          <w:p>
            <w:pPr>
              <w:pStyle w:val="Normal"/>
              <w:spacing w:lineRule="exact" w:line="240"/>
              <w:rPr/>
            </w:pPr>
            <w:r>
              <w:rPr/>
              <w:t>pedro_mkt</w:t>
            </w:r>
          </w:p>
        </w:tc>
        <w:tc>
          <w:tcPr>
            <w:tcW w:w="4059" w:type="dxa"/>
            <w:tcBorders/>
          </w:tcPr>
          <w:p>
            <w:pPr>
              <w:pStyle w:val="Normal"/>
              <w:spacing w:lineRule="exact" w:line="240"/>
              <w:rPr/>
            </w:pPr>
            <w:r>
              <w:rPr/>
              <w:t>Ver conversiones</w:t>
            </w:r>
          </w:p>
        </w:tc>
        <w:tc>
          <w:tcPr>
            <w:tcW w:w="1601" w:type="dxa"/>
            <w:tcBorders/>
          </w:tcPr>
          <w:p>
            <w:pPr>
              <w:pStyle w:val="Normal"/>
              <w:spacing w:lineRule="exact" w:line="240"/>
              <w:rPr/>
            </w:pPr>
            <w:r>
              <w:rPr/>
              <w:t>Denegado</w:t>
            </w:r>
          </w:p>
        </w:tc>
        <w:tc>
          <w:tcPr>
            <w:tcW w:w="1599" w:type="dxa"/>
            <w:tcBorders/>
          </w:tcPr>
          <w:p>
            <w:pPr>
              <w:pStyle w:val="Normal"/>
              <w:spacing w:lineRule="exact" w:line="240"/>
              <w:rPr/>
            </w:pPr>
            <w:r>
              <w:rPr/>
              <w:t>Denegado</w:t>
            </w:r>
          </w:p>
        </w:tc>
      </w:tr>
      <w:tr>
        <w:trPr>
          <w:cantSplit w:val="true"/>
        </w:trPr>
        <w:tc>
          <w:tcPr>
            <w:tcW w:w="2100" w:type="dxa"/>
            <w:tcBorders/>
          </w:tcPr>
          <w:p>
            <w:pPr>
              <w:pStyle w:val="Normal"/>
              <w:spacing w:lineRule="exact" w:line="240"/>
              <w:rPr/>
            </w:pPr>
            <w:r>
              <w:rPr/>
              <w:t>marta_auditoria</w:t>
            </w:r>
          </w:p>
        </w:tc>
        <w:tc>
          <w:tcPr>
            <w:tcW w:w="4059" w:type="dxa"/>
            <w:tcBorders/>
          </w:tcPr>
          <w:p>
            <w:pPr>
              <w:pStyle w:val="Normal"/>
              <w:spacing w:lineRule="exact" w:line="240"/>
              <w:rPr/>
            </w:pPr>
            <w:r>
              <w:rPr/>
              <w:t>Ver conversiones</w:t>
            </w:r>
          </w:p>
        </w:tc>
        <w:tc>
          <w:tcPr>
            <w:tcW w:w="1601" w:type="dxa"/>
            <w:tcBorders/>
          </w:tcPr>
          <w:p>
            <w:pPr>
              <w:pStyle w:val="Normal"/>
              <w:spacing w:lineRule="exact" w:line="240"/>
              <w:rPr/>
            </w:pPr>
            <w:r>
              <w:rPr/>
              <w:t>Permitido</w:t>
            </w:r>
          </w:p>
        </w:tc>
        <w:tc>
          <w:tcPr>
            <w:tcW w:w="1599" w:type="dxa"/>
            <w:tcBorders/>
          </w:tcPr>
          <w:p>
            <w:pPr>
              <w:pStyle w:val="Normal"/>
              <w:spacing w:lineRule="exact" w:line="240"/>
              <w:rPr/>
            </w:pPr>
            <w:r>
              <w:rPr/>
              <w:t>Permitido</w:t>
            </w:r>
          </w:p>
        </w:tc>
      </w:tr>
      <w:tr>
        <w:trPr>
          <w:cantSplit w:val="true"/>
        </w:trPr>
        <w:tc>
          <w:tcPr>
            <w:tcW w:w="2100" w:type="dxa"/>
            <w:tcBorders/>
          </w:tcPr>
          <w:p>
            <w:pPr>
              <w:pStyle w:val="Normal"/>
              <w:spacing w:lineRule="exact" w:line="240"/>
              <w:rPr/>
            </w:pPr>
            <w:r>
              <w:rPr/>
              <w:t>marta_auditoria</w:t>
            </w:r>
          </w:p>
        </w:tc>
        <w:tc>
          <w:tcPr>
            <w:tcW w:w="4059" w:type="dxa"/>
            <w:tcBorders/>
          </w:tcPr>
          <w:p>
            <w:pPr>
              <w:pStyle w:val="Normal"/>
              <w:spacing w:lineRule="exact" w:line="240"/>
              <w:rPr/>
            </w:pPr>
            <w:r>
              <w:rPr/>
              <w:t>Ejecutar los cuatro procedimientos de consulta</w:t>
            </w:r>
          </w:p>
        </w:tc>
        <w:tc>
          <w:tcPr>
            <w:tcW w:w="1601" w:type="dxa"/>
            <w:tcBorders/>
          </w:tcPr>
          <w:p>
            <w:pPr>
              <w:pStyle w:val="Normal"/>
              <w:spacing w:lineRule="exact" w:line="240"/>
              <w:rPr/>
            </w:pPr>
            <w:r>
              <w:rPr/>
              <w:t>Permitido</w:t>
            </w:r>
          </w:p>
        </w:tc>
        <w:tc>
          <w:tcPr>
            <w:tcW w:w="1599" w:type="dxa"/>
            <w:tcBorders/>
          </w:tcPr>
          <w:p>
            <w:pPr>
              <w:pStyle w:val="Normal"/>
              <w:spacing w:lineRule="exact" w:line="240"/>
              <w:rPr/>
            </w:pPr>
            <w:r>
              <w:rPr/>
              <w:t>Permitido</w:t>
            </w:r>
          </w:p>
        </w:tc>
      </w:tr>
      <w:tr>
        <w:trPr>
          <w:cantSplit w:val="true"/>
        </w:trPr>
        <w:tc>
          <w:tcPr>
            <w:tcW w:w="2100" w:type="dxa"/>
            <w:tcBorders/>
          </w:tcPr>
          <w:p>
            <w:pPr>
              <w:pStyle w:val="Normal"/>
              <w:spacing w:lineRule="exact" w:line="240"/>
              <w:rPr/>
            </w:pPr>
            <w:r>
              <w:rPr/>
              <w:t>marta_auditoria</w:t>
            </w:r>
          </w:p>
        </w:tc>
        <w:tc>
          <w:tcPr>
            <w:tcW w:w="4059" w:type="dxa"/>
            <w:tcBorders/>
          </w:tcPr>
          <w:p>
            <w:pPr>
              <w:pStyle w:val="Normal"/>
              <w:spacing w:lineRule="exact" w:line="240"/>
              <w:rPr/>
            </w:pPr>
            <w:r>
              <w:rPr/>
              <w:t>Modificar o borrar conversiones</w:t>
            </w:r>
          </w:p>
        </w:tc>
        <w:tc>
          <w:tcPr>
            <w:tcW w:w="1601" w:type="dxa"/>
            <w:tcBorders/>
          </w:tcPr>
          <w:p>
            <w:pPr>
              <w:pStyle w:val="Normal"/>
              <w:spacing w:lineRule="exact" w:line="240"/>
              <w:rPr/>
            </w:pPr>
            <w:r>
              <w:rPr/>
              <w:t>Denegado</w:t>
            </w:r>
          </w:p>
        </w:tc>
        <w:tc>
          <w:tcPr>
            <w:tcW w:w="1599" w:type="dxa"/>
            <w:tcBorders/>
          </w:tcPr>
          <w:p>
            <w:pPr>
              <w:pStyle w:val="Normal"/>
              <w:spacing w:lineRule="exact" w:line="240"/>
              <w:rPr/>
            </w:pPr>
            <w:r>
              <w:rPr/>
              <w:t>Denegado</w:t>
            </w:r>
          </w:p>
        </w:tc>
      </w:tr>
      <w:tr>
        <w:trPr>
          <w:cantSplit w:val="true"/>
        </w:trPr>
        <w:tc>
          <w:tcPr>
            <w:tcW w:w="2100" w:type="dxa"/>
            <w:tcBorders>
              <w:bottom w:val="single" w:sz="6" w:space="0" w:color="000000"/>
            </w:tcBorders>
          </w:tcPr>
          <w:p>
            <w:pPr>
              <w:pStyle w:val="Normal"/>
              <w:spacing w:lineRule="exact" w:line="240"/>
              <w:rPr/>
            </w:pPr>
            <w:r>
              <w:rPr/>
              <w:t>marta_auditoria</w:t>
            </w:r>
          </w:p>
        </w:tc>
        <w:tc>
          <w:tcPr>
            <w:tcW w:w="4059" w:type="dxa"/>
            <w:tcBorders>
              <w:bottom w:val="single" w:sz="6" w:space="0" w:color="000000"/>
            </w:tcBorders>
          </w:tcPr>
          <w:p>
            <w:pPr>
              <w:pStyle w:val="Normal"/>
              <w:spacing w:lineRule="exact" w:line="240"/>
              <w:rPr/>
            </w:pPr>
            <w:r>
              <w:rPr/>
              <w:t>Ver clientes o ejecutar sp_select_cliente</w:t>
            </w:r>
          </w:p>
        </w:tc>
        <w:tc>
          <w:tcPr>
            <w:tcW w:w="1601" w:type="dxa"/>
            <w:tcBorders>
              <w:bottom w:val="single" w:sz="6" w:space="0" w:color="000000"/>
            </w:tcBorders>
          </w:tcPr>
          <w:p>
            <w:pPr>
              <w:pStyle w:val="Normal"/>
              <w:spacing w:lineRule="exact" w:line="240"/>
              <w:rPr/>
            </w:pPr>
            <w:r>
              <w:rPr/>
              <w:t>Denegado</w:t>
            </w:r>
          </w:p>
        </w:tc>
        <w:tc>
          <w:tcPr>
            <w:tcW w:w="1599" w:type="dxa"/>
            <w:tcBorders>
              <w:bottom w:val="single" w:sz="6" w:space="0" w:color="000000"/>
            </w:tcBorders>
          </w:tcPr>
          <w:p>
            <w:pPr>
              <w:pStyle w:val="Normal"/>
              <w:spacing w:lineRule="exact" w:line="240"/>
              <w:rPr/>
            </w:pPr>
            <w:r>
              <w:rPr/>
              <w:t>Denegado</w:t>
            </w:r>
          </w:p>
        </w:tc>
      </w:tr>
    </w:tbl>
    <w:p>
      <w:pPr>
        <w:pStyle w:val="Normal"/>
        <w:spacing w:lineRule="exact" w:line="480" w:before="120" w:after="0"/>
        <w:rPr/>
      </w:pPr>
      <w:r>
        <w:rPr>
          <w:i/>
          <w:iCs/>
        </w:rPr>
        <w:t xml:space="preserve">Nota. </w:t>
      </w:r>
      <w:r>
        <w:rPr/>
        <w:t>Algunas filas agrupan varias pruebas del script; en total se ejecutaron 26 pruebas, todas correctas.</w:t>
      </w:r>
    </w:p>
    <w:p>
      <w:pPr>
        <w:pStyle w:val="Normal"/>
        <w:keepNext w:val="true"/>
        <w:spacing w:lineRule="exact" w:line="480" w:before="240" w:after="0"/>
        <w:rPr/>
      </w:pPr>
      <w:r>
        <w:rPr>
          <w:b/>
          <w:bCs/>
        </w:rPr>
        <w:t>Figura 1</w:t>
      </w:r>
    </w:p>
    <w:p>
      <w:pPr>
        <w:pStyle w:val="Normal"/>
        <w:keepNext w:val="true"/>
        <w:spacing w:lineRule="exact" w:line="480"/>
        <w:rPr/>
      </w:pPr>
      <w:r>
        <w:rPr>
          <w:i/>
          <w:iCs/>
        </w:rPr>
        <w:t>Ejecución del script de pruebas de permisos en Linux Mint</w:t>
      </w:r>
    </w:p>
    <w:p>
      <w:pPr>
        <w:pStyle w:val="Normal"/>
        <w:keepNext w:val="true"/>
        <w:keepLines/>
        <w:shd w:val="clear" w:color="auto" w:fill="1E1E1E"/>
        <w:spacing w:lineRule="exact" w:line="240" w:before="60" w:after="0"/>
        <w:ind w:left="120" w:right="120"/>
        <w:rPr/>
      </w:pPr>
      <w:r>
        <w:rPr>
          <w:rFonts w:eastAsia="Courier New" w:cs="Courier New" w:ascii="Courier New" w:hAnsi="Courier New"/>
          <w:color w:val="7EE787"/>
          <w:sz w:val="16"/>
          <w:szCs w:val="16"/>
        </w:rPr>
        <w:t>jd@jd-VirtualBox:~/empresa-retail-admin$ bash scripts/probar_permisos.sh</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ana_crm (Cajas)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Ver clientes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Registrar cliente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Editar cliente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Registrar interaccion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Ver interacciones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Ejecutar sp_select_cliente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Ver campanias                        -&gt; DENEGADO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Ver conversiones                     -&gt; DENEGADO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pedro_mkt (Inventario)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Ver canales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Crear canal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Crear campania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Editar campania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Ejecutar sp_count_canal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Ver clientes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Editar cliente                       -&gt; DENEGADO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Borrar cliente                       -&gt; DENEGADO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Ver conversiones                     -&gt; DENEGADO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marta_auditoria (Gerencia)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Ver conversiones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Ejecutar sp_select_conversion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Ejecutar sp_resumen_conversiones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Ejecutar sp_conversiones_por_tipo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Ejecutar sp_conversiones_por_periodo -&gt; PERMITIDO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Modificar conversion                 -&gt; DENEGADO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Ejecutar sp_delete_conversion        -&gt; DENEGADO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Ver clientes                         -&gt; DENEGADO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r>
        <w:rPr>
          <w:rFonts w:eastAsia="Courier New" w:cs="Courier New" w:ascii="Courier New" w:hAnsi="Courier New"/>
          <w:color w:val="E6E6E6"/>
          <w:sz w:val="16"/>
          <w:szCs w:val="16"/>
        </w:rPr>
        <w:t>[OK   ] Ejecutar sp_select_cliente           -&gt; DENEGADO</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p>
    <w:p>
      <w:pPr>
        <w:pStyle w:val="Normal"/>
        <w:keepNext w:val="false"/>
        <w:keepLines/>
        <w:shd w:val="clear" w:color="auto" w:fill="1E1E1E"/>
        <w:spacing w:lineRule="exact" w:line="240" w:before="0" w:after="0"/>
        <w:ind w:left="120" w:right="120"/>
        <w:rPr/>
      </w:pPr>
      <w:r>
        <w:rPr>
          <w:rFonts w:eastAsia="Courier New" w:cs="Courier New" w:ascii="Courier New" w:hAnsi="Courier New"/>
          <w:color w:val="E6E6E6"/>
          <w:sz w:val="16"/>
          <w:szCs w:val="16"/>
        </w:rPr>
        <w:t>Resultado: 26 pruebas correctas, 0 fallas.</w:t>
      </w:r>
    </w:p>
    <w:p>
      <w:pPr>
        <w:pStyle w:val="Normal"/>
        <w:spacing w:lineRule="exact" w:line="480" w:before="120" w:after="0"/>
        <w:rPr/>
      </w:pPr>
      <w:r>
        <w:rPr>
          <w:i/>
          <w:iCs/>
        </w:rPr>
        <w:t xml:space="preserve">Nota. </w:t>
      </w:r>
      <w:r>
        <w:rPr/>
        <w:t xml:space="preserve">Salida de la terminal de Linux Mint al ejecutar </w:t>
      </w:r>
      <w:r>
        <w:rPr>
          <w:rFonts w:eastAsia="Courier New" w:cs="Courier New" w:ascii="Courier New" w:hAnsi="Courier New"/>
          <w:sz w:val="22"/>
          <w:szCs w:val="22"/>
        </w:rPr>
        <w:t>bash scripts/probar_permisos.sh</w:t>
      </w:r>
      <w:r>
        <w:rPr/>
        <w:t>.</w:t>
      </w:r>
    </w:p>
    <w:p>
      <w:pPr>
        <w:pStyle w:val="Normal"/>
        <w:spacing w:lineRule="exact" w:line="480" w:before="0" w:after="0"/>
        <w:ind w:firstLine="720"/>
        <w:jc w:val="left"/>
        <w:rPr/>
      </w:pPr>
      <w:r>
        <w:rPr/>
        <w:t xml:space="preserve">Cuando un usuario intenta una operación no autorizada, MySQL la rechaza con el error 1142. En la Figura 2 se observa que marta_auditoria tiene activo el rol </w:t>
      </w:r>
      <w:r>
        <w:rPr>
          <w:rFonts w:eastAsia="Courier New" w:cs="Courier New" w:ascii="Courier New" w:hAnsi="Courier New"/>
          <w:sz w:val="22"/>
          <w:szCs w:val="22"/>
        </w:rPr>
        <w:t>rol_gerencia</w:t>
      </w:r>
      <w:r>
        <w:rPr/>
        <w:t xml:space="preserve"> y obtiene el resumen de conversiones (12 compras, 6 registros y 8 suscripciones), pero no puede consultar la tabla de clientes; pedro_mkt no puede modificar clientes; y ana_crm puede consultar los 25 clientes, pero no las conversiones.</w:t>
      </w:r>
    </w:p>
    <w:p>
      <w:pPr>
        <w:pStyle w:val="Normal"/>
        <w:keepNext w:val="true"/>
        <w:spacing w:lineRule="exact" w:line="480" w:before="240" w:after="0"/>
        <w:rPr/>
      </w:pPr>
      <w:r>
        <w:rPr>
          <w:b/>
          <w:bCs/>
        </w:rPr>
        <w:t>Figura 2</w:t>
      </w:r>
    </w:p>
    <w:p>
      <w:pPr>
        <w:pStyle w:val="Normal"/>
        <w:keepNext w:val="true"/>
        <w:spacing w:lineRule="exact" w:line="480"/>
        <w:rPr/>
      </w:pPr>
      <w:r>
        <w:rPr>
          <w:i/>
          <w:iCs/>
        </w:rPr>
        <w:t>Resultados de consultas permitidas y denegadas por usuario</w:t>
      </w:r>
    </w:p>
    <w:p>
      <w:pPr>
        <w:pStyle w:val="Normal"/>
        <w:keepNext w:val="true"/>
        <w:keepLines/>
        <w:shd w:val="clear" w:color="auto" w:fill="1E1E1E"/>
        <w:spacing w:lineRule="exact" w:line="240" w:before="60" w:after="0"/>
        <w:ind w:left="120" w:right="120"/>
        <w:rPr/>
      </w:pPr>
      <w:r>
        <w:rPr>
          <w:rFonts w:eastAsia="Courier New" w:cs="Courier New" w:ascii="Courier New" w:hAnsi="Courier New"/>
          <w:color w:val="7EE787"/>
          <w:sz w:val="16"/>
          <w:szCs w:val="16"/>
        </w:rPr>
        <w:t>$ mysql -u marta_auditoria -p empresa-retail-db</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7EE787"/>
          <w:sz w:val="16"/>
          <w:szCs w:val="16"/>
        </w:rPr>
        <w:t>mysql&gt; SELECT CURRENT_ROLE();</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CURRENT_ROLE()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`rol_gerencia`@`%`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7EE787"/>
          <w:sz w:val="16"/>
          <w:szCs w:val="16"/>
        </w:rPr>
        <w:t>mysql&gt; CALL sp_resumen_conversiones();</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tipo        | cantidad | valor_total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compra      |       12 |     8740000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registro    |        6 |     4520000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suscripcion |        8 |      700000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7EE787"/>
          <w:sz w:val="16"/>
          <w:szCs w:val="16"/>
        </w:rPr>
        <w:t>mysql&gt; SELECT * FROM cliente LIMIT 1;</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FF7B72"/>
          <w:sz w:val="16"/>
          <w:szCs w:val="16"/>
        </w:rPr>
        <w:t>ERROR 1142 (42000): SELECT command denied to user 'marta_auditoria'@'localhost'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for table 'cliente'</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7EE787"/>
          <w:sz w:val="16"/>
          <w:szCs w:val="16"/>
        </w:rPr>
        <w:t>$ mysql -u pedro_mkt -p empresa-retail-db</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7EE787"/>
          <w:sz w:val="16"/>
          <w:szCs w:val="16"/>
        </w:rPr>
        <w:t>mysql&gt; UPDATE cliente SET cli_ciudad='Cali' WHERE cli_id_cliente=1;</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FF7B72"/>
          <w:sz w:val="16"/>
          <w:szCs w:val="16"/>
        </w:rPr>
        <w:t>ERROR 1142 (42000): UPDATE command denied to user 'pedro_mkt'@'localhost'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for table 'cliente'</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xml:space="preserve">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7EE787"/>
          <w:sz w:val="16"/>
          <w:szCs w:val="16"/>
        </w:rPr>
        <w:t>$ mysql -u ana_crm -p empresa-retail-db</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7EE787"/>
          <w:sz w:val="16"/>
          <w:szCs w:val="16"/>
        </w:rPr>
        <w:t>mysql&gt; SELECT COUNT(*) AS total_clientes FROM cliente;</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total_clientes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             25 |</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E6E6E6"/>
          <w:sz w:val="16"/>
          <w:szCs w:val="16"/>
        </w:rPr>
        <w:t>+----------------+</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7EE787"/>
          <w:sz w:val="16"/>
          <w:szCs w:val="16"/>
        </w:rPr>
        <w:t>mysql&gt; SELECT * FROM conversion LIMIT 1;</w:t>
      </w:r>
    </w:p>
    <w:p>
      <w:pPr>
        <w:pStyle w:val="Normal"/>
        <w:keepNext w:val="true"/>
        <w:keepLines/>
        <w:shd w:val="clear" w:color="auto" w:fill="1E1E1E"/>
        <w:spacing w:lineRule="exact" w:line="240" w:before="0" w:after="0"/>
        <w:ind w:left="120" w:right="120"/>
        <w:rPr/>
      </w:pPr>
      <w:r>
        <w:rPr>
          <w:rFonts w:eastAsia="Courier New" w:cs="Courier New" w:ascii="Courier New" w:hAnsi="Courier New"/>
          <w:color w:val="FF7B72"/>
          <w:sz w:val="16"/>
          <w:szCs w:val="16"/>
        </w:rPr>
        <w:t>ERROR 1142 (42000): SELECT command denied to user 'ana_crm'@'localhost'</w:t>
      </w:r>
    </w:p>
    <w:p>
      <w:pPr>
        <w:pStyle w:val="Normal"/>
        <w:keepNext w:val="false"/>
        <w:keepLines/>
        <w:shd w:val="clear" w:color="auto" w:fill="1E1E1E"/>
        <w:spacing w:lineRule="exact" w:line="240" w:before="0" w:after="0"/>
        <w:ind w:left="120" w:right="120"/>
        <w:rPr/>
      </w:pPr>
      <w:r>
        <w:rPr>
          <w:rFonts w:eastAsia="Courier New" w:cs="Courier New" w:ascii="Courier New" w:hAnsi="Courier New"/>
          <w:color w:val="E6E6E6"/>
          <w:sz w:val="16"/>
          <w:szCs w:val="16"/>
        </w:rPr>
        <w:t>for table 'conversion'</w:t>
      </w:r>
    </w:p>
    <w:p>
      <w:pPr>
        <w:pStyle w:val="Normal"/>
        <w:spacing w:lineRule="exact" w:line="480" w:before="120" w:after="0"/>
        <w:rPr/>
      </w:pPr>
      <w:r>
        <w:rPr>
          <w:i/>
          <w:iCs/>
        </w:rPr>
        <w:t xml:space="preserve">Nota. </w:t>
      </w:r>
      <w:r>
        <w:rPr/>
        <w:t>Salida de la terminal de Linux Mint. Los mensajes ERROR 1142 confirman que el motor bloquea las operaciones fuera de cada rol.</w:t>
      </w:r>
      <w:r>
        <w:br w:type="page"/>
      </w:r>
    </w:p>
    <w:p>
      <w:pPr>
        <w:pStyle w:val="Heading1"/>
        <w:rPr/>
      </w:pPr>
      <w:bookmarkStart w:id="14" w:name="__RefHeading___Toc765_3400960735"/>
      <w:bookmarkEnd w:id="14"/>
      <w:r>
        <w:rPr/>
        <w:t>Conclusión</w:t>
      </w:r>
    </w:p>
    <w:p>
      <w:pPr>
        <w:pStyle w:val="Normal"/>
        <w:spacing w:lineRule="exact" w:line="480" w:before="0" w:after="0"/>
        <w:ind w:firstLine="720"/>
        <w:jc w:val="left"/>
        <w:rPr/>
      </w:pPr>
      <w:r>
        <w:rPr/>
        <w:t>La configuración implementada demuestra que el control de acceso basado en roles de MySQL 8.0 permite dividir de forma clara las responsabilidades del personal de una empresa retail. Cajas administra clientes e interacciones, Inventario gestiona canales y campañas con acceso de solo lectura a los clientes, y Gerencia consulta las conversiones y ejecuta procedimientos de consulta sin poder alterar ningún dato.</w:t>
      </w:r>
    </w:p>
    <w:p>
      <w:pPr>
        <w:pStyle w:val="Normal"/>
        <w:spacing w:lineRule="exact" w:line="480" w:before="0" w:after="0"/>
        <w:ind w:firstLine="720"/>
        <w:jc w:val="left"/>
        <w:rPr/>
      </w:pPr>
      <w:r>
        <w:rPr/>
        <w:t xml:space="preserve">Las 26 pruebas realizadas en Linux Mint confirmaron que cada usuario ejecuta únicamente las operaciones autorizadas y que el motor rechaza cualquier intento por fuera de su rol, lo que reduce el riesgo de modificaciones accidentales y de exposición de información sensible. Integrar los procedimientos almacenados existentes al modelo de permisos y crear procedimientos de consulta con </w:t>
      </w:r>
      <w:r>
        <w:rPr>
          <w:rFonts w:eastAsia="Courier New" w:cs="Courier New" w:ascii="Courier New" w:hAnsi="Courier New"/>
          <w:sz w:val="22"/>
          <w:szCs w:val="22"/>
        </w:rPr>
        <w:t>SQL SECURITY DEFINER</w:t>
      </w:r>
      <w:r>
        <w:rPr/>
        <w:t xml:space="preserve"> permitió entregar información a Gerencia sin conceder acceso directo a otras tablas.</w:t>
      </w:r>
    </w:p>
    <w:p>
      <w:pPr>
        <w:pStyle w:val="Normal"/>
        <w:spacing w:lineRule="exact" w:line="480" w:before="0" w:after="0"/>
        <w:ind w:firstLine="720"/>
        <w:jc w:val="left"/>
        <w:rPr/>
      </w:pPr>
      <w:r>
        <w:rPr/>
        <w:t xml:space="preserve">Finalmente, el manejo del proyecto en un repositorio Git con ramas </w:t>
      </w:r>
      <w:r>
        <w:rPr>
          <w:rFonts w:eastAsia="Courier New" w:cs="Courier New" w:ascii="Courier New" w:hAnsi="Courier New"/>
          <w:sz w:val="22"/>
          <w:szCs w:val="22"/>
        </w:rPr>
        <w:t>main</w:t>
      </w:r>
      <w:r>
        <w:rPr/>
        <w:t xml:space="preserve"> y </w:t>
      </w:r>
      <w:r>
        <w:rPr>
          <w:rFonts w:eastAsia="Courier New" w:cs="Courier New" w:ascii="Courier New" w:hAnsi="Courier New"/>
          <w:sz w:val="22"/>
          <w:szCs w:val="22"/>
        </w:rPr>
        <w:t>develop</w:t>
      </w:r>
      <w:r>
        <w:rPr/>
        <w:t>, un README.md descriptivo y un .gitignore adecuado para SQL facilita el seguimiento de los cambios y la colaboración. Para un entorno de producción se recomienda no almacenar contraseñas en los scripts, exigir conexiones cifradas y definir políticas de caducidad de contraseñas.</w:t>
      </w:r>
      <w:r>
        <w:br w:type="page"/>
      </w:r>
    </w:p>
    <w:p>
      <w:pPr>
        <w:pStyle w:val="Heading1"/>
        <w:rPr/>
      </w:pPr>
      <w:bookmarkStart w:id="15" w:name="__RefHeading___Toc767_3400960735"/>
      <w:bookmarkEnd w:id="15"/>
      <w:r>
        <w:rPr/>
        <w:t>Referencias</w:t>
      </w:r>
    </w:p>
    <w:p>
      <w:pPr>
        <w:pStyle w:val="Normal"/>
        <w:spacing w:lineRule="exact" w:line="480" w:before="0" w:after="0"/>
        <w:ind w:hanging="720" w:left="720"/>
        <w:rPr/>
      </w:pPr>
      <w:r>
        <w:rPr/>
        <w:t xml:space="preserve">American Psychological Association. (2020). </w:t>
      </w:r>
      <w:r>
        <w:rPr>
          <w:i/>
          <w:iCs/>
        </w:rPr>
        <w:t>Publication manual of the American Psychological Association</w:t>
      </w:r>
      <w:r>
        <w:rPr/>
        <w:t xml:space="preserve"> (7.ª ed.). https://doi.org/10.1037/0000165-000</w:t>
      </w:r>
    </w:p>
    <w:p>
      <w:pPr>
        <w:pStyle w:val="Normal"/>
        <w:spacing w:lineRule="exact" w:line="480" w:before="0" w:after="0"/>
        <w:ind w:hanging="720" w:left="720"/>
        <w:rPr/>
      </w:pPr>
      <w:r>
        <w:rPr/>
        <w:t xml:space="preserve">Chacon, S., &amp; Straub, B. (2014). </w:t>
      </w:r>
      <w:r>
        <w:rPr>
          <w:i/>
          <w:iCs/>
        </w:rPr>
        <w:t>Pro Git</w:t>
      </w:r>
      <w:r>
        <w:rPr/>
        <w:t xml:space="preserve"> (2.ª ed.). Apress. https://git-scm.com/book/es/v2</w:t>
      </w:r>
    </w:p>
    <w:p>
      <w:pPr>
        <w:pStyle w:val="Normal"/>
        <w:spacing w:lineRule="exact" w:line="480" w:before="0" w:after="0"/>
        <w:ind w:hanging="720" w:left="720"/>
        <w:rPr/>
      </w:pPr>
      <w:r>
        <w:rPr/>
        <w:t xml:space="preserve">GitHub. (s.f.). </w:t>
      </w:r>
      <w:r>
        <w:rPr>
          <w:i/>
          <w:iCs/>
        </w:rPr>
        <w:t>A collection of useful .gitignore templates</w:t>
      </w:r>
      <w:r>
        <w:rPr/>
        <w:t>. Recuperado el 1 de octubre de 2026, de https://github.com/github/gitignore</w:t>
      </w:r>
    </w:p>
    <w:p>
      <w:pPr>
        <w:pStyle w:val="Normal"/>
        <w:spacing w:lineRule="exact" w:line="480" w:before="0" w:after="0"/>
        <w:ind w:hanging="720" w:left="720"/>
        <w:rPr/>
      </w:pPr>
      <w:r>
        <w:rPr/>
        <w:t xml:space="preserve">Oracle. (s.f.-a). CREATE USER statement. En </w:t>
      </w:r>
      <w:r>
        <w:rPr>
          <w:i/>
          <w:iCs/>
        </w:rPr>
        <w:t>MySQL 8.0 reference manual</w:t>
      </w:r>
      <w:r>
        <w:rPr/>
        <w:t>. Recuperado el 1 de octubre de 2026, de https://dev.mysql.com/doc/refman/8.0/en/create-user.html</w:t>
      </w:r>
    </w:p>
    <w:p>
      <w:pPr>
        <w:pStyle w:val="Normal"/>
        <w:spacing w:lineRule="exact" w:line="480" w:before="0" w:after="0"/>
        <w:ind w:hanging="720" w:left="720"/>
        <w:rPr/>
      </w:pPr>
      <w:r>
        <w:rPr/>
        <w:t xml:space="preserve">Oracle. (s.f.-b). GRANT statement. En </w:t>
      </w:r>
      <w:r>
        <w:rPr>
          <w:i/>
          <w:iCs/>
        </w:rPr>
        <w:t>MySQL 8.0 reference manual</w:t>
      </w:r>
      <w:r>
        <w:rPr/>
        <w:t>. Recuperado el 1 de octubre de 2026, de https://dev.mysql.com/doc/refman/8.0/en/grant.html</w:t>
      </w:r>
    </w:p>
    <w:p>
      <w:pPr>
        <w:pStyle w:val="Normal"/>
        <w:spacing w:lineRule="exact" w:line="480" w:before="0" w:after="0"/>
        <w:ind w:hanging="720" w:left="720"/>
        <w:rPr/>
      </w:pPr>
      <w:r>
        <w:rPr/>
        <w:t xml:space="preserve">Oracle. (s.f.-c). Using roles. En </w:t>
      </w:r>
      <w:r>
        <w:rPr>
          <w:i/>
          <w:iCs/>
        </w:rPr>
        <w:t>MySQL 8.0 reference manual</w:t>
      </w:r>
      <w:r>
        <w:rPr/>
        <w:t>. Recuperado el 1 de octubre de 2026, de https://dev.mysql.com/doc/refman/8.0/en/roles.html</w:t>
      </w:r>
    </w:p>
    <w:p>
      <w:pPr>
        <w:pStyle w:val="Normal"/>
        <w:spacing w:lineRule="exact" w:line="480" w:before="0" w:after="0"/>
        <w:ind w:hanging="720" w:left="720"/>
        <w:rPr/>
      </w:pPr>
      <w:r>
        <w:rPr/>
        <w:t xml:space="preserve">Oracle. (s.f.-d). Stored object access control. En </w:t>
      </w:r>
      <w:r>
        <w:rPr>
          <w:i/>
          <w:iCs/>
        </w:rPr>
        <w:t>MySQL 8.0 reference manual</w:t>
      </w:r>
      <w:r>
        <w:rPr/>
        <w:t>. Recuperado el 1 de octubre de 2026, de https://dev.mysql.com/doc/refman/8.0/en/stored-objects-security.html</w:t>
      </w:r>
    </w:p>
    <w:p>
      <w:pPr>
        <w:pStyle w:val="Normal"/>
        <w:spacing w:lineRule="exact" w:line="480" w:before="0" w:after="0"/>
        <w:ind w:hanging="720" w:left="720"/>
        <w:rPr/>
      </w:pPr>
      <w:r>
        <w:rPr/>
        <w:t xml:space="preserve">Silberschatz, A., Korth, H. F., &amp; Sudarshan, S. (2019). </w:t>
      </w:r>
      <w:r>
        <w:rPr>
          <w:i/>
          <w:iCs/>
        </w:rPr>
        <w:t>Database system concepts</w:t>
      </w:r>
      <w:r>
        <w:rPr/>
        <w:t xml:space="preserve"> (7.ª ed.). McGraw-Hill Education.</w:t>
      </w:r>
    </w:p>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13</w:t>
    </w:r>
    <w:r>
      <w:rPr/>
      <w:fldChar w:fldCharType="end"/>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lineRule="exact" w:line="480" w:before="0" w:after="0"/>
      <w:jc w:val="center"/>
      <w:outlineLvl w:val="0"/>
    </w:pPr>
    <w:rPr>
      <w:rFonts w:ascii="Times New Roman" w:hAnsi="Times New Roman" w:eastAsia="Times New Roman" w:cs="Times New Roman"/>
      <w:b/>
      <w:bCs/>
      <w:color w:val="000000"/>
      <w:sz w:val="24"/>
      <w:szCs w:val="24"/>
    </w:rPr>
  </w:style>
  <w:style w:type="paragraph" w:styleId="Heading2">
    <w:name w:val="Heading 2"/>
    <w:basedOn w:val="Heading"/>
    <w:qFormat/>
    <w:pPr>
      <w:keepNext w:val="true"/>
      <w:spacing w:lineRule="exact" w:line="480" w:before="0" w:after="0"/>
      <w:outlineLvl w:val="1"/>
    </w:pPr>
    <w:rPr>
      <w:rFonts w:ascii="Times New Roman" w:hAnsi="Times New Roman" w:eastAsia="Times New Roman" w:cs="Times New Roman"/>
      <w:b/>
      <w:bCs/>
      <w:color w:val="000000"/>
      <w:sz w:val="24"/>
      <w:szCs w:val="24"/>
    </w:rPr>
  </w:style>
  <w:style w:type="paragraph" w:styleId="Heading3">
    <w:name w:val="Heading 3"/>
    <w:basedOn w:val="Heading"/>
    <w:qFormat/>
    <w:pPr>
      <w:keepNext w:val="true"/>
      <w:spacing w:lineRule="exact" w:line="480" w:before="0" w:after="0"/>
      <w:outlineLvl w:val="2"/>
    </w:pPr>
    <w:rPr>
      <w:rFonts w:ascii="Times New Roman" w:hAnsi="Times New Roman" w:eastAsia="Times New Roman" w:cs="Times New Roman"/>
      <w:b/>
      <w:bCs/>
      <w:i/>
      <w:i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2026-10-01T15:20:24Z</dcterms:created>
  <dc:creator>Estudiante</dc:creator>
  <dc:description/>
  <dc:language>en-US</dc:language>
  <cp:lastModifiedBy/>
  <dcterms:modified xsi:type="dcterms:W3CDTF">2026-10-01T10:20:26Z</dcterms:modified>
  <cp:revision>2</cp:revision>
  <dc:subject/>
  <dc:title>Configuración de seguridad por roles - empresa-retail-db</dc:title>
</cp:coreProperties>
</file>