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007815" w14:textId="77777777" w:rsidR="001F6F03" w:rsidRPr="009E24CB" w:rsidRDefault="0011317F" w:rsidP="007F13EA">
      <w:pPr>
        <w:spacing w:line="480" w:lineRule="exact"/>
        <w:jc w:val="center"/>
        <w:rPr>
          <w:rFonts w:asciiTheme="majorHAnsi" w:hAnsiTheme="majorHAnsi" w:cstheme="majorHAnsi"/>
        </w:rPr>
      </w:pPr>
      <w:r w:rsidRPr="009E24CB">
        <w:rPr>
          <w:rFonts w:asciiTheme="majorHAnsi" w:hAnsiTheme="majorHAnsi" w:cstheme="majorHAnsi"/>
        </w:rPr>
        <w:t>Configuración de Seguridad por Roles para la Base de Datos Empresa Retail</w:t>
      </w:r>
    </w:p>
    <w:p w14:paraId="58FE9AA1" w14:textId="77777777" w:rsidR="009E24CB" w:rsidRPr="009E24CB" w:rsidRDefault="009E24CB" w:rsidP="007F13EA">
      <w:pPr>
        <w:widowControl w:val="0"/>
        <w:pBdr>
          <w:top w:val="nil"/>
          <w:left w:val="nil"/>
          <w:bottom w:val="nil"/>
          <w:right w:val="nil"/>
          <w:between w:val="nil"/>
        </w:pBdr>
        <w:spacing w:before="2033"/>
        <w:jc w:val="center"/>
        <w:rPr>
          <w:rFonts w:asciiTheme="majorHAnsi" w:hAnsiTheme="majorHAnsi" w:cstheme="majorHAnsi"/>
          <w:b/>
          <w:color w:val="000000"/>
        </w:rPr>
      </w:pPr>
      <w:r w:rsidRPr="009E24CB">
        <w:rPr>
          <w:rFonts w:asciiTheme="majorHAnsi" w:hAnsiTheme="majorHAnsi" w:cstheme="majorHAnsi"/>
          <w:b/>
          <w:noProof/>
          <w:color w:val="000000"/>
        </w:rPr>
        <w:drawing>
          <wp:inline distT="19050" distB="19050" distL="19050" distR="19050" wp14:anchorId="67F8DE3F" wp14:editId="51730CE6">
            <wp:extent cx="2498090" cy="1187450"/>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2498090" cy="1187450"/>
                    </a:xfrm>
                    <a:prstGeom prst="rect">
                      <a:avLst/>
                    </a:prstGeom>
                    <a:ln/>
                  </pic:spPr>
                </pic:pic>
              </a:graphicData>
            </a:graphic>
          </wp:inline>
        </w:drawing>
      </w:r>
    </w:p>
    <w:p w14:paraId="3A7EFFF6" w14:textId="77777777" w:rsidR="009E24CB" w:rsidRPr="009E24CB" w:rsidRDefault="009E24CB" w:rsidP="007F13EA">
      <w:pPr>
        <w:widowControl w:val="0"/>
        <w:pBdr>
          <w:top w:val="nil"/>
          <w:left w:val="nil"/>
          <w:bottom w:val="nil"/>
          <w:right w:val="nil"/>
          <w:between w:val="nil"/>
        </w:pBdr>
        <w:spacing w:before="434"/>
        <w:jc w:val="center"/>
        <w:rPr>
          <w:rFonts w:asciiTheme="majorHAnsi" w:hAnsiTheme="majorHAnsi" w:cstheme="majorHAnsi"/>
          <w:bCs/>
          <w:color w:val="000000"/>
        </w:rPr>
      </w:pPr>
    </w:p>
    <w:p w14:paraId="63143E7C" w14:textId="77777777" w:rsidR="009E24CB" w:rsidRPr="009E24CB" w:rsidRDefault="009E24CB" w:rsidP="007F13EA">
      <w:pPr>
        <w:widowControl w:val="0"/>
        <w:pBdr>
          <w:top w:val="nil"/>
          <w:left w:val="nil"/>
          <w:bottom w:val="nil"/>
          <w:right w:val="nil"/>
          <w:between w:val="nil"/>
        </w:pBdr>
        <w:spacing w:before="434"/>
        <w:jc w:val="center"/>
        <w:rPr>
          <w:rFonts w:asciiTheme="majorHAnsi" w:hAnsiTheme="majorHAnsi" w:cstheme="majorHAnsi"/>
          <w:bCs/>
          <w:color w:val="000000"/>
        </w:rPr>
      </w:pPr>
    </w:p>
    <w:p w14:paraId="352E424E" w14:textId="61D39553" w:rsidR="009E24CB" w:rsidRPr="009E24CB" w:rsidRDefault="009E24CB" w:rsidP="007F13EA">
      <w:pPr>
        <w:widowControl w:val="0"/>
        <w:pBdr>
          <w:top w:val="nil"/>
          <w:left w:val="nil"/>
          <w:bottom w:val="nil"/>
          <w:right w:val="nil"/>
          <w:between w:val="nil"/>
        </w:pBdr>
        <w:spacing w:before="434"/>
        <w:jc w:val="center"/>
        <w:rPr>
          <w:rFonts w:asciiTheme="majorHAnsi" w:hAnsiTheme="majorHAnsi" w:cstheme="majorHAnsi"/>
          <w:bCs/>
          <w:color w:val="000000"/>
        </w:rPr>
      </w:pPr>
      <w:r w:rsidRPr="009E24CB">
        <w:rPr>
          <w:rFonts w:asciiTheme="majorHAnsi" w:hAnsiTheme="majorHAnsi" w:cstheme="majorHAnsi"/>
          <w:bCs/>
          <w:color w:val="000000"/>
        </w:rPr>
        <w:t>Autores:</w:t>
      </w:r>
    </w:p>
    <w:p w14:paraId="4AB27E2E" w14:textId="0D1469A5"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r w:rsidRPr="009E24CB">
        <w:rPr>
          <w:rFonts w:asciiTheme="majorHAnsi" w:hAnsiTheme="majorHAnsi" w:cstheme="majorHAnsi"/>
          <w:color w:val="000000"/>
        </w:rPr>
        <w:t>Juan Camilo Botina Vallejo.</w:t>
      </w:r>
    </w:p>
    <w:p w14:paraId="6E55DACD" w14:textId="6325A645"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r w:rsidRPr="009E24CB">
        <w:rPr>
          <w:rFonts w:asciiTheme="majorHAnsi" w:hAnsiTheme="majorHAnsi" w:cstheme="majorHAnsi"/>
          <w:color w:val="000000"/>
        </w:rPr>
        <w:t>Juan Diego Sterling Cuellar</w:t>
      </w:r>
    </w:p>
    <w:p w14:paraId="1F820E4E" w14:textId="77777777"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p>
    <w:p w14:paraId="48630D3F" w14:textId="77777777"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p>
    <w:p w14:paraId="74A3479E" w14:textId="77777777"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p>
    <w:p w14:paraId="7EC02059" w14:textId="77777777"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p>
    <w:p w14:paraId="18B35A4F" w14:textId="77777777"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p>
    <w:p w14:paraId="0F3B53CD" w14:textId="77777777"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p>
    <w:p w14:paraId="1E09FF8B" w14:textId="559CF8EA" w:rsidR="009E24CB" w:rsidRDefault="009E24CB" w:rsidP="007F13EA">
      <w:pPr>
        <w:widowControl w:val="0"/>
        <w:pBdr>
          <w:top w:val="nil"/>
          <w:left w:val="nil"/>
          <w:bottom w:val="nil"/>
          <w:right w:val="nil"/>
          <w:between w:val="nil"/>
        </w:pBdr>
        <w:jc w:val="center"/>
        <w:rPr>
          <w:rFonts w:asciiTheme="majorHAnsi" w:hAnsiTheme="majorHAnsi" w:cstheme="majorHAnsi"/>
          <w:color w:val="000000"/>
        </w:rPr>
      </w:pPr>
    </w:p>
    <w:p w14:paraId="02060BFE" w14:textId="3D06C0BA" w:rsidR="007F13EA" w:rsidRDefault="007F13EA" w:rsidP="007F13EA">
      <w:pPr>
        <w:widowControl w:val="0"/>
        <w:pBdr>
          <w:top w:val="nil"/>
          <w:left w:val="nil"/>
          <w:bottom w:val="nil"/>
          <w:right w:val="nil"/>
          <w:between w:val="nil"/>
        </w:pBdr>
        <w:jc w:val="center"/>
        <w:rPr>
          <w:rFonts w:asciiTheme="majorHAnsi" w:hAnsiTheme="majorHAnsi" w:cstheme="majorHAnsi"/>
          <w:color w:val="000000"/>
        </w:rPr>
      </w:pPr>
    </w:p>
    <w:p w14:paraId="67DBB045" w14:textId="77777777" w:rsidR="007F13EA" w:rsidRPr="009E24CB" w:rsidRDefault="007F13EA" w:rsidP="007F13EA">
      <w:pPr>
        <w:widowControl w:val="0"/>
        <w:pBdr>
          <w:top w:val="nil"/>
          <w:left w:val="nil"/>
          <w:bottom w:val="nil"/>
          <w:right w:val="nil"/>
          <w:between w:val="nil"/>
        </w:pBdr>
        <w:jc w:val="center"/>
        <w:rPr>
          <w:rFonts w:asciiTheme="majorHAnsi" w:hAnsiTheme="majorHAnsi" w:cstheme="majorHAnsi"/>
          <w:color w:val="000000"/>
        </w:rPr>
      </w:pPr>
    </w:p>
    <w:p w14:paraId="2904DE71" w14:textId="77777777"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p>
    <w:p w14:paraId="4B2A6EE3" w14:textId="77777777"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p>
    <w:p w14:paraId="597427B0" w14:textId="77777777"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p>
    <w:p w14:paraId="502575F4" w14:textId="3668A246" w:rsidR="009E24CB" w:rsidRPr="009E24CB" w:rsidRDefault="009E24CB" w:rsidP="007F13EA">
      <w:pPr>
        <w:widowControl w:val="0"/>
        <w:pBdr>
          <w:top w:val="nil"/>
          <w:left w:val="nil"/>
          <w:bottom w:val="nil"/>
          <w:right w:val="nil"/>
          <w:between w:val="nil"/>
        </w:pBdr>
        <w:jc w:val="center"/>
        <w:rPr>
          <w:rFonts w:asciiTheme="majorHAnsi" w:hAnsiTheme="majorHAnsi" w:cstheme="majorHAnsi"/>
          <w:color w:val="000000"/>
        </w:rPr>
      </w:pPr>
      <w:r w:rsidRPr="009E24CB">
        <w:rPr>
          <w:rFonts w:asciiTheme="majorHAnsi" w:eastAsia="Calibri" w:hAnsiTheme="majorHAnsi" w:cstheme="majorHAnsi"/>
          <w:color w:val="000000"/>
        </w:rPr>
        <w:t xml:space="preserve">Docente: </w:t>
      </w:r>
      <w:r>
        <w:rPr>
          <w:rFonts w:asciiTheme="majorHAnsi" w:eastAsia="Calibri" w:hAnsiTheme="majorHAnsi" w:cstheme="majorHAnsi"/>
          <w:color w:val="000000"/>
        </w:rPr>
        <w:t>Luis Vejarano</w:t>
      </w:r>
    </w:p>
    <w:p w14:paraId="482AE842" w14:textId="67261EE9" w:rsidR="009E24CB" w:rsidRPr="009E24CB" w:rsidRDefault="009E24CB" w:rsidP="007F13EA">
      <w:pPr>
        <w:widowControl w:val="0"/>
        <w:pBdr>
          <w:top w:val="nil"/>
          <w:left w:val="nil"/>
          <w:bottom w:val="nil"/>
          <w:right w:val="nil"/>
          <w:between w:val="nil"/>
        </w:pBdr>
        <w:spacing w:before="193"/>
        <w:jc w:val="center"/>
        <w:rPr>
          <w:rFonts w:asciiTheme="majorHAnsi" w:eastAsia="Calibri" w:hAnsiTheme="majorHAnsi" w:cstheme="majorHAnsi"/>
          <w:bCs/>
          <w:color w:val="000000"/>
        </w:rPr>
      </w:pPr>
      <w:r w:rsidRPr="009E24CB">
        <w:rPr>
          <w:rFonts w:asciiTheme="majorHAnsi" w:eastAsia="Calibri" w:hAnsiTheme="majorHAnsi" w:cstheme="majorHAnsi"/>
          <w:bCs/>
          <w:color w:val="000000"/>
        </w:rPr>
        <w:t>FUNDACION UNIVERSITARIA DE POPAYÁN</w:t>
      </w:r>
    </w:p>
    <w:p w14:paraId="41527626" w14:textId="3C7CB56C" w:rsidR="009E24CB" w:rsidRPr="009E24CB" w:rsidRDefault="007F13EA" w:rsidP="007F13EA">
      <w:pPr>
        <w:widowControl w:val="0"/>
        <w:pBdr>
          <w:top w:val="nil"/>
          <w:left w:val="nil"/>
          <w:bottom w:val="nil"/>
          <w:right w:val="nil"/>
          <w:between w:val="nil"/>
        </w:pBdr>
        <w:spacing w:before="193"/>
        <w:jc w:val="center"/>
        <w:rPr>
          <w:rFonts w:asciiTheme="majorHAnsi" w:eastAsia="Calibri" w:hAnsiTheme="majorHAnsi" w:cstheme="majorHAnsi"/>
          <w:color w:val="000000"/>
        </w:rPr>
      </w:pPr>
      <w:r>
        <w:rPr>
          <w:rFonts w:asciiTheme="majorHAnsi" w:eastAsia="Calibri" w:hAnsiTheme="majorHAnsi" w:cstheme="majorHAnsi"/>
          <w:color w:val="000000"/>
        </w:rPr>
        <w:t>Administración de bases de datos</w:t>
      </w:r>
    </w:p>
    <w:p w14:paraId="50272938" w14:textId="11B3F206" w:rsidR="001F6F03" w:rsidRPr="009E24CB" w:rsidRDefault="0011317F" w:rsidP="007F13EA">
      <w:pPr>
        <w:spacing w:line="480" w:lineRule="exact"/>
        <w:jc w:val="center"/>
        <w:rPr>
          <w:rFonts w:asciiTheme="majorHAnsi" w:hAnsiTheme="majorHAnsi" w:cstheme="majorHAnsi"/>
        </w:rPr>
      </w:pPr>
      <w:r w:rsidRPr="009E24CB">
        <w:rPr>
          <w:rFonts w:asciiTheme="majorHAnsi" w:hAnsiTheme="majorHAnsi" w:cstheme="majorHAnsi"/>
        </w:rPr>
        <w:t>1</w:t>
      </w:r>
      <w:r w:rsidR="009E24CB">
        <w:rPr>
          <w:rFonts w:asciiTheme="majorHAnsi" w:hAnsiTheme="majorHAnsi" w:cstheme="majorHAnsi"/>
        </w:rPr>
        <w:t>/10/</w:t>
      </w:r>
      <w:r w:rsidRPr="009E24CB">
        <w:rPr>
          <w:rFonts w:asciiTheme="majorHAnsi" w:hAnsiTheme="majorHAnsi" w:cstheme="majorHAnsi"/>
        </w:rPr>
        <w:t>2026</w:t>
      </w:r>
    </w:p>
    <w:p w14:paraId="09651DF1" w14:textId="77777777" w:rsidR="001F6F03" w:rsidRPr="009E24CB" w:rsidRDefault="0011317F">
      <w:pPr>
        <w:rPr>
          <w:rFonts w:asciiTheme="majorHAnsi" w:hAnsiTheme="majorHAnsi" w:cstheme="majorHAnsi"/>
          <w:sz w:val="16"/>
          <w:szCs w:val="16"/>
        </w:rPr>
      </w:pPr>
      <w:r w:rsidRPr="009E24CB">
        <w:rPr>
          <w:rFonts w:asciiTheme="majorHAnsi" w:hAnsiTheme="majorHAnsi" w:cstheme="majorHAnsi"/>
          <w:sz w:val="16"/>
          <w:szCs w:val="16"/>
        </w:rPr>
        <w:br w:type="page"/>
      </w:r>
    </w:p>
    <w:p w14:paraId="073A5CCD" w14:textId="77777777" w:rsidR="001F6F03" w:rsidRPr="009E24CB" w:rsidRDefault="0011317F">
      <w:pPr>
        <w:spacing w:line="480" w:lineRule="exact"/>
        <w:jc w:val="center"/>
        <w:rPr>
          <w:rFonts w:asciiTheme="majorHAnsi" w:hAnsiTheme="majorHAnsi" w:cstheme="majorHAnsi"/>
        </w:rPr>
      </w:pPr>
      <w:r w:rsidRPr="009E24CB">
        <w:rPr>
          <w:rFonts w:asciiTheme="majorHAnsi" w:hAnsiTheme="majorHAnsi" w:cstheme="majorHAnsi"/>
          <w:b/>
          <w:bCs/>
        </w:rPr>
        <w:lastRenderedPageBreak/>
        <w:t>Tabla de Contenido</w:t>
      </w:r>
    </w:p>
    <w:sdt>
      <w:sdtPr>
        <w:rPr>
          <w:rFonts w:asciiTheme="majorHAnsi" w:hAnsiTheme="majorHAnsi" w:cstheme="majorHAnsi"/>
        </w:rPr>
        <w:id w:val="-667637132"/>
        <w:docPartObj>
          <w:docPartGallery w:val="Table of Contents"/>
          <w:docPartUnique/>
        </w:docPartObj>
      </w:sdtPr>
      <w:sdtEndPr/>
      <w:sdtContent>
        <w:p w14:paraId="133C3968" w14:textId="46D689EA" w:rsidR="00304560" w:rsidRDefault="0011317F">
          <w:pPr>
            <w:pStyle w:val="TDC1"/>
            <w:rPr>
              <w:rFonts w:asciiTheme="minorHAnsi" w:eastAsiaTheme="minorEastAsia" w:hAnsiTheme="minorHAnsi" w:cstheme="minorBidi"/>
              <w:noProof/>
              <w:sz w:val="22"/>
              <w:szCs w:val="22"/>
              <w:lang w:val="es-CO" w:eastAsia="es-CO" w:bidi="ar-SA"/>
            </w:rPr>
          </w:pPr>
          <w:r w:rsidRPr="009E24CB">
            <w:fldChar w:fldCharType="begin"/>
          </w:r>
          <w:r w:rsidRPr="009E24CB">
            <w:rPr>
              <w:rStyle w:val="IndexLink"/>
              <w:rFonts w:asciiTheme="majorHAnsi" w:hAnsiTheme="majorHAnsi" w:cstheme="majorHAnsi"/>
            </w:rPr>
            <w:instrText xml:space="preserve"> TOC \o "1-3" \h</w:instrText>
          </w:r>
          <w:r w:rsidRPr="009E24CB">
            <w:rPr>
              <w:rStyle w:val="IndexLink"/>
              <w:rFonts w:asciiTheme="majorHAnsi" w:hAnsiTheme="majorHAnsi" w:cstheme="majorHAnsi"/>
            </w:rPr>
            <w:fldChar w:fldCharType="separate"/>
          </w:r>
          <w:hyperlink w:anchor="_Toc241749253" w:history="1">
            <w:r w:rsidR="00304560" w:rsidRPr="009F1D52">
              <w:rPr>
                <w:rStyle w:val="Hipervnculo"/>
                <w:rFonts w:asciiTheme="majorHAnsi" w:hAnsiTheme="majorHAnsi" w:cstheme="majorHAnsi"/>
                <w:noProof/>
              </w:rPr>
              <w:t>Introducción</w:t>
            </w:r>
            <w:r w:rsidR="00304560">
              <w:rPr>
                <w:noProof/>
              </w:rPr>
              <w:tab/>
            </w:r>
            <w:r w:rsidR="00304560">
              <w:rPr>
                <w:noProof/>
              </w:rPr>
              <w:fldChar w:fldCharType="begin"/>
            </w:r>
            <w:r w:rsidR="00304560">
              <w:rPr>
                <w:noProof/>
              </w:rPr>
              <w:instrText xml:space="preserve"> PAGEREF _Toc241749253 \h </w:instrText>
            </w:r>
            <w:r w:rsidR="00304560">
              <w:rPr>
                <w:noProof/>
              </w:rPr>
            </w:r>
            <w:r w:rsidR="00304560">
              <w:rPr>
                <w:noProof/>
              </w:rPr>
              <w:fldChar w:fldCharType="separate"/>
            </w:r>
            <w:r w:rsidR="00304560">
              <w:rPr>
                <w:noProof/>
              </w:rPr>
              <w:t>3</w:t>
            </w:r>
            <w:r w:rsidR="00304560">
              <w:rPr>
                <w:noProof/>
              </w:rPr>
              <w:fldChar w:fldCharType="end"/>
            </w:r>
          </w:hyperlink>
        </w:p>
        <w:p w14:paraId="0872FF76" w14:textId="10CBBBF2" w:rsidR="00304560" w:rsidRDefault="00304560">
          <w:pPr>
            <w:pStyle w:val="TDC1"/>
            <w:rPr>
              <w:rFonts w:asciiTheme="minorHAnsi" w:eastAsiaTheme="minorEastAsia" w:hAnsiTheme="minorHAnsi" w:cstheme="minorBidi"/>
              <w:noProof/>
              <w:sz w:val="22"/>
              <w:szCs w:val="22"/>
              <w:lang w:val="es-CO" w:eastAsia="es-CO" w:bidi="ar-SA"/>
            </w:rPr>
          </w:pPr>
          <w:hyperlink w:anchor="_Toc241749254" w:history="1">
            <w:r w:rsidRPr="009F1D52">
              <w:rPr>
                <w:rStyle w:val="Hipervnculo"/>
                <w:rFonts w:asciiTheme="majorHAnsi" w:hAnsiTheme="majorHAnsi" w:cstheme="majorHAnsi"/>
                <w:noProof/>
              </w:rPr>
              <w:t>Desarrollo de la Actividad</w:t>
            </w:r>
            <w:r>
              <w:rPr>
                <w:noProof/>
              </w:rPr>
              <w:tab/>
            </w:r>
            <w:r>
              <w:rPr>
                <w:noProof/>
              </w:rPr>
              <w:fldChar w:fldCharType="begin"/>
            </w:r>
            <w:r>
              <w:rPr>
                <w:noProof/>
              </w:rPr>
              <w:instrText xml:space="preserve"> PAGEREF _Toc241749254 \h </w:instrText>
            </w:r>
            <w:r>
              <w:rPr>
                <w:noProof/>
              </w:rPr>
            </w:r>
            <w:r>
              <w:rPr>
                <w:noProof/>
              </w:rPr>
              <w:fldChar w:fldCharType="separate"/>
            </w:r>
            <w:r>
              <w:rPr>
                <w:noProof/>
              </w:rPr>
              <w:t>3</w:t>
            </w:r>
            <w:r>
              <w:rPr>
                <w:noProof/>
              </w:rPr>
              <w:fldChar w:fldCharType="end"/>
            </w:r>
          </w:hyperlink>
        </w:p>
        <w:p w14:paraId="3EBEF994" w14:textId="7290E8EC" w:rsidR="00304560" w:rsidRDefault="00304560">
          <w:pPr>
            <w:pStyle w:val="TDC2"/>
            <w:rPr>
              <w:rFonts w:asciiTheme="minorHAnsi" w:eastAsiaTheme="minorEastAsia" w:hAnsiTheme="minorHAnsi" w:cstheme="minorBidi"/>
              <w:noProof/>
              <w:sz w:val="22"/>
              <w:szCs w:val="22"/>
              <w:lang w:val="es-CO" w:eastAsia="es-CO" w:bidi="ar-SA"/>
            </w:rPr>
          </w:pPr>
          <w:hyperlink w:anchor="_Toc241749255" w:history="1">
            <w:r w:rsidRPr="009F1D52">
              <w:rPr>
                <w:rStyle w:val="Hipervnculo"/>
                <w:rFonts w:asciiTheme="majorHAnsi" w:hAnsiTheme="majorHAnsi" w:cstheme="majorHAnsi"/>
                <w:noProof/>
              </w:rPr>
              <w:t>Entorno de Trabajo</w:t>
            </w:r>
            <w:r>
              <w:rPr>
                <w:noProof/>
              </w:rPr>
              <w:tab/>
            </w:r>
            <w:r>
              <w:rPr>
                <w:noProof/>
              </w:rPr>
              <w:fldChar w:fldCharType="begin"/>
            </w:r>
            <w:r>
              <w:rPr>
                <w:noProof/>
              </w:rPr>
              <w:instrText xml:space="preserve"> PAGEREF _Toc241749255 \h </w:instrText>
            </w:r>
            <w:r>
              <w:rPr>
                <w:noProof/>
              </w:rPr>
            </w:r>
            <w:r>
              <w:rPr>
                <w:noProof/>
              </w:rPr>
              <w:fldChar w:fldCharType="separate"/>
            </w:r>
            <w:r>
              <w:rPr>
                <w:noProof/>
              </w:rPr>
              <w:t>3</w:t>
            </w:r>
            <w:r>
              <w:rPr>
                <w:noProof/>
              </w:rPr>
              <w:fldChar w:fldCharType="end"/>
            </w:r>
          </w:hyperlink>
        </w:p>
        <w:p w14:paraId="3F7986F2" w14:textId="541E9E0F" w:rsidR="00304560" w:rsidRDefault="00304560">
          <w:pPr>
            <w:pStyle w:val="TDC2"/>
            <w:rPr>
              <w:rFonts w:asciiTheme="minorHAnsi" w:eastAsiaTheme="minorEastAsia" w:hAnsiTheme="minorHAnsi" w:cstheme="minorBidi"/>
              <w:noProof/>
              <w:sz w:val="22"/>
              <w:szCs w:val="22"/>
              <w:lang w:val="es-CO" w:eastAsia="es-CO" w:bidi="ar-SA"/>
            </w:rPr>
          </w:pPr>
          <w:hyperlink w:anchor="_Toc241749256" w:history="1">
            <w:r w:rsidRPr="009F1D52">
              <w:rPr>
                <w:rStyle w:val="Hipervnculo"/>
                <w:rFonts w:asciiTheme="majorHAnsi" w:hAnsiTheme="majorHAnsi" w:cstheme="majorHAnsi"/>
                <w:noProof/>
              </w:rPr>
              <w:t>Repositorio Git</w:t>
            </w:r>
            <w:r>
              <w:rPr>
                <w:noProof/>
              </w:rPr>
              <w:tab/>
            </w:r>
            <w:r>
              <w:rPr>
                <w:noProof/>
              </w:rPr>
              <w:fldChar w:fldCharType="begin"/>
            </w:r>
            <w:r>
              <w:rPr>
                <w:noProof/>
              </w:rPr>
              <w:instrText xml:space="preserve"> PAGEREF _Toc241749256 \h </w:instrText>
            </w:r>
            <w:r>
              <w:rPr>
                <w:noProof/>
              </w:rPr>
            </w:r>
            <w:r>
              <w:rPr>
                <w:noProof/>
              </w:rPr>
              <w:fldChar w:fldCharType="separate"/>
            </w:r>
            <w:r>
              <w:rPr>
                <w:noProof/>
              </w:rPr>
              <w:t>4</w:t>
            </w:r>
            <w:r>
              <w:rPr>
                <w:noProof/>
              </w:rPr>
              <w:fldChar w:fldCharType="end"/>
            </w:r>
          </w:hyperlink>
        </w:p>
        <w:p w14:paraId="343AC622" w14:textId="3545A3A0" w:rsidR="00304560" w:rsidRDefault="00304560">
          <w:pPr>
            <w:pStyle w:val="TDC2"/>
            <w:rPr>
              <w:rFonts w:asciiTheme="minorHAnsi" w:eastAsiaTheme="minorEastAsia" w:hAnsiTheme="minorHAnsi" w:cstheme="minorBidi"/>
              <w:noProof/>
              <w:sz w:val="22"/>
              <w:szCs w:val="22"/>
              <w:lang w:val="es-CO" w:eastAsia="es-CO" w:bidi="ar-SA"/>
            </w:rPr>
          </w:pPr>
          <w:hyperlink w:anchor="_Toc241749257" w:history="1">
            <w:r w:rsidRPr="009F1D52">
              <w:rPr>
                <w:rStyle w:val="Hipervnculo"/>
                <w:rFonts w:asciiTheme="majorHAnsi" w:hAnsiTheme="majorHAnsi" w:cstheme="majorHAnsi"/>
                <w:noProof/>
              </w:rPr>
              <w:t>Descripción de la Base de Datos</w:t>
            </w:r>
            <w:r>
              <w:rPr>
                <w:noProof/>
              </w:rPr>
              <w:tab/>
            </w:r>
            <w:r>
              <w:rPr>
                <w:noProof/>
              </w:rPr>
              <w:fldChar w:fldCharType="begin"/>
            </w:r>
            <w:r>
              <w:rPr>
                <w:noProof/>
              </w:rPr>
              <w:instrText xml:space="preserve"> PAGEREF _Toc241749257 \h </w:instrText>
            </w:r>
            <w:r>
              <w:rPr>
                <w:noProof/>
              </w:rPr>
            </w:r>
            <w:r>
              <w:rPr>
                <w:noProof/>
              </w:rPr>
              <w:fldChar w:fldCharType="separate"/>
            </w:r>
            <w:r>
              <w:rPr>
                <w:noProof/>
              </w:rPr>
              <w:t>7</w:t>
            </w:r>
            <w:r>
              <w:rPr>
                <w:noProof/>
              </w:rPr>
              <w:fldChar w:fldCharType="end"/>
            </w:r>
          </w:hyperlink>
        </w:p>
        <w:p w14:paraId="4DCFE67C" w14:textId="00A681B7" w:rsidR="00304560" w:rsidRDefault="00304560">
          <w:pPr>
            <w:pStyle w:val="TDC2"/>
            <w:rPr>
              <w:rFonts w:asciiTheme="minorHAnsi" w:eastAsiaTheme="minorEastAsia" w:hAnsiTheme="minorHAnsi" w:cstheme="minorBidi"/>
              <w:noProof/>
              <w:sz w:val="22"/>
              <w:szCs w:val="22"/>
              <w:lang w:val="es-CO" w:eastAsia="es-CO" w:bidi="ar-SA"/>
            </w:rPr>
          </w:pPr>
          <w:hyperlink w:anchor="_Toc241749258" w:history="1">
            <w:r w:rsidRPr="009F1D52">
              <w:rPr>
                <w:rStyle w:val="Hipervnculo"/>
                <w:rFonts w:asciiTheme="majorHAnsi" w:hAnsiTheme="majorHAnsi" w:cstheme="majorHAnsi"/>
                <w:noProof/>
              </w:rPr>
              <w:t>Modelo de Seguridad Basado en Roles</w:t>
            </w:r>
            <w:r>
              <w:rPr>
                <w:noProof/>
              </w:rPr>
              <w:tab/>
            </w:r>
            <w:r>
              <w:rPr>
                <w:noProof/>
              </w:rPr>
              <w:fldChar w:fldCharType="begin"/>
            </w:r>
            <w:r>
              <w:rPr>
                <w:noProof/>
              </w:rPr>
              <w:instrText xml:space="preserve"> PAGEREF _Toc241749258 \h </w:instrText>
            </w:r>
            <w:r>
              <w:rPr>
                <w:noProof/>
              </w:rPr>
            </w:r>
            <w:r>
              <w:rPr>
                <w:noProof/>
              </w:rPr>
              <w:fldChar w:fldCharType="separate"/>
            </w:r>
            <w:r>
              <w:rPr>
                <w:noProof/>
              </w:rPr>
              <w:t>7</w:t>
            </w:r>
            <w:r>
              <w:rPr>
                <w:noProof/>
              </w:rPr>
              <w:fldChar w:fldCharType="end"/>
            </w:r>
          </w:hyperlink>
        </w:p>
        <w:p w14:paraId="3BC9FE9C" w14:textId="4031001B" w:rsidR="00304560" w:rsidRDefault="00304560">
          <w:pPr>
            <w:pStyle w:val="TDC2"/>
            <w:rPr>
              <w:rFonts w:asciiTheme="minorHAnsi" w:eastAsiaTheme="minorEastAsia" w:hAnsiTheme="minorHAnsi" w:cstheme="minorBidi"/>
              <w:noProof/>
              <w:sz w:val="22"/>
              <w:szCs w:val="22"/>
              <w:lang w:val="es-CO" w:eastAsia="es-CO" w:bidi="ar-SA"/>
            </w:rPr>
          </w:pPr>
          <w:hyperlink w:anchor="_Toc241749259" w:history="1">
            <w:r w:rsidRPr="009F1D52">
              <w:rPr>
                <w:rStyle w:val="Hipervnculo"/>
                <w:rFonts w:asciiTheme="majorHAnsi" w:hAnsiTheme="majorHAnsi" w:cstheme="majorHAnsi"/>
                <w:noProof/>
              </w:rPr>
              <w:t>Creación de Usuarios por Rol</w:t>
            </w:r>
            <w:r>
              <w:rPr>
                <w:noProof/>
              </w:rPr>
              <w:tab/>
            </w:r>
            <w:r>
              <w:rPr>
                <w:noProof/>
              </w:rPr>
              <w:fldChar w:fldCharType="begin"/>
            </w:r>
            <w:r>
              <w:rPr>
                <w:noProof/>
              </w:rPr>
              <w:instrText xml:space="preserve"> PAGEREF _Toc241749259 \h </w:instrText>
            </w:r>
            <w:r>
              <w:rPr>
                <w:noProof/>
              </w:rPr>
            </w:r>
            <w:r>
              <w:rPr>
                <w:noProof/>
              </w:rPr>
              <w:fldChar w:fldCharType="separate"/>
            </w:r>
            <w:r>
              <w:rPr>
                <w:noProof/>
              </w:rPr>
              <w:t>8</w:t>
            </w:r>
            <w:r>
              <w:rPr>
                <w:noProof/>
              </w:rPr>
              <w:fldChar w:fldCharType="end"/>
            </w:r>
          </w:hyperlink>
        </w:p>
        <w:p w14:paraId="4F397F29" w14:textId="07D10269" w:rsidR="00304560" w:rsidRDefault="00304560">
          <w:pPr>
            <w:pStyle w:val="TDC2"/>
            <w:rPr>
              <w:rFonts w:asciiTheme="minorHAnsi" w:eastAsiaTheme="minorEastAsia" w:hAnsiTheme="minorHAnsi" w:cstheme="minorBidi"/>
              <w:noProof/>
              <w:sz w:val="22"/>
              <w:szCs w:val="22"/>
              <w:lang w:val="es-CO" w:eastAsia="es-CO" w:bidi="ar-SA"/>
            </w:rPr>
          </w:pPr>
          <w:hyperlink w:anchor="_Toc241749260" w:history="1">
            <w:r w:rsidRPr="009F1D52">
              <w:rPr>
                <w:rStyle w:val="Hipervnculo"/>
                <w:rFonts w:asciiTheme="majorHAnsi" w:hAnsiTheme="majorHAnsi" w:cstheme="majorHAnsi"/>
                <w:noProof/>
              </w:rPr>
              <w:t>Aplicación de Permisos a los Roles</w:t>
            </w:r>
            <w:r>
              <w:rPr>
                <w:noProof/>
              </w:rPr>
              <w:tab/>
            </w:r>
            <w:r>
              <w:rPr>
                <w:noProof/>
              </w:rPr>
              <w:fldChar w:fldCharType="begin"/>
            </w:r>
            <w:r>
              <w:rPr>
                <w:noProof/>
              </w:rPr>
              <w:instrText xml:space="preserve"> PAGEREF _Toc241749260 \h </w:instrText>
            </w:r>
            <w:r>
              <w:rPr>
                <w:noProof/>
              </w:rPr>
            </w:r>
            <w:r>
              <w:rPr>
                <w:noProof/>
              </w:rPr>
              <w:fldChar w:fldCharType="separate"/>
            </w:r>
            <w:r>
              <w:rPr>
                <w:noProof/>
              </w:rPr>
              <w:t>9</w:t>
            </w:r>
            <w:r>
              <w:rPr>
                <w:noProof/>
              </w:rPr>
              <w:fldChar w:fldCharType="end"/>
            </w:r>
          </w:hyperlink>
        </w:p>
        <w:p w14:paraId="6BD03596" w14:textId="5591D8F4" w:rsidR="00304560" w:rsidRDefault="00304560">
          <w:pPr>
            <w:pStyle w:val="TDC3"/>
            <w:rPr>
              <w:rFonts w:asciiTheme="minorHAnsi" w:eastAsiaTheme="minorEastAsia" w:hAnsiTheme="minorHAnsi" w:cstheme="minorBidi"/>
              <w:noProof/>
              <w:sz w:val="22"/>
              <w:szCs w:val="22"/>
              <w:lang w:val="es-CO" w:eastAsia="es-CO" w:bidi="ar-SA"/>
            </w:rPr>
          </w:pPr>
          <w:hyperlink w:anchor="_Toc241749261" w:history="1">
            <w:r w:rsidRPr="009F1D52">
              <w:rPr>
                <w:rStyle w:val="Hipervnculo"/>
                <w:rFonts w:asciiTheme="majorHAnsi" w:hAnsiTheme="majorHAnsi" w:cstheme="majorHAnsi"/>
                <w:noProof/>
              </w:rPr>
              <w:t>Rol de Ana: Cajas</w:t>
            </w:r>
            <w:r>
              <w:rPr>
                <w:noProof/>
              </w:rPr>
              <w:tab/>
            </w:r>
            <w:r>
              <w:rPr>
                <w:noProof/>
              </w:rPr>
              <w:fldChar w:fldCharType="begin"/>
            </w:r>
            <w:r>
              <w:rPr>
                <w:noProof/>
              </w:rPr>
              <w:instrText xml:space="preserve"> PAGEREF _Toc241749261 \h </w:instrText>
            </w:r>
            <w:r>
              <w:rPr>
                <w:noProof/>
              </w:rPr>
            </w:r>
            <w:r>
              <w:rPr>
                <w:noProof/>
              </w:rPr>
              <w:fldChar w:fldCharType="separate"/>
            </w:r>
            <w:r>
              <w:rPr>
                <w:noProof/>
              </w:rPr>
              <w:t>9</w:t>
            </w:r>
            <w:r>
              <w:rPr>
                <w:noProof/>
              </w:rPr>
              <w:fldChar w:fldCharType="end"/>
            </w:r>
          </w:hyperlink>
        </w:p>
        <w:p w14:paraId="2DA4B8B3" w14:textId="20235E1A" w:rsidR="00304560" w:rsidRDefault="00304560">
          <w:pPr>
            <w:pStyle w:val="TDC3"/>
            <w:rPr>
              <w:rFonts w:asciiTheme="minorHAnsi" w:eastAsiaTheme="minorEastAsia" w:hAnsiTheme="minorHAnsi" w:cstheme="minorBidi"/>
              <w:noProof/>
              <w:sz w:val="22"/>
              <w:szCs w:val="22"/>
              <w:lang w:val="es-CO" w:eastAsia="es-CO" w:bidi="ar-SA"/>
            </w:rPr>
          </w:pPr>
          <w:hyperlink w:anchor="_Toc241749262" w:history="1">
            <w:r w:rsidRPr="009F1D52">
              <w:rPr>
                <w:rStyle w:val="Hipervnculo"/>
                <w:rFonts w:asciiTheme="majorHAnsi" w:hAnsiTheme="majorHAnsi" w:cstheme="majorHAnsi"/>
                <w:noProof/>
              </w:rPr>
              <w:t>Rol de Pedro: Inventario</w:t>
            </w:r>
            <w:r>
              <w:rPr>
                <w:noProof/>
              </w:rPr>
              <w:tab/>
            </w:r>
            <w:r>
              <w:rPr>
                <w:noProof/>
              </w:rPr>
              <w:fldChar w:fldCharType="begin"/>
            </w:r>
            <w:r>
              <w:rPr>
                <w:noProof/>
              </w:rPr>
              <w:instrText xml:space="preserve"> PAGEREF _Toc241749262 \h </w:instrText>
            </w:r>
            <w:r>
              <w:rPr>
                <w:noProof/>
              </w:rPr>
            </w:r>
            <w:r>
              <w:rPr>
                <w:noProof/>
              </w:rPr>
              <w:fldChar w:fldCharType="separate"/>
            </w:r>
            <w:r>
              <w:rPr>
                <w:noProof/>
              </w:rPr>
              <w:t>10</w:t>
            </w:r>
            <w:r>
              <w:rPr>
                <w:noProof/>
              </w:rPr>
              <w:fldChar w:fldCharType="end"/>
            </w:r>
          </w:hyperlink>
        </w:p>
        <w:p w14:paraId="234E7296" w14:textId="78575278" w:rsidR="00304560" w:rsidRDefault="00304560">
          <w:pPr>
            <w:pStyle w:val="TDC3"/>
            <w:rPr>
              <w:rFonts w:asciiTheme="minorHAnsi" w:eastAsiaTheme="minorEastAsia" w:hAnsiTheme="minorHAnsi" w:cstheme="minorBidi"/>
              <w:noProof/>
              <w:sz w:val="22"/>
              <w:szCs w:val="22"/>
              <w:lang w:val="es-CO" w:eastAsia="es-CO" w:bidi="ar-SA"/>
            </w:rPr>
          </w:pPr>
          <w:hyperlink w:anchor="_Toc241749263" w:history="1">
            <w:r w:rsidRPr="009F1D52">
              <w:rPr>
                <w:rStyle w:val="Hipervnculo"/>
                <w:rFonts w:asciiTheme="majorHAnsi" w:hAnsiTheme="majorHAnsi" w:cstheme="majorHAnsi"/>
                <w:noProof/>
              </w:rPr>
              <w:t>Rol de Marta: Gerencia</w:t>
            </w:r>
            <w:r>
              <w:rPr>
                <w:noProof/>
              </w:rPr>
              <w:tab/>
            </w:r>
            <w:r>
              <w:rPr>
                <w:noProof/>
              </w:rPr>
              <w:fldChar w:fldCharType="begin"/>
            </w:r>
            <w:r>
              <w:rPr>
                <w:noProof/>
              </w:rPr>
              <w:instrText xml:space="preserve"> PAGEREF _Toc241749263 \h </w:instrText>
            </w:r>
            <w:r>
              <w:rPr>
                <w:noProof/>
              </w:rPr>
            </w:r>
            <w:r>
              <w:rPr>
                <w:noProof/>
              </w:rPr>
              <w:fldChar w:fldCharType="separate"/>
            </w:r>
            <w:r>
              <w:rPr>
                <w:noProof/>
              </w:rPr>
              <w:t>11</w:t>
            </w:r>
            <w:r>
              <w:rPr>
                <w:noProof/>
              </w:rPr>
              <w:fldChar w:fldCharType="end"/>
            </w:r>
          </w:hyperlink>
        </w:p>
        <w:p w14:paraId="138EA9E1" w14:textId="52E37B79" w:rsidR="00304560" w:rsidRDefault="00304560">
          <w:pPr>
            <w:pStyle w:val="TDC2"/>
            <w:rPr>
              <w:rFonts w:asciiTheme="minorHAnsi" w:eastAsiaTheme="minorEastAsia" w:hAnsiTheme="minorHAnsi" w:cstheme="minorBidi"/>
              <w:noProof/>
              <w:sz w:val="22"/>
              <w:szCs w:val="22"/>
              <w:lang w:val="es-CO" w:eastAsia="es-CO" w:bidi="ar-SA"/>
            </w:rPr>
          </w:pPr>
          <w:hyperlink w:anchor="_Toc241749264" w:history="1">
            <w:r w:rsidRPr="009F1D52">
              <w:rPr>
                <w:rStyle w:val="Hipervnculo"/>
                <w:rFonts w:asciiTheme="majorHAnsi" w:hAnsiTheme="majorHAnsi" w:cstheme="majorHAnsi"/>
                <w:noProof/>
              </w:rPr>
              <w:t>Procedimientos Almacenados de Consulta</w:t>
            </w:r>
            <w:r>
              <w:rPr>
                <w:noProof/>
              </w:rPr>
              <w:tab/>
            </w:r>
            <w:r>
              <w:rPr>
                <w:noProof/>
              </w:rPr>
              <w:fldChar w:fldCharType="begin"/>
            </w:r>
            <w:r>
              <w:rPr>
                <w:noProof/>
              </w:rPr>
              <w:instrText xml:space="preserve"> PAGEREF _Toc241749264 \h </w:instrText>
            </w:r>
            <w:r>
              <w:rPr>
                <w:noProof/>
              </w:rPr>
            </w:r>
            <w:r>
              <w:rPr>
                <w:noProof/>
              </w:rPr>
              <w:fldChar w:fldCharType="separate"/>
            </w:r>
            <w:r>
              <w:rPr>
                <w:noProof/>
              </w:rPr>
              <w:t>12</w:t>
            </w:r>
            <w:r>
              <w:rPr>
                <w:noProof/>
              </w:rPr>
              <w:fldChar w:fldCharType="end"/>
            </w:r>
          </w:hyperlink>
        </w:p>
        <w:p w14:paraId="6317D7DB" w14:textId="7E093136" w:rsidR="00304560" w:rsidRDefault="00304560">
          <w:pPr>
            <w:pStyle w:val="TDC2"/>
            <w:rPr>
              <w:rFonts w:asciiTheme="minorHAnsi" w:eastAsiaTheme="minorEastAsia" w:hAnsiTheme="minorHAnsi" w:cstheme="minorBidi"/>
              <w:noProof/>
              <w:sz w:val="22"/>
              <w:szCs w:val="22"/>
              <w:lang w:val="es-CO" w:eastAsia="es-CO" w:bidi="ar-SA"/>
            </w:rPr>
          </w:pPr>
          <w:hyperlink w:anchor="_Toc241749265" w:history="1">
            <w:r w:rsidRPr="009F1D52">
              <w:rPr>
                <w:rStyle w:val="Hipervnculo"/>
                <w:rFonts w:asciiTheme="majorHAnsi" w:hAnsiTheme="majorHAnsi" w:cstheme="majorHAnsi"/>
                <w:noProof/>
              </w:rPr>
              <w:t>Ejecución de los Scripts</w:t>
            </w:r>
            <w:r>
              <w:rPr>
                <w:noProof/>
              </w:rPr>
              <w:tab/>
            </w:r>
            <w:r>
              <w:rPr>
                <w:noProof/>
              </w:rPr>
              <w:fldChar w:fldCharType="begin"/>
            </w:r>
            <w:r>
              <w:rPr>
                <w:noProof/>
              </w:rPr>
              <w:instrText xml:space="preserve"> PAGEREF _Toc241749265 \h </w:instrText>
            </w:r>
            <w:r>
              <w:rPr>
                <w:noProof/>
              </w:rPr>
            </w:r>
            <w:r>
              <w:rPr>
                <w:noProof/>
              </w:rPr>
              <w:fldChar w:fldCharType="separate"/>
            </w:r>
            <w:r>
              <w:rPr>
                <w:noProof/>
              </w:rPr>
              <w:t>13</w:t>
            </w:r>
            <w:r>
              <w:rPr>
                <w:noProof/>
              </w:rPr>
              <w:fldChar w:fldCharType="end"/>
            </w:r>
          </w:hyperlink>
        </w:p>
        <w:p w14:paraId="24C0D277" w14:textId="1330B017" w:rsidR="00304560" w:rsidRDefault="00304560">
          <w:pPr>
            <w:pStyle w:val="TDC2"/>
            <w:rPr>
              <w:rFonts w:asciiTheme="minorHAnsi" w:eastAsiaTheme="minorEastAsia" w:hAnsiTheme="minorHAnsi" w:cstheme="minorBidi"/>
              <w:noProof/>
              <w:sz w:val="22"/>
              <w:szCs w:val="22"/>
              <w:lang w:val="es-CO" w:eastAsia="es-CO" w:bidi="ar-SA"/>
            </w:rPr>
          </w:pPr>
          <w:hyperlink w:anchor="_Toc241749266" w:history="1">
            <w:r w:rsidRPr="009F1D52">
              <w:rPr>
                <w:rStyle w:val="Hipervnculo"/>
                <w:rFonts w:asciiTheme="majorHAnsi" w:hAnsiTheme="majorHAnsi" w:cstheme="majorHAnsi"/>
                <w:noProof/>
              </w:rPr>
              <w:t>Pruebas y Verificación</w:t>
            </w:r>
            <w:r>
              <w:rPr>
                <w:noProof/>
              </w:rPr>
              <w:tab/>
            </w:r>
            <w:r>
              <w:rPr>
                <w:noProof/>
              </w:rPr>
              <w:fldChar w:fldCharType="begin"/>
            </w:r>
            <w:r>
              <w:rPr>
                <w:noProof/>
              </w:rPr>
              <w:instrText xml:space="preserve"> PAGEREF _Toc241749266 \h </w:instrText>
            </w:r>
            <w:r>
              <w:rPr>
                <w:noProof/>
              </w:rPr>
            </w:r>
            <w:r>
              <w:rPr>
                <w:noProof/>
              </w:rPr>
              <w:fldChar w:fldCharType="separate"/>
            </w:r>
            <w:r>
              <w:rPr>
                <w:noProof/>
              </w:rPr>
              <w:t>17</w:t>
            </w:r>
            <w:r>
              <w:rPr>
                <w:noProof/>
              </w:rPr>
              <w:fldChar w:fldCharType="end"/>
            </w:r>
          </w:hyperlink>
        </w:p>
        <w:p w14:paraId="1456D3E8" w14:textId="47CCDE0D" w:rsidR="00304560" w:rsidRDefault="00304560">
          <w:pPr>
            <w:pStyle w:val="TDC1"/>
            <w:rPr>
              <w:rFonts w:asciiTheme="minorHAnsi" w:eastAsiaTheme="minorEastAsia" w:hAnsiTheme="minorHAnsi" w:cstheme="minorBidi"/>
              <w:noProof/>
              <w:sz w:val="22"/>
              <w:szCs w:val="22"/>
              <w:lang w:val="es-CO" w:eastAsia="es-CO" w:bidi="ar-SA"/>
            </w:rPr>
          </w:pPr>
          <w:hyperlink w:anchor="_Toc241749267" w:history="1">
            <w:r w:rsidRPr="009F1D52">
              <w:rPr>
                <w:rStyle w:val="Hipervnculo"/>
                <w:rFonts w:asciiTheme="majorHAnsi" w:hAnsiTheme="majorHAnsi" w:cstheme="majorHAnsi"/>
                <w:noProof/>
              </w:rPr>
              <w:t>Conclusión</w:t>
            </w:r>
            <w:r>
              <w:rPr>
                <w:noProof/>
              </w:rPr>
              <w:tab/>
            </w:r>
            <w:r>
              <w:rPr>
                <w:noProof/>
              </w:rPr>
              <w:fldChar w:fldCharType="begin"/>
            </w:r>
            <w:r>
              <w:rPr>
                <w:noProof/>
              </w:rPr>
              <w:instrText xml:space="preserve"> PAGEREF _Toc241749267 \h </w:instrText>
            </w:r>
            <w:r>
              <w:rPr>
                <w:noProof/>
              </w:rPr>
            </w:r>
            <w:r>
              <w:rPr>
                <w:noProof/>
              </w:rPr>
              <w:fldChar w:fldCharType="separate"/>
            </w:r>
            <w:r>
              <w:rPr>
                <w:noProof/>
              </w:rPr>
              <w:t>21</w:t>
            </w:r>
            <w:r>
              <w:rPr>
                <w:noProof/>
              </w:rPr>
              <w:fldChar w:fldCharType="end"/>
            </w:r>
          </w:hyperlink>
        </w:p>
        <w:p w14:paraId="620C395B" w14:textId="1E520752" w:rsidR="00304560" w:rsidRDefault="00304560">
          <w:pPr>
            <w:pStyle w:val="TDC1"/>
            <w:rPr>
              <w:rFonts w:asciiTheme="minorHAnsi" w:eastAsiaTheme="minorEastAsia" w:hAnsiTheme="minorHAnsi" w:cstheme="minorBidi"/>
              <w:noProof/>
              <w:sz w:val="22"/>
              <w:szCs w:val="22"/>
              <w:lang w:val="es-CO" w:eastAsia="es-CO" w:bidi="ar-SA"/>
            </w:rPr>
          </w:pPr>
          <w:hyperlink w:anchor="_Toc241749268" w:history="1">
            <w:r w:rsidRPr="009F1D52">
              <w:rPr>
                <w:rStyle w:val="Hipervnculo"/>
                <w:rFonts w:asciiTheme="majorHAnsi" w:hAnsiTheme="majorHAnsi" w:cstheme="majorHAnsi"/>
                <w:noProof/>
              </w:rPr>
              <w:t>Referencias</w:t>
            </w:r>
            <w:r>
              <w:rPr>
                <w:noProof/>
              </w:rPr>
              <w:tab/>
            </w:r>
            <w:r>
              <w:rPr>
                <w:noProof/>
              </w:rPr>
              <w:fldChar w:fldCharType="begin"/>
            </w:r>
            <w:r>
              <w:rPr>
                <w:noProof/>
              </w:rPr>
              <w:instrText xml:space="preserve"> PAGEREF _Toc241749268 \h </w:instrText>
            </w:r>
            <w:r>
              <w:rPr>
                <w:noProof/>
              </w:rPr>
            </w:r>
            <w:r>
              <w:rPr>
                <w:noProof/>
              </w:rPr>
              <w:fldChar w:fldCharType="separate"/>
            </w:r>
            <w:r>
              <w:rPr>
                <w:noProof/>
              </w:rPr>
              <w:t>22</w:t>
            </w:r>
            <w:r>
              <w:rPr>
                <w:noProof/>
              </w:rPr>
              <w:fldChar w:fldCharType="end"/>
            </w:r>
          </w:hyperlink>
        </w:p>
        <w:p w14:paraId="187DEB49" w14:textId="0A013C3E" w:rsidR="001F6F03" w:rsidRPr="009E24CB" w:rsidRDefault="0011317F">
          <w:pPr>
            <w:pStyle w:val="TDC1"/>
            <w:tabs>
              <w:tab w:val="clear" w:pos="9360"/>
              <w:tab w:val="right" w:leader="dot" w:pos="9359"/>
            </w:tabs>
            <w:rPr>
              <w:rFonts w:asciiTheme="majorHAnsi" w:hAnsiTheme="majorHAnsi" w:cstheme="majorHAnsi"/>
            </w:rPr>
          </w:pPr>
          <w:r w:rsidRPr="009E24CB">
            <w:rPr>
              <w:rStyle w:val="IndexLink"/>
              <w:rFonts w:asciiTheme="majorHAnsi" w:hAnsiTheme="majorHAnsi" w:cstheme="majorHAnsi"/>
            </w:rPr>
            <w:fldChar w:fldCharType="end"/>
          </w:r>
        </w:p>
      </w:sdtContent>
    </w:sdt>
    <w:p w14:paraId="31B8028C" w14:textId="77777777" w:rsidR="001F6F03" w:rsidRPr="009E24CB" w:rsidRDefault="001F6F03">
      <w:pPr>
        <w:rPr>
          <w:rFonts w:asciiTheme="majorHAnsi" w:hAnsiTheme="majorHAnsi" w:cstheme="majorHAnsi"/>
        </w:rPr>
      </w:pPr>
    </w:p>
    <w:p w14:paraId="7B468315" w14:textId="4BEFA44A" w:rsidR="001F6F03" w:rsidRPr="009E24CB" w:rsidRDefault="0011317F">
      <w:pPr>
        <w:rPr>
          <w:rFonts w:asciiTheme="majorHAnsi" w:hAnsiTheme="majorHAnsi" w:cstheme="majorHAnsi"/>
        </w:rPr>
      </w:pPr>
      <w:r w:rsidRPr="009E24CB">
        <w:rPr>
          <w:rFonts w:asciiTheme="majorHAnsi" w:hAnsiTheme="majorHAnsi" w:cstheme="majorHAnsi"/>
        </w:rPr>
        <w:br w:type="page"/>
      </w:r>
    </w:p>
    <w:p w14:paraId="697FA170" w14:textId="649C85F5" w:rsidR="001F6F03" w:rsidRPr="009E24CB" w:rsidRDefault="0011317F">
      <w:pPr>
        <w:pStyle w:val="Ttulo1"/>
        <w:rPr>
          <w:rFonts w:asciiTheme="majorHAnsi" w:hAnsiTheme="majorHAnsi" w:cstheme="majorHAnsi"/>
        </w:rPr>
      </w:pPr>
      <w:bookmarkStart w:id="0" w:name="_Toc241749253"/>
      <w:r w:rsidRPr="009E24CB">
        <w:rPr>
          <w:rFonts w:asciiTheme="majorHAnsi" w:hAnsiTheme="majorHAnsi" w:cstheme="majorHAnsi"/>
        </w:rPr>
        <w:lastRenderedPageBreak/>
        <w:t>Introducción</w:t>
      </w:r>
      <w:bookmarkEnd w:id="0"/>
    </w:p>
    <w:p w14:paraId="60612D89"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La información de clientes, campañas y ventas es uno de los activos más valiosos de una empresa de comercio minorista. Cuando todas las personas de la organización se conectan a la base de datos con la misma cuenta o con privilegios de administrador, cualquier error humano, descuido o acción malintencionada puede modificar o exponer datos sensibles. Por esta razón, los sistemas gestores de bases de datos ofrecen mecanismos de control de acceso que permiten definir quién puede consultar, insertar, modificar o eliminar cada objeto (Silberschatz et al., 2019).</w:t>
      </w:r>
    </w:p>
    <w:p w14:paraId="0B1CD789"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Este documento describe la configuración de seguridad de la base de datos </w:t>
      </w:r>
      <w:r w:rsidRPr="009E24CB">
        <w:rPr>
          <w:rFonts w:asciiTheme="majorHAnsi" w:hAnsiTheme="majorHAnsi" w:cstheme="majorHAnsi"/>
          <w:b/>
          <w:bCs/>
        </w:rPr>
        <w:t>empresa-retail-db</w:t>
      </w:r>
      <w:r w:rsidRPr="009E24CB">
        <w:rPr>
          <w:rFonts w:asciiTheme="majorHAnsi" w:hAnsiTheme="majorHAnsi" w:cstheme="majorHAnsi"/>
        </w:rPr>
        <w:t>, implementada en MySQL 8.0 sobre el sistema operativo Linux Mint. El objetivo es dividir las responsabilidades entre el personal de Cajas, Inventario y Gerencia mediante la creación de tres usuarios y tres roles, aplicando el principio de mínimo privilegio: cada usuario recibe únicamente los permisos que necesita para cumplir sus funciones.</w:t>
      </w:r>
    </w:p>
    <w:p w14:paraId="6C85526C"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Adicionalmente, el proyecto se gestiona con el sistema de control de versiones Git en un repositorio llamado </w:t>
      </w:r>
      <w:r w:rsidRPr="009E24CB">
        <w:rPr>
          <w:rFonts w:asciiTheme="majorHAnsi" w:hAnsiTheme="majorHAnsi" w:cstheme="majorHAnsi"/>
          <w:b/>
          <w:bCs/>
        </w:rPr>
        <w:t>empresa-retail-admin</w:t>
      </w:r>
      <w:r w:rsidRPr="009E24CB">
        <w:rPr>
          <w:rFonts w:asciiTheme="majorHAnsi" w:hAnsiTheme="majorHAnsi" w:cstheme="majorHAnsi"/>
        </w:rPr>
        <w:t xml:space="preserve">, con una rama </w:t>
      </w:r>
      <w:r w:rsidRPr="009E24CB">
        <w:rPr>
          <w:rFonts w:asciiTheme="majorHAnsi" w:eastAsia="Courier New" w:hAnsiTheme="majorHAnsi" w:cstheme="majorHAnsi"/>
          <w:sz w:val="22"/>
          <w:szCs w:val="22"/>
        </w:rPr>
        <w:t>main</w:t>
      </w:r>
      <w:r w:rsidRPr="009E24CB">
        <w:rPr>
          <w:rFonts w:asciiTheme="majorHAnsi" w:hAnsiTheme="majorHAnsi" w:cstheme="majorHAnsi"/>
        </w:rPr>
        <w:t xml:space="preserve"> para la versión estable y una rama </w:t>
      </w:r>
      <w:r w:rsidRPr="009E24CB">
        <w:rPr>
          <w:rFonts w:asciiTheme="majorHAnsi" w:eastAsia="Courier New" w:hAnsiTheme="majorHAnsi" w:cstheme="majorHAnsi"/>
          <w:sz w:val="22"/>
          <w:szCs w:val="22"/>
        </w:rPr>
        <w:t>develop</w:t>
      </w:r>
      <w:r w:rsidRPr="009E24CB">
        <w:rPr>
          <w:rFonts w:asciiTheme="majorHAnsi" w:hAnsiTheme="majorHAnsi" w:cstheme="majorHAnsi"/>
        </w:rPr>
        <w:t xml:space="preserve"> en la que se encuentra la solución de la actividad (Chacon &amp; Straub, 2014). A lo largo del documento se presentan el entorno de trabajo, la base de datos, los scripts SQL desarrollados y las pruebas que verifican el funcionamiento de los permisos.</w:t>
      </w:r>
    </w:p>
    <w:p w14:paraId="51B7E727" w14:textId="77777777" w:rsidR="001F6F03" w:rsidRPr="009E24CB" w:rsidRDefault="0011317F">
      <w:pPr>
        <w:pStyle w:val="Ttulo1"/>
        <w:rPr>
          <w:rFonts w:asciiTheme="majorHAnsi" w:hAnsiTheme="majorHAnsi" w:cstheme="majorHAnsi"/>
        </w:rPr>
      </w:pPr>
      <w:bookmarkStart w:id="1" w:name="_Toc241749254"/>
      <w:r w:rsidRPr="009E24CB">
        <w:rPr>
          <w:rFonts w:asciiTheme="majorHAnsi" w:hAnsiTheme="majorHAnsi" w:cstheme="majorHAnsi"/>
        </w:rPr>
        <w:t>Desarrollo de la Actividad</w:t>
      </w:r>
      <w:bookmarkEnd w:id="1"/>
    </w:p>
    <w:p w14:paraId="172BAEFE" w14:textId="77777777" w:rsidR="001F6F03" w:rsidRPr="009E24CB" w:rsidRDefault="0011317F">
      <w:pPr>
        <w:pStyle w:val="Ttulo2"/>
        <w:rPr>
          <w:rFonts w:asciiTheme="majorHAnsi" w:hAnsiTheme="majorHAnsi" w:cstheme="majorHAnsi"/>
        </w:rPr>
      </w:pPr>
      <w:bookmarkStart w:id="2" w:name="_Toc241749255"/>
      <w:r w:rsidRPr="009E24CB">
        <w:rPr>
          <w:rFonts w:asciiTheme="majorHAnsi" w:hAnsiTheme="majorHAnsi" w:cstheme="majorHAnsi"/>
        </w:rPr>
        <w:t>Entorno de Trabajo</w:t>
      </w:r>
      <w:bookmarkEnd w:id="2"/>
    </w:p>
    <w:p w14:paraId="01E5085D"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La actividad se desarrolló en Linux Mint, ejecutado como máquina virtual en Oracle VirtualBox, con MySQL Server 8.0, MySQL Workbench y Git. Los scripts de administración se ejecutaron en MySQL Workbench con la cuenta </w:t>
      </w:r>
      <w:r w:rsidRPr="009E24CB">
        <w:rPr>
          <w:rFonts w:asciiTheme="majorHAnsi" w:eastAsia="Courier New" w:hAnsiTheme="majorHAnsi" w:cstheme="majorHAnsi"/>
          <w:sz w:val="22"/>
          <w:szCs w:val="22"/>
        </w:rPr>
        <w:t>root</w:t>
      </w:r>
      <w:r w:rsidRPr="009E24CB">
        <w:rPr>
          <w:rFonts w:asciiTheme="majorHAnsi" w:hAnsiTheme="majorHAnsi" w:cstheme="majorHAnsi"/>
        </w:rPr>
        <w:t xml:space="preserve">, y las pruebas de permisos se realizaron desde la terminal de Linux con el cliente </w:t>
      </w:r>
      <w:r w:rsidRPr="009E24CB">
        <w:rPr>
          <w:rFonts w:asciiTheme="majorHAnsi" w:eastAsia="Courier New" w:hAnsiTheme="majorHAnsi" w:cstheme="majorHAnsi"/>
          <w:sz w:val="22"/>
          <w:szCs w:val="22"/>
        </w:rPr>
        <w:t>mysql</w:t>
      </w:r>
      <w:r w:rsidRPr="009E24CB">
        <w:rPr>
          <w:rFonts w:asciiTheme="majorHAnsi" w:hAnsiTheme="majorHAnsi" w:cstheme="majorHAnsi"/>
        </w:rPr>
        <w:t>. La Figura 1 muestra las versiones instaladas en el equipo donde se realizó la actividad.</w:t>
      </w:r>
    </w:p>
    <w:p w14:paraId="4A7E9334"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1</w:t>
      </w:r>
    </w:p>
    <w:p w14:paraId="74E20D4D"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Versiones del sistema operativo, MySQL, MySQL Workbench y Git</w:t>
      </w:r>
    </w:p>
    <w:p w14:paraId="1F254AE5"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48C67B1C" wp14:editId="016DBB3E">
            <wp:extent cx="3429000" cy="151447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3429000" cy="1514475"/>
                    </a:xfrm>
                    <a:prstGeom prst="rect">
                      <a:avLst/>
                    </a:prstGeom>
                  </pic:spPr>
                </pic:pic>
              </a:graphicData>
            </a:graphic>
          </wp:inline>
        </w:drawing>
      </w:r>
    </w:p>
    <w:p w14:paraId="74B6F9D9"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la terminal de Linux Mint 22.3: MySQL 8.0.46 con el servicio activo, MySQL Workbench 8.0.40 y Git 2.43.0.</w:t>
      </w:r>
    </w:p>
    <w:p w14:paraId="2A9BDEB0" w14:textId="77777777" w:rsidR="001F6F03" w:rsidRPr="009E24CB" w:rsidRDefault="0011317F">
      <w:pPr>
        <w:pStyle w:val="Ttulo2"/>
        <w:rPr>
          <w:rFonts w:asciiTheme="majorHAnsi" w:hAnsiTheme="majorHAnsi" w:cstheme="majorHAnsi"/>
        </w:rPr>
      </w:pPr>
      <w:bookmarkStart w:id="3" w:name="_Toc241749256"/>
      <w:r w:rsidRPr="009E24CB">
        <w:rPr>
          <w:rFonts w:asciiTheme="majorHAnsi" w:hAnsiTheme="majorHAnsi" w:cstheme="majorHAnsi"/>
        </w:rPr>
        <w:t>Repositorio Git</w:t>
      </w:r>
      <w:bookmarkEnd w:id="3"/>
    </w:p>
    <w:p w14:paraId="38BACC4C"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El proyecto se organiza en el repositorio </w:t>
      </w:r>
      <w:r w:rsidRPr="009E24CB">
        <w:rPr>
          <w:rFonts w:asciiTheme="majorHAnsi" w:hAnsiTheme="majorHAnsi" w:cstheme="majorHAnsi"/>
          <w:b/>
          <w:bCs/>
        </w:rPr>
        <w:t>empresa-retail-admin</w:t>
      </w:r>
      <w:r w:rsidRPr="009E24CB">
        <w:rPr>
          <w:rFonts w:asciiTheme="majorHAnsi" w:hAnsiTheme="majorHAnsi" w:cstheme="majorHAnsi"/>
        </w:rPr>
        <w:t xml:space="preserve"> con dos ramas. La rama </w:t>
      </w:r>
      <w:r w:rsidRPr="009E24CB">
        <w:rPr>
          <w:rFonts w:asciiTheme="majorHAnsi" w:eastAsia="Courier New" w:hAnsiTheme="majorHAnsi" w:cstheme="majorHAnsi"/>
          <w:sz w:val="22"/>
          <w:szCs w:val="22"/>
        </w:rPr>
        <w:t>main</w:t>
      </w:r>
      <w:r w:rsidRPr="009E24CB">
        <w:rPr>
          <w:rFonts w:asciiTheme="majorHAnsi" w:hAnsiTheme="majorHAnsi" w:cstheme="majorHAnsi"/>
        </w:rPr>
        <w:t xml:space="preserve"> contiene la versión estable con los archivos README.md y .gitignore, y la rama </w:t>
      </w:r>
      <w:r w:rsidRPr="009E24CB">
        <w:rPr>
          <w:rFonts w:asciiTheme="majorHAnsi" w:eastAsia="Courier New" w:hAnsiTheme="majorHAnsi" w:cstheme="majorHAnsi"/>
          <w:sz w:val="22"/>
          <w:szCs w:val="22"/>
        </w:rPr>
        <w:t>develop</w:t>
      </w:r>
      <w:r w:rsidRPr="009E24CB">
        <w:rPr>
          <w:rFonts w:asciiTheme="majorHAnsi" w:hAnsiTheme="majorHAnsi" w:cstheme="majorHAnsi"/>
        </w:rPr>
        <w:t xml:space="preserve"> contiene la solución completa de la actividad, como lo exige el enunciado. Este esquema permite trabajar en </w:t>
      </w:r>
      <w:r w:rsidRPr="009E24CB">
        <w:rPr>
          <w:rFonts w:asciiTheme="majorHAnsi" w:eastAsia="Courier New" w:hAnsiTheme="majorHAnsi" w:cstheme="majorHAnsi"/>
          <w:sz w:val="22"/>
          <w:szCs w:val="22"/>
        </w:rPr>
        <w:t>develop</w:t>
      </w:r>
      <w:r w:rsidRPr="009E24CB">
        <w:rPr>
          <w:rFonts w:asciiTheme="majorHAnsi" w:hAnsiTheme="majorHAnsi" w:cstheme="majorHAnsi"/>
        </w:rPr>
        <w:t xml:space="preserve"> sin afectar la versión entregada (Chacon &amp; Straub, 2014).</w:t>
      </w:r>
    </w:p>
    <w:p w14:paraId="713C4896"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Para crear el repositorio se ejecutan, dentro de la carpeta del proyecto, los comandos </w:t>
      </w:r>
      <w:r w:rsidRPr="009E24CB">
        <w:rPr>
          <w:rFonts w:asciiTheme="majorHAnsi" w:eastAsia="Courier New" w:hAnsiTheme="majorHAnsi" w:cstheme="majorHAnsi"/>
          <w:sz w:val="22"/>
          <w:szCs w:val="22"/>
        </w:rPr>
        <w:t>git init -b main</w:t>
      </w:r>
      <w:r w:rsidRPr="009E24CB">
        <w:rPr>
          <w:rFonts w:asciiTheme="majorHAnsi" w:hAnsiTheme="majorHAnsi" w:cstheme="majorHAnsi"/>
        </w:rPr>
        <w:t xml:space="preserve"> para iniciar la rama principal; </w:t>
      </w:r>
      <w:r w:rsidRPr="009E24CB">
        <w:rPr>
          <w:rFonts w:asciiTheme="majorHAnsi" w:eastAsia="Courier New" w:hAnsiTheme="majorHAnsi" w:cstheme="majorHAnsi"/>
          <w:sz w:val="22"/>
          <w:szCs w:val="22"/>
        </w:rPr>
        <w:t>git add README.md .gitignore</w:t>
      </w:r>
      <w:r w:rsidRPr="009E24CB">
        <w:rPr>
          <w:rFonts w:asciiTheme="majorHAnsi" w:hAnsiTheme="majorHAnsi" w:cstheme="majorHAnsi"/>
        </w:rPr>
        <w:t xml:space="preserve"> y </w:t>
      </w:r>
      <w:r w:rsidRPr="009E24CB">
        <w:rPr>
          <w:rFonts w:asciiTheme="majorHAnsi" w:eastAsia="Courier New" w:hAnsiTheme="majorHAnsi" w:cstheme="majorHAnsi"/>
          <w:sz w:val="22"/>
          <w:szCs w:val="22"/>
        </w:rPr>
        <w:t>git commit</w:t>
      </w:r>
      <w:r w:rsidRPr="009E24CB">
        <w:rPr>
          <w:rFonts w:asciiTheme="majorHAnsi" w:hAnsiTheme="majorHAnsi" w:cstheme="majorHAnsi"/>
        </w:rPr>
        <w:t xml:space="preserve"> para el commit inicial en </w:t>
      </w:r>
      <w:r w:rsidRPr="009E24CB">
        <w:rPr>
          <w:rFonts w:asciiTheme="majorHAnsi" w:eastAsia="Courier New" w:hAnsiTheme="majorHAnsi" w:cstheme="majorHAnsi"/>
          <w:sz w:val="22"/>
          <w:szCs w:val="22"/>
        </w:rPr>
        <w:t>main</w:t>
      </w:r>
      <w:r w:rsidRPr="009E24CB">
        <w:rPr>
          <w:rFonts w:asciiTheme="majorHAnsi" w:hAnsiTheme="majorHAnsi" w:cstheme="majorHAnsi"/>
        </w:rPr>
        <w:t xml:space="preserve">; y </w:t>
      </w:r>
      <w:r w:rsidRPr="009E24CB">
        <w:rPr>
          <w:rFonts w:asciiTheme="majorHAnsi" w:eastAsia="Courier New" w:hAnsiTheme="majorHAnsi" w:cstheme="majorHAnsi"/>
          <w:sz w:val="22"/>
          <w:szCs w:val="22"/>
        </w:rPr>
        <w:t>git checkout -b develop</w:t>
      </w:r>
      <w:r w:rsidRPr="009E24CB">
        <w:rPr>
          <w:rFonts w:asciiTheme="majorHAnsi" w:hAnsiTheme="majorHAnsi" w:cstheme="majorHAnsi"/>
        </w:rPr>
        <w:t xml:space="preserve">, seguido de </w:t>
      </w:r>
      <w:r w:rsidRPr="009E24CB">
        <w:rPr>
          <w:rFonts w:asciiTheme="majorHAnsi" w:eastAsia="Courier New" w:hAnsiTheme="majorHAnsi" w:cstheme="majorHAnsi"/>
          <w:sz w:val="22"/>
          <w:szCs w:val="22"/>
        </w:rPr>
        <w:t>git add</w:t>
      </w:r>
      <w:r w:rsidRPr="009E24CB">
        <w:rPr>
          <w:rFonts w:asciiTheme="majorHAnsi" w:hAnsiTheme="majorHAnsi" w:cstheme="majorHAnsi"/>
        </w:rPr>
        <w:t xml:space="preserve"> y </w:t>
      </w:r>
      <w:r w:rsidRPr="009E24CB">
        <w:rPr>
          <w:rFonts w:asciiTheme="majorHAnsi" w:eastAsia="Courier New" w:hAnsiTheme="majorHAnsi" w:cstheme="majorHAnsi"/>
          <w:sz w:val="22"/>
          <w:szCs w:val="22"/>
        </w:rPr>
        <w:t>git commit</w:t>
      </w:r>
      <w:r w:rsidRPr="009E24CB">
        <w:rPr>
          <w:rFonts w:asciiTheme="majorHAnsi" w:hAnsiTheme="majorHAnsi" w:cstheme="majorHAnsi"/>
        </w:rPr>
        <w:t xml:space="preserve"> del resto de archivos, para dejar la solución en la rama </w:t>
      </w:r>
      <w:r w:rsidRPr="009E24CB">
        <w:rPr>
          <w:rFonts w:asciiTheme="majorHAnsi" w:eastAsia="Courier New" w:hAnsiTheme="majorHAnsi" w:cstheme="majorHAnsi"/>
          <w:sz w:val="22"/>
          <w:szCs w:val="22"/>
        </w:rPr>
        <w:t>develop</w:t>
      </w:r>
      <w:r w:rsidRPr="009E24CB">
        <w:rPr>
          <w:rFonts w:asciiTheme="majorHAnsi" w:hAnsiTheme="majorHAnsi" w:cstheme="majorHAnsi"/>
        </w:rPr>
        <w:t xml:space="preserve">. Finalmente, ambas ramas se publican en GitHub con </w:t>
      </w:r>
      <w:r w:rsidRPr="009E24CB">
        <w:rPr>
          <w:rFonts w:asciiTheme="majorHAnsi" w:eastAsia="Courier New" w:hAnsiTheme="majorHAnsi" w:cstheme="majorHAnsi"/>
          <w:sz w:val="22"/>
          <w:szCs w:val="22"/>
        </w:rPr>
        <w:t>git push</w:t>
      </w:r>
      <w:r w:rsidRPr="009E24CB">
        <w:rPr>
          <w:rFonts w:asciiTheme="majorHAnsi" w:hAnsiTheme="majorHAnsi" w:cstheme="majorHAnsi"/>
        </w:rPr>
        <w:t>.</w:t>
      </w:r>
    </w:p>
    <w:p w14:paraId="30B99F8C"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El archivo </w:t>
      </w:r>
      <w:r w:rsidRPr="009E24CB">
        <w:rPr>
          <w:rFonts w:asciiTheme="majorHAnsi" w:hAnsiTheme="majorHAnsi" w:cstheme="majorHAnsi"/>
          <w:b/>
          <w:bCs/>
        </w:rPr>
        <w:t>README.md</w:t>
      </w:r>
      <w:r w:rsidRPr="009E24CB">
        <w:rPr>
          <w:rFonts w:asciiTheme="majorHAnsi" w:hAnsiTheme="majorHAnsi" w:cstheme="majorHAnsi"/>
        </w:rPr>
        <w:t xml:space="preserve"> describe el objetivo del proyecto, las tablas de la base de datos, la matriz de roles, la estructura de carpetas y los pasos de ejecución. El archivo </w:t>
      </w:r>
      <w:r w:rsidRPr="009E24CB">
        <w:rPr>
          <w:rFonts w:asciiTheme="majorHAnsi" w:hAnsiTheme="majorHAnsi" w:cstheme="majorHAnsi"/>
          <w:b/>
          <w:bCs/>
        </w:rPr>
        <w:t>.gitignore</w:t>
      </w:r>
      <w:r w:rsidRPr="009E24CB">
        <w:rPr>
          <w:rFonts w:asciiTheme="majorHAnsi" w:hAnsiTheme="majorHAnsi" w:cstheme="majorHAnsi"/>
        </w:rPr>
        <w:t xml:space="preserve"> excluye respaldos y volcados de bases de datos (</w:t>
      </w:r>
      <w:r w:rsidRPr="009E24CB">
        <w:rPr>
          <w:rFonts w:asciiTheme="majorHAnsi" w:eastAsia="Courier New" w:hAnsiTheme="majorHAnsi" w:cstheme="majorHAnsi"/>
          <w:sz w:val="22"/>
          <w:szCs w:val="22"/>
        </w:rPr>
        <w:t>*.bak</w:t>
      </w:r>
      <w:r w:rsidRPr="009E24CB">
        <w:rPr>
          <w:rFonts w:asciiTheme="majorHAnsi" w:hAnsiTheme="majorHAnsi" w:cstheme="majorHAnsi"/>
        </w:rPr>
        <w:t xml:space="preserve">, </w:t>
      </w:r>
      <w:r w:rsidRPr="009E24CB">
        <w:rPr>
          <w:rFonts w:asciiTheme="majorHAnsi" w:eastAsia="Courier New" w:hAnsiTheme="majorHAnsi" w:cstheme="majorHAnsi"/>
          <w:sz w:val="22"/>
          <w:szCs w:val="22"/>
        </w:rPr>
        <w:t>*.dump</w:t>
      </w:r>
      <w:r w:rsidRPr="009E24CB">
        <w:rPr>
          <w:rFonts w:asciiTheme="majorHAnsi" w:hAnsiTheme="majorHAnsi" w:cstheme="majorHAnsi"/>
        </w:rPr>
        <w:t xml:space="preserve">, </w:t>
      </w:r>
      <w:r w:rsidRPr="009E24CB">
        <w:rPr>
          <w:rFonts w:asciiTheme="majorHAnsi" w:eastAsia="Courier New" w:hAnsiTheme="majorHAnsi" w:cstheme="majorHAnsi"/>
          <w:sz w:val="22"/>
          <w:szCs w:val="22"/>
        </w:rPr>
        <w:t>*.sql.gz</w:t>
      </w:r>
      <w:r w:rsidRPr="009E24CB">
        <w:rPr>
          <w:rFonts w:asciiTheme="majorHAnsi" w:hAnsiTheme="majorHAnsi" w:cstheme="majorHAnsi"/>
        </w:rPr>
        <w:t xml:space="preserve">), archivos de registro, archivos de credenciales como </w:t>
      </w:r>
      <w:r w:rsidRPr="009E24CB">
        <w:rPr>
          <w:rFonts w:asciiTheme="majorHAnsi" w:eastAsia="Courier New" w:hAnsiTheme="majorHAnsi" w:cstheme="majorHAnsi"/>
          <w:sz w:val="22"/>
          <w:szCs w:val="22"/>
        </w:rPr>
        <w:t>.env</w:t>
      </w:r>
      <w:r w:rsidRPr="009E24CB">
        <w:rPr>
          <w:rFonts w:asciiTheme="majorHAnsi" w:hAnsiTheme="majorHAnsi" w:cstheme="majorHAnsi"/>
        </w:rPr>
        <w:t xml:space="preserve"> o </w:t>
      </w:r>
      <w:r w:rsidRPr="009E24CB">
        <w:rPr>
          <w:rFonts w:asciiTheme="majorHAnsi" w:eastAsia="Courier New" w:hAnsiTheme="majorHAnsi" w:cstheme="majorHAnsi"/>
          <w:sz w:val="22"/>
          <w:szCs w:val="22"/>
        </w:rPr>
        <w:t>.my.cnf</w:t>
      </w:r>
      <w:r w:rsidRPr="009E24CB">
        <w:rPr>
          <w:rFonts w:asciiTheme="majorHAnsi" w:hAnsiTheme="majorHAnsi" w:cstheme="majorHAnsi"/>
        </w:rPr>
        <w:t xml:space="preserve"> y archivos temporales del sistema y de los editores, siguiendo las plantillas de referencia de GitHub (GitHub, s.f.).</w:t>
      </w:r>
    </w:p>
    <w:p w14:paraId="5C2A9DD7"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Tabla 1</w:t>
      </w:r>
    </w:p>
    <w:p w14:paraId="69F63518"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Estructura del repositorio empresa-retail-admin</w:t>
      </w:r>
    </w:p>
    <w:tbl>
      <w:tblPr>
        <w:tblW w:w="9360" w:type="dxa"/>
        <w:tblLayout w:type="fixed"/>
        <w:tblCellMar>
          <w:top w:w="60" w:type="dxa"/>
          <w:left w:w="100" w:type="dxa"/>
          <w:bottom w:w="60" w:type="dxa"/>
          <w:right w:w="100" w:type="dxa"/>
        </w:tblCellMar>
        <w:tblLook w:val="04A0" w:firstRow="1" w:lastRow="0" w:firstColumn="1" w:lastColumn="0" w:noHBand="0" w:noVBand="1"/>
      </w:tblPr>
      <w:tblGrid>
        <w:gridCol w:w="3900"/>
        <w:gridCol w:w="1700"/>
        <w:gridCol w:w="3760"/>
      </w:tblGrid>
      <w:tr w:rsidR="001F6F03" w:rsidRPr="009E24CB" w14:paraId="379D480C" w14:textId="77777777">
        <w:trPr>
          <w:cantSplit/>
          <w:tblHeader/>
        </w:trPr>
        <w:tc>
          <w:tcPr>
            <w:tcW w:w="3900" w:type="dxa"/>
            <w:tcBorders>
              <w:top w:val="single" w:sz="6" w:space="0" w:color="000000"/>
              <w:bottom w:val="single" w:sz="6" w:space="0" w:color="000000"/>
            </w:tcBorders>
          </w:tcPr>
          <w:p w14:paraId="255FBA74"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Archivo</w:t>
            </w:r>
          </w:p>
        </w:tc>
        <w:tc>
          <w:tcPr>
            <w:tcW w:w="1700" w:type="dxa"/>
            <w:tcBorders>
              <w:top w:val="single" w:sz="6" w:space="0" w:color="000000"/>
              <w:bottom w:val="single" w:sz="6" w:space="0" w:color="000000"/>
            </w:tcBorders>
          </w:tcPr>
          <w:p w14:paraId="6480BAB9"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Rama</w:t>
            </w:r>
          </w:p>
        </w:tc>
        <w:tc>
          <w:tcPr>
            <w:tcW w:w="3760" w:type="dxa"/>
            <w:tcBorders>
              <w:top w:val="single" w:sz="6" w:space="0" w:color="000000"/>
              <w:bottom w:val="single" w:sz="6" w:space="0" w:color="000000"/>
            </w:tcBorders>
          </w:tcPr>
          <w:p w14:paraId="3988291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Descripción</w:t>
            </w:r>
          </w:p>
        </w:tc>
      </w:tr>
      <w:tr w:rsidR="001F6F03" w:rsidRPr="009E24CB" w14:paraId="1B552E10" w14:textId="77777777">
        <w:trPr>
          <w:cantSplit/>
        </w:trPr>
        <w:tc>
          <w:tcPr>
            <w:tcW w:w="3900" w:type="dxa"/>
          </w:tcPr>
          <w:p w14:paraId="27E1D565"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README.md</w:t>
            </w:r>
          </w:p>
        </w:tc>
        <w:tc>
          <w:tcPr>
            <w:tcW w:w="1700" w:type="dxa"/>
          </w:tcPr>
          <w:p w14:paraId="1DC43FC9"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main y develop</w:t>
            </w:r>
          </w:p>
        </w:tc>
        <w:tc>
          <w:tcPr>
            <w:tcW w:w="3760" w:type="dxa"/>
          </w:tcPr>
          <w:p w14:paraId="0CCFCF6D"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Descripción del proyecto final</w:t>
            </w:r>
          </w:p>
        </w:tc>
      </w:tr>
      <w:tr w:rsidR="001F6F03" w:rsidRPr="009E24CB" w14:paraId="3878AD35" w14:textId="77777777">
        <w:trPr>
          <w:cantSplit/>
        </w:trPr>
        <w:tc>
          <w:tcPr>
            <w:tcW w:w="3900" w:type="dxa"/>
          </w:tcPr>
          <w:p w14:paraId="2DD4EEC2"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.gitignore</w:t>
            </w:r>
          </w:p>
        </w:tc>
        <w:tc>
          <w:tcPr>
            <w:tcW w:w="1700" w:type="dxa"/>
          </w:tcPr>
          <w:p w14:paraId="5CD8653D"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main y develop</w:t>
            </w:r>
          </w:p>
        </w:tc>
        <w:tc>
          <w:tcPr>
            <w:tcW w:w="3760" w:type="dxa"/>
          </w:tcPr>
          <w:p w14:paraId="74B0AA0D"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Exclusiones para proyectos SQL</w:t>
            </w:r>
          </w:p>
        </w:tc>
      </w:tr>
      <w:tr w:rsidR="001F6F03" w:rsidRPr="009E24CB" w14:paraId="6D14B82D" w14:textId="77777777">
        <w:trPr>
          <w:cantSplit/>
        </w:trPr>
        <w:tc>
          <w:tcPr>
            <w:tcW w:w="3900" w:type="dxa"/>
          </w:tcPr>
          <w:p w14:paraId="0899A71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sql/01_procedimientos_consulta.sql</w:t>
            </w:r>
          </w:p>
        </w:tc>
        <w:tc>
          <w:tcPr>
            <w:tcW w:w="1700" w:type="dxa"/>
          </w:tcPr>
          <w:p w14:paraId="09ABF939"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develop</w:t>
            </w:r>
          </w:p>
        </w:tc>
        <w:tc>
          <w:tcPr>
            <w:tcW w:w="3760" w:type="dxa"/>
          </w:tcPr>
          <w:p w14:paraId="2584A759"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Procedimientos de consulta para Gerencia</w:t>
            </w:r>
          </w:p>
        </w:tc>
      </w:tr>
      <w:tr w:rsidR="001F6F03" w:rsidRPr="009E24CB" w14:paraId="04E77A31" w14:textId="77777777">
        <w:trPr>
          <w:cantSplit/>
        </w:trPr>
        <w:tc>
          <w:tcPr>
            <w:tcW w:w="3900" w:type="dxa"/>
          </w:tcPr>
          <w:p w14:paraId="4EEA950D"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sql/02_roles_y_permisos.sql</w:t>
            </w:r>
          </w:p>
        </w:tc>
        <w:tc>
          <w:tcPr>
            <w:tcW w:w="1700" w:type="dxa"/>
          </w:tcPr>
          <w:p w14:paraId="1864F38F"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develop</w:t>
            </w:r>
          </w:p>
        </w:tc>
        <w:tc>
          <w:tcPr>
            <w:tcW w:w="3760" w:type="dxa"/>
          </w:tcPr>
          <w:p w14:paraId="73E074A3"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Creación de roles y asignación de permisos</w:t>
            </w:r>
          </w:p>
        </w:tc>
      </w:tr>
      <w:tr w:rsidR="001F6F03" w:rsidRPr="009E24CB" w14:paraId="344B97DE" w14:textId="77777777">
        <w:trPr>
          <w:cantSplit/>
        </w:trPr>
        <w:tc>
          <w:tcPr>
            <w:tcW w:w="3900" w:type="dxa"/>
          </w:tcPr>
          <w:p w14:paraId="3F476FB6"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sql/03_usuarios.sql</w:t>
            </w:r>
          </w:p>
        </w:tc>
        <w:tc>
          <w:tcPr>
            <w:tcW w:w="1700" w:type="dxa"/>
          </w:tcPr>
          <w:p w14:paraId="32955EA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develop</w:t>
            </w:r>
          </w:p>
        </w:tc>
        <w:tc>
          <w:tcPr>
            <w:tcW w:w="3760" w:type="dxa"/>
          </w:tcPr>
          <w:p w14:paraId="275CF5BA"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Creación de usuarios y asignación de roles</w:t>
            </w:r>
          </w:p>
        </w:tc>
      </w:tr>
      <w:tr w:rsidR="001F6F03" w:rsidRPr="009E24CB" w14:paraId="3423E851" w14:textId="77777777">
        <w:trPr>
          <w:cantSplit/>
        </w:trPr>
        <w:tc>
          <w:tcPr>
            <w:tcW w:w="3900" w:type="dxa"/>
          </w:tcPr>
          <w:p w14:paraId="530DFB6F"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sql/04_verificacion.sql</w:t>
            </w:r>
          </w:p>
        </w:tc>
        <w:tc>
          <w:tcPr>
            <w:tcW w:w="1700" w:type="dxa"/>
          </w:tcPr>
          <w:p w14:paraId="5A73BEB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develop</w:t>
            </w:r>
          </w:p>
        </w:tc>
        <w:tc>
          <w:tcPr>
            <w:tcW w:w="3760" w:type="dxa"/>
          </w:tcPr>
          <w:p w14:paraId="25687A2D"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Revisión de permisos efectivos</w:t>
            </w:r>
          </w:p>
        </w:tc>
      </w:tr>
      <w:tr w:rsidR="001F6F03" w:rsidRPr="009E24CB" w14:paraId="5D2AC7A9" w14:textId="77777777">
        <w:trPr>
          <w:cantSplit/>
        </w:trPr>
        <w:tc>
          <w:tcPr>
            <w:tcW w:w="3900" w:type="dxa"/>
          </w:tcPr>
          <w:p w14:paraId="6094285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scripts/probar_permisos.sh</w:t>
            </w:r>
          </w:p>
        </w:tc>
        <w:tc>
          <w:tcPr>
            <w:tcW w:w="1700" w:type="dxa"/>
          </w:tcPr>
          <w:p w14:paraId="2EDC854C"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develop</w:t>
            </w:r>
          </w:p>
        </w:tc>
        <w:tc>
          <w:tcPr>
            <w:tcW w:w="3760" w:type="dxa"/>
          </w:tcPr>
          <w:p w14:paraId="5CF2797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Pruebas automáticas de permisos</w:t>
            </w:r>
          </w:p>
        </w:tc>
      </w:tr>
      <w:tr w:rsidR="001F6F03" w:rsidRPr="009E24CB" w14:paraId="5FD71BAA" w14:textId="77777777">
        <w:trPr>
          <w:cantSplit/>
        </w:trPr>
        <w:tc>
          <w:tcPr>
            <w:tcW w:w="3900" w:type="dxa"/>
            <w:tcBorders>
              <w:bottom w:val="single" w:sz="6" w:space="0" w:color="000000"/>
            </w:tcBorders>
          </w:tcPr>
          <w:p w14:paraId="4D3A7AC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docs/Documento_tecnico...docx</w:t>
            </w:r>
          </w:p>
        </w:tc>
        <w:tc>
          <w:tcPr>
            <w:tcW w:w="1700" w:type="dxa"/>
            <w:tcBorders>
              <w:bottom w:val="single" w:sz="6" w:space="0" w:color="000000"/>
            </w:tcBorders>
          </w:tcPr>
          <w:p w14:paraId="57852312"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develop</w:t>
            </w:r>
          </w:p>
        </w:tc>
        <w:tc>
          <w:tcPr>
            <w:tcW w:w="3760" w:type="dxa"/>
            <w:tcBorders>
              <w:bottom w:val="single" w:sz="6" w:space="0" w:color="000000"/>
            </w:tcBorders>
          </w:tcPr>
          <w:p w14:paraId="299F5044"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Presente documento técnico</w:t>
            </w:r>
          </w:p>
        </w:tc>
      </w:tr>
    </w:tbl>
    <w:p w14:paraId="5A4D363A" w14:textId="77777777" w:rsidR="001F6F03" w:rsidRPr="009E24CB" w:rsidRDefault="001F6F03">
      <w:pPr>
        <w:spacing w:line="480" w:lineRule="exact"/>
        <w:rPr>
          <w:rFonts w:asciiTheme="majorHAnsi" w:hAnsiTheme="majorHAnsi" w:cstheme="majorHAnsi"/>
        </w:rPr>
      </w:pPr>
    </w:p>
    <w:p w14:paraId="5F26375E"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La Figura 2 muestra la carpeta del proyecto creada en Linux Mint con su estructura de archivos y el inicio del README.md, y la Figura 3 muestra el contenido del archivo .gitignore.</w:t>
      </w:r>
    </w:p>
    <w:p w14:paraId="58270B5B"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2</w:t>
      </w:r>
    </w:p>
    <w:p w14:paraId="6CEB85B6"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Estructura del proyecto empresa-retail-admin en Linux Mint</w:t>
      </w:r>
    </w:p>
    <w:p w14:paraId="22758749"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69B4EA60" wp14:editId="5C904F33">
            <wp:extent cx="5715000" cy="20002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5715000" cy="2000250"/>
                    </a:xfrm>
                    <a:prstGeom prst="rect">
                      <a:avLst/>
                    </a:prstGeom>
                  </pic:spPr>
                </pic:pic>
              </a:graphicData>
            </a:graphic>
          </wp:inline>
        </w:drawing>
      </w:r>
    </w:p>
    <w:p w14:paraId="11D3D237"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la terminal de Linux Mint con los archivos del proyecto y el encabezado del README.md.</w:t>
      </w:r>
    </w:p>
    <w:p w14:paraId="06344187"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t>Figura 3</w:t>
      </w:r>
    </w:p>
    <w:p w14:paraId="1DC29EB4"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Contenido del archivo .gitignore para SQL</w:t>
      </w:r>
    </w:p>
    <w:p w14:paraId="4E4F1DE1"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273B332B" wp14:editId="2526B1B8">
            <wp:extent cx="2857500" cy="277177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9"/>
                    <a:stretch>
                      <a:fillRect/>
                    </a:stretch>
                  </pic:blipFill>
                  <pic:spPr bwMode="auto">
                    <a:xfrm>
                      <a:off x="0" y="0"/>
                      <a:ext cx="2857500" cy="2771775"/>
                    </a:xfrm>
                    <a:prstGeom prst="rect">
                      <a:avLst/>
                    </a:prstGeom>
                  </pic:spPr>
                </pic:pic>
              </a:graphicData>
            </a:graphic>
          </wp:inline>
        </w:drawing>
      </w:r>
    </w:p>
    <w:p w14:paraId="4C3A2D4F"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la terminal de Linux Mint. Se excluyen respaldos, bases de datos locales, registros y credenciales.</w:t>
      </w:r>
    </w:p>
    <w:p w14:paraId="6EE9111A" w14:textId="77777777" w:rsidR="001F6F03" w:rsidRPr="009E24CB" w:rsidRDefault="0011317F">
      <w:pPr>
        <w:pStyle w:val="Ttulo2"/>
        <w:rPr>
          <w:rFonts w:asciiTheme="majorHAnsi" w:hAnsiTheme="majorHAnsi" w:cstheme="majorHAnsi"/>
        </w:rPr>
      </w:pPr>
      <w:bookmarkStart w:id="4" w:name="_Toc241749257"/>
      <w:r w:rsidRPr="009E24CB">
        <w:rPr>
          <w:rFonts w:asciiTheme="majorHAnsi" w:hAnsiTheme="majorHAnsi" w:cstheme="majorHAnsi"/>
        </w:rPr>
        <w:lastRenderedPageBreak/>
        <w:t>Descripción de la Base de Datos</w:t>
      </w:r>
      <w:bookmarkEnd w:id="4"/>
    </w:p>
    <w:p w14:paraId="7E4217BD"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La base de datos de la empresa retail se denomina </w:t>
      </w:r>
      <w:r w:rsidRPr="009E24CB">
        <w:rPr>
          <w:rFonts w:asciiTheme="majorHAnsi" w:hAnsiTheme="majorHAnsi" w:cstheme="majorHAnsi"/>
          <w:b/>
          <w:bCs/>
        </w:rPr>
        <w:t>empresa-retail-db</w:t>
      </w:r>
      <w:r w:rsidRPr="009E24CB">
        <w:rPr>
          <w:rFonts w:asciiTheme="majorHAnsi" w:hAnsiTheme="majorHAnsi" w:cstheme="majorHAnsi"/>
        </w:rPr>
        <w:t xml:space="preserve"> y está compuesta por cinco tablas relacionadas mediante llaves foráneas, descritas en la Tabla 2. Debido a que su nombre contiene un guion, en las sentencias SQL se escribe entre comillas invertidas: </w:t>
      </w:r>
      <w:r w:rsidRPr="009E24CB">
        <w:rPr>
          <w:rFonts w:asciiTheme="majorHAnsi" w:hAnsiTheme="majorHAnsi" w:cstheme="majorHAnsi"/>
          <w:b/>
          <w:bCs/>
        </w:rPr>
        <w:t>`empresa-retail-db`</w:t>
      </w:r>
      <w:r w:rsidRPr="009E24CB">
        <w:rPr>
          <w:rFonts w:asciiTheme="majorHAnsi" w:hAnsiTheme="majorHAnsi" w:cstheme="majorHAnsi"/>
        </w:rPr>
        <w:t>.</w:t>
      </w:r>
    </w:p>
    <w:p w14:paraId="4895B342"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t>Tabla 2</w:t>
      </w:r>
    </w:p>
    <w:p w14:paraId="320ABFB9"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Tablas de la base de datos empresa-retail-db</w:t>
      </w:r>
    </w:p>
    <w:tbl>
      <w:tblPr>
        <w:tblW w:w="9360" w:type="dxa"/>
        <w:tblLayout w:type="fixed"/>
        <w:tblCellMar>
          <w:top w:w="60" w:type="dxa"/>
          <w:left w:w="100" w:type="dxa"/>
          <w:bottom w:w="60" w:type="dxa"/>
          <w:right w:w="100" w:type="dxa"/>
        </w:tblCellMar>
        <w:tblLook w:val="04A0" w:firstRow="1" w:lastRow="0" w:firstColumn="1" w:lastColumn="0" w:noHBand="0" w:noVBand="1"/>
      </w:tblPr>
      <w:tblGrid>
        <w:gridCol w:w="1799"/>
        <w:gridCol w:w="5361"/>
        <w:gridCol w:w="2200"/>
      </w:tblGrid>
      <w:tr w:rsidR="001F6F03" w:rsidRPr="009E24CB" w14:paraId="2835DF3D" w14:textId="77777777">
        <w:trPr>
          <w:cantSplit/>
          <w:tblHeader/>
        </w:trPr>
        <w:tc>
          <w:tcPr>
            <w:tcW w:w="1799" w:type="dxa"/>
            <w:tcBorders>
              <w:top w:val="single" w:sz="6" w:space="0" w:color="000000"/>
              <w:bottom w:val="single" w:sz="6" w:space="0" w:color="000000"/>
            </w:tcBorders>
          </w:tcPr>
          <w:p w14:paraId="6169E064"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Tabla</w:t>
            </w:r>
          </w:p>
        </w:tc>
        <w:tc>
          <w:tcPr>
            <w:tcW w:w="5361" w:type="dxa"/>
            <w:tcBorders>
              <w:top w:val="single" w:sz="6" w:space="0" w:color="000000"/>
              <w:bottom w:val="single" w:sz="6" w:space="0" w:color="000000"/>
            </w:tcBorders>
          </w:tcPr>
          <w:p w14:paraId="35D2416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Contenido</w:t>
            </w:r>
          </w:p>
        </w:tc>
        <w:tc>
          <w:tcPr>
            <w:tcW w:w="2200" w:type="dxa"/>
            <w:tcBorders>
              <w:top w:val="single" w:sz="6" w:space="0" w:color="000000"/>
              <w:bottom w:val="single" w:sz="6" w:space="0" w:color="000000"/>
            </w:tcBorders>
          </w:tcPr>
          <w:p w14:paraId="5E240DE4"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Área responsable</w:t>
            </w:r>
          </w:p>
        </w:tc>
      </w:tr>
      <w:tr w:rsidR="001F6F03" w:rsidRPr="009E24CB" w14:paraId="3FDCD99D" w14:textId="77777777">
        <w:trPr>
          <w:cantSplit/>
        </w:trPr>
        <w:tc>
          <w:tcPr>
            <w:tcW w:w="1799" w:type="dxa"/>
          </w:tcPr>
          <w:p w14:paraId="35C1E0DB"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cliente</w:t>
            </w:r>
          </w:p>
        </w:tc>
        <w:tc>
          <w:tcPr>
            <w:tcW w:w="5361" w:type="dxa"/>
          </w:tcPr>
          <w:p w14:paraId="69DC062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Nombre, apellido, correo, teléfono, ciudad y fecha de registro (25 registros)</w:t>
            </w:r>
          </w:p>
        </w:tc>
        <w:tc>
          <w:tcPr>
            <w:tcW w:w="2200" w:type="dxa"/>
          </w:tcPr>
          <w:p w14:paraId="38E4E2C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Cajas</w:t>
            </w:r>
          </w:p>
        </w:tc>
      </w:tr>
      <w:tr w:rsidR="001F6F03" w:rsidRPr="009E24CB" w14:paraId="57E47A65" w14:textId="77777777">
        <w:trPr>
          <w:cantSplit/>
        </w:trPr>
        <w:tc>
          <w:tcPr>
            <w:tcW w:w="1799" w:type="dxa"/>
          </w:tcPr>
          <w:p w14:paraId="1695366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interaccion</w:t>
            </w:r>
          </w:p>
        </w:tc>
        <w:tc>
          <w:tcPr>
            <w:tcW w:w="5361" w:type="dxa"/>
          </w:tcPr>
          <w:p w14:paraId="7554C323"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Clics, visitas, comentarios y descargas de los clientes en las campañas</w:t>
            </w:r>
          </w:p>
        </w:tc>
        <w:tc>
          <w:tcPr>
            <w:tcW w:w="2200" w:type="dxa"/>
          </w:tcPr>
          <w:p w14:paraId="4FCF1EFC"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Cajas</w:t>
            </w:r>
          </w:p>
        </w:tc>
      </w:tr>
      <w:tr w:rsidR="001F6F03" w:rsidRPr="009E24CB" w14:paraId="1D3E531E" w14:textId="77777777">
        <w:trPr>
          <w:cantSplit/>
        </w:trPr>
        <w:tc>
          <w:tcPr>
            <w:tcW w:w="1799" w:type="dxa"/>
          </w:tcPr>
          <w:p w14:paraId="73384E2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canal</w:t>
            </w:r>
          </w:p>
        </w:tc>
        <w:tc>
          <w:tcPr>
            <w:tcW w:w="5361" w:type="dxa"/>
          </w:tcPr>
          <w:p w14:paraId="521B29B9"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Canales de marketing: Red Social, Buscador y Email</w:t>
            </w:r>
          </w:p>
        </w:tc>
        <w:tc>
          <w:tcPr>
            <w:tcW w:w="2200" w:type="dxa"/>
          </w:tcPr>
          <w:p w14:paraId="771C8C46"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Inventario</w:t>
            </w:r>
          </w:p>
        </w:tc>
      </w:tr>
      <w:tr w:rsidR="001F6F03" w:rsidRPr="009E24CB" w14:paraId="0AE83899" w14:textId="77777777">
        <w:trPr>
          <w:cantSplit/>
        </w:trPr>
        <w:tc>
          <w:tcPr>
            <w:tcW w:w="1799" w:type="dxa"/>
          </w:tcPr>
          <w:p w14:paraId="7B0758C5"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campania</w:t>
            </w:r>
          </w:p>
        </w:tc>
        <w:tc>
          <w:tcPr>
            <w:tcW w:w="5361" w:type="dxa"/>
          </w:tcPr>
          <w:p w14:paraId="63E58A94"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Campañas con presupuesto, fechas de inicio y fin, y canal asociado</w:t>
            </w:r>
          </w:p>
        </w:tc>
        <w:tc>
          <w:tcPr>
            <w:tcW w:w="2200" w:type="dxa"/>
          </w:tcPr>
          <w:p w14:paraId="78024A45"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Inventario</w:t>
            </w:r>
          </w:p>
        </w:tc>
      </w:tr>
      <w:tr w:rsidR="001F6F03" w:rsidRPr="009E24CB" w14:paraId="0506E11E" w14:textId="77777777">
        <w:trPr>
          <w:cantSplit/>
        </w:trPr>
        <w:tc>
          <w:tcPr>
            <w:tcW w:w="1799" w:type="dxa"/>
            <w:tcBorders>
              <w:bottom w:val="single" w:sz="6" w:space="0" w:color="000000"/>
            </w:tcBorders>
          </w:tcPr>
          <w:p w14:paraId="09CFFF0E"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conversion</w:t>
            </w:r>
          </w:p>
        </w:tc>
        <w:tc>
          <w:tcPr>
            <w:tcW w:w="5361" w:type="dxa"/>
            <w:tcBorders>
              <w:bottom w:val="single" w:sz="6" w:space="0" w:color="000000"/>
            </w:tcBorders>
          </w:tcPr>
          <w:p w14:paraId="0B787BC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Resultados de las campañas: compra, registro o suscripción (26 registros)</w:t>
            </w:r>
          </w:p>
        </w:tc>
        <w:tc>
          <w:tcPr>
            <w:tcW w:w="2200" w:type="dxa"/>
            <w:tcBorders>
              <w:bottom w:val="single" w:sz="6" w:space="0" w:color="000000"/>
            </w:tcBorders>
          </w:tcPr>
          <w:p w14:paraId="283143E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Gerencia</w:t>
            </w:r>
          </w:p>
        </w:tc>
      </w:tr>
    </w:tbl>
    <w:p w14:paraId="73F6FA76" w14:textId="77777777" w:rsidR="001F6F03" w:rsidRPr="009E24CB" w:rsidRDefault="001F6F03">
      <w:pPr>
        <w:spacing w:line="480" w:lineRule="exact"/>
        <w:rPr>
          <w:rFonts w:asciiTheme="majorHAnsi" w:hAnsiTheme="majorHAnsi" w:cstheme="majorHAnsi"/>
        </w:rPr>
      </w:pPr>
    </w:p>
    <w:p w14:paraId="64F37468"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La base de datos cuenta además con procedimientos almacenados CRUD para cada tabla (</w:t>
      </w:r>
      <w:r w:rsidRPr="009E24CB">
        <w:rPr>
          <w:rFonts w:asciiTheme="majorHAnsi" w:eastAsia="Courier New" w:hAnsiTheme="majorHAnsi" w:cstheme="majorHAnsi"/>
          <w:sz w:val="22"/>
          <w:szCs w:val="22"/>
        </w:rPr>
        <w:t>sp_select_*</w:t>
      </w:r>
      <w:r w:rsidRPr="009E24CB">
        <w:rPr>
          <w:rFonts w:asciiTheme="majorHAnsi" w:hAnsiTheme="majorHAnsi" w:cstheme="majorHAnsi"/>
        </w:rPr>
        <w:t xml:space="preserve">, </w:t>
      </w:r>
      <w:r w:rsidRPr="009E24CB">
        <w:rPr>
          <w:rFonts w:asciiTheme="majorHAnsi" w:eastAsia="Courier New" w:hAnsiTheme="majorHAnsi" w:cstheme="majorHAnsi"/>
          <w:sz w:val="22"/>
          <w:szCs w:val="22"/>
        </w:rPr>
        <w:t>sp_insert_*</w:t>
      </w:r>
      <w:r w:rsidRPr="009E24CB">
        <w:rPr>
          <w:rFonts w:asciiTheme="majorHAnsi" w:hAnsiTheme="majorHAnsi" w:cstheme="majorHAnsi"/>
        </w:rPr>
        <w:t xml:space="preserve">, </w:t>
      </w:r>
      <w:r w:rsidRPr="009E24CB">
        <w:rPr>
          <w:rFonts w:asciiTheme="majorHAnsi" w:eastAsia="Courier New" w:hAnsiTheme="majorHAnsi" w:cstheme="majorHAnsi"/>
          <w:sz w:val="22"/>
          <w:szCs w:val="22"/>
        </w:rPr>
        <w:t>sp_update_*</w:t>
      </w:r>
      <w:r w:rsidRPr="009E24CB">
        <w:rPr>
          <w:rFonts w:asciiTheme="majorHAnsi" w:hAnsiTheme="majorHAnsi" w:cstheme="majorHAnsi"/>
        </w:rPr>
        <w:t xml:space="preserve"> y </w:t>
      </w:r>
      <w:r w:rsidRPr="009E24CB">
        <w:rPr>
          <w:rFonts w:asciiTheme="majorHAnsi" w:eastAsia="Courier New" w:hAnsiTheme="majorHAnsi" w:cstheme="majorHAnsi"/>
          <w:sz w:val="22"/>
          <w:szCs w:val="22"/>
        </w:rPr>
        <w:t>sp_delete_*</w:t>
      </w:r>
      <w:r w:rsidRPr="009E24CB">
        <w:rPr>
          <w:rFonts w:asciiTheme="majorHAnsi" w:hAnsiTheme="majorHAnsi" w:cstheme="majorHAnsi"/>
        </w:rPr>
        <w:t xml:space="preserve">) y con el procedimiento </w:t>
      </w:r>
      <w:r w:rsidRPr="009E24CB">
        <w:rPr>
          <w:rFonts w:asciiTheme="majorHAnsi" w:eastAsia="Courier New" w:hAnsiTheme="majorHAnsi" w:cstheme="majorHAnsi"/>
          <w:sz w:val="22"/>
          <w:szCs w:val="22"/>
        </w:rPr>
        <w:t>sp_count_canal</w:t>
      </w:r>
      <w:r w:rsidRPr="009E24CB">
        <w:rPr>
          <w:rFonts w:asciiTheme="majorHAnsi" w:hAnsiTheme="majorHAnsi" w:cstheme="majorHAnsi"/>
        </w:rPr>
        <w:t>. Estos procedimientos se integraron al modelo de seguridad, de modo que cada rol solo puede ejecutar los que corresponden a sus tablas.</w:t>
      </w:r>
    </w:p>
    <w:p w14:paraId="6AC59737" w14:textId="77777777" w:rsidR="001F6F03" w:rsidRPr="009E24CB" w:rsidRDefault="0011317F">
      <w:pPr>
        <w:pStyle w:val="Ttulo2"/>
        <w:rPr>
          <w:rFonts w:asciiTheme="majorHAnsi" w:hAnsiTheme="majorHAnsi" w:cstheme="majorHAnsi"/>
        </w:rPr>
      </w:pPr>
      <w:bookmarkStart w:id="5" w:name="_Toc241749258"/>
      <w:r w:rsidRPr="009E24CB">
        <w:rPr>
          <w:rFonts w:asciiTheme="majorHAnsi" w:hAnsiTheme="majorHAnsi" w:cstheme="majorHAnsi"/>
        </w:rPr>
        <w:t>Modelo de Seguridad Basado en Roles</w:t>
      </w:r>
      <w:bookmarkEnd w:id="5"/>
    </w:p>
    <w:p w14:paraId="3947063A"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En MySQL 8.0, un rol es una colección de privilegios con nombre que puede otorgarse a uno o varios usuarios (Oracle, s.f.-c). Trabajar con roles en lugar de asignar permisos directamente a cada cuenta facilita la administración: si una persona nueva ingresa al área de Cajas, basta con otorgarle el rol correspondiente. La Tabla 3 resume la matriz de permisos diseñada.</w:t>
      </w:r>
    </w:p>
    <w:p w14:paraId="74C6B29D"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Tabla 3</w:t>
      </w:r>
    </w:p>
    <w:p w14:paraId="05BF1F2F"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Matriz de roles y permisos</w:t>
      </w:r>
    </w:p>
    <w:tbl>
      <w:tblPr>
        <w:tblW w:w="9360" w:type="dxa"/>
        <w:tblLayout w:type="fixed"/>
        <w:tblCellMar>
          <w:top w:w="60" w:type="dxa"/>
          <w:left w:w="100" w:type="dxa"/>
          <w:bottom w:w="60" w:type="dxa"/>
          <w:right w:w="100" w:type="dxa"/>
        </w:tblCellMar>
        <w:tblLook w:val="04A0" w:firstRow="1" w:lastRow="0" w:firstColumn="1" w:lastColumn="0" w:noHBand="0" w:noVBand="1"/>
      </w:tblPr>
      <w:tblGrid>
        <w:gridCol w:w="1901"/>
        <w:gridCol w:w="1800"/>
        <w:gridCol w:w="3260"/>
        <w:gridCol w:w="2399"/>
      </w:tblGrid>
      <w:tr w:rsidR="001F6F03" w:rsidRPr="009E24CB" w14:paraId="70F808C3" w14:textId="77777777">
        <w:trPr>
          <w:cantSplit/>
          <w:tblHeader/>
        </w:trPr>
        <w:tc>
          <w:tcPr>
            <w:tcW w:w="1900" w:type="dxa"/>
            <w:tcBorders>
              <w:top w:val="single" w:sz="6" w:space="0" w:color="000000"/>
              <w:bottom w:val="single" w:sz="6" w:space="0" w:color="000000"/>
            </w:tcBorders>
          </w:tcPr>
          <w:p w14:paraId="101C022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Usuario</w:t>
            </w:r>
          </w:p>
        </w:tc>
        <w:tc>
          <w:tcPr>
            <w:tcW w:w="1800" w:type="dxa"/>
            <w:tcBorders>
              <w:top w:val="single" w:sz="6" w:space="0" w:color="000000"/>
              <w:bottom w:val="single" w:sz="6" w:space="0" w:color="000000"/>
            </w:tcBorders>
          </w:tcPr>
          <w:p w14:paraId="1D8B4EDD"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Rol</w:t>
            </w:r>
          </w:p>
        </w:tc>
        <w:tc>
          <w:tcPr>
            <w:tcW w:w="3260" w:type="dxa"/>
            <w:tcBorders>
              <w:top w:val="single" w:sz="6" w:space="0" w:color="000000"/>
              <w:bottom w:val="single" w:sz="6" w:space="0" w:color="000000"/>
            </w:tcBorders>
          </w:tcPr>
          <w:p w14:paraId="045D2CB6"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Objeto</w:t>
            </w:r>
          </w:p>
        </w:tc>
        <w:tc>
          <w:tcPr>
            <w:tcW w:w="2399" w:type="dxa"/>
            <w:tcBorders>
              <w:top w:val="single" w:sz="6" w:space="0" w:color="000000"/>
              <w:bottom w:val="single" w:sz="6" w:space="0" w:color="000000"/>
            </w:tcBorders>
          </w:tcPr>
          <w:p w14:paraId="0588ECFB"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Privilegios</w:t>
            </w:r>
          </w:p>
        </w:tc>
      </w:tr>
      <w:tr w:rsidR="001F6F03" w:rsidRPr="009E24CB" w14:paraId="6043539D" w14:textId="77777777">
        <w:trPr>
          <w:cantSplit/>
        </w:trPr>
        <w:tc>
          <w:tcPr>
            <w:tcW w:w="1900" w:type="dxa"/>
          </w:tcPr>
          <w:p w14:paraId="767507CA"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ana_crm</w:t>
            </w:r>
          </w:p>
        </w:tc>
        <w:tc>
          <w:tcPr>
            <w:tcW w:w="1800" w:type="dxa"/>
          </w:tcPr>
          <w:p w14:paraId="02B8C06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rol_cajas</w:t>
            </w:r>
          </w:p>
        </w:tc>
        <w:tc>
          <w:tcPr>
            <w:tcW w:w="3260" w:type="dxa"/>
          </w:tcPr>
          <w:p w14:paraId="04B9F82D"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cliente, interaccion</w:t>
            </w:r>
          </w:p>
        </w:tc>
        <w:tc>
          <w:tcPr>
            <w:tcW w:w="2399" w:type="dxa"/>
          </w:tcPr>
          <w:p w14:paraId="6D729822"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SELECT, INSERT, UPDATE, DELETE</w:t>
            </w:r>
          </w:p>
        </w:tc>
      </w:tr>
      <w:tr w:rsidR="001F6F03" w:rsidRPr="009E24CB" w14:paraId="13731D3E" w14:textId="77777777">
        <w:trPr>
          <w:cantSplit/>
        </w:trPr>
        <w:tc>
          <w:tcPr>
            <w:tcW w:w="1900" w:type="dxa"/>
          </w:tcPr>
          <w:p w14:paraId="11EBA819" w14:textId="77777777" w:rsidR="001F6F03" w:rsidRPr="009E24CB" w:rsidRDefault="001F6F03">
            <w:pPr>
              <w:spacing w:line="240" w:lineRule="exact"/>
              <w:rPr>
                <w:rFonts w:asciiTheme="majorHAnsi" w:hAnsiTheme="majorHAnsi" w:cstheme="majorHAnsi"/>
              </w:rPr>
            </w:pPr>
          </w:p>
        </w:tc>
        <w:tc>
          <w:tcPr>
            <w:tcW w:w="1800" w:type="dxa"/>
          </w:tcPr>
          <w:p w14:paraId="189C7670" w14:textId="77777777" w:rsidR="001F6F03" w:rsidRPr="009E24CB" w:rsidRDefault="001F6F03">
            <w:pPr>
              <w:spacing w:line="240" w:lineRule="exact"/>
              <w:rPr>
                <w:rFonts w:asciiTheme="majorHAnsi" w:hAnsiTheme="majorHAnsi" w:cstheme="majorHAnsi"/>
              </w:rPr>
            </w:pPr>
          </w:p>
        </w:tc>
        <w:tc>
          <w:tcPr>
            <w:tcW w:w="3260" w:type="dxa"/>
          </w:tcPr>
          <w:p w14:paraId="457878BC"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CRUD de cliente e interaccion</w:t>
            </w:r>
          </w:p>
        </w:tc>
        <w:tc>
          <w:tcPr>
            <w:tcW w:w="2399" w:type="dxa"/>
          </w:tcPr>
          <w:p w14:paraId="39BC9A2A"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EXECUTE</w:t>
            </w:r>
          </w:p>
        </w:tc>
      </w:tr>
      <w:tr w:rsidR="001F6F03" w:rsidRPr="009E24CB" w14:paraId="209E217B" w14:textId="77777777">
        <w:trPr>
          <w:cantSplit/>
        </w:trPr>
        <w:tc>
          <w:tcPr>
            <w:tcW w:w="1900" w:type="dxa"/>
          </w:tcPr>
          <w:p w14:paraId="4235A126"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pedro_mkt</w:t>
            </w:r>
          </w:p>
        </w:tc>
        <w:tc>
          <w:tcPr>
            <w:tcW w:w="1800" w:type="dxa"/>
          </w:tcPr>
          <w:p w14:paraId="1E740F8A"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rol_inventario</w:t>
            </w:r>
          </w:p>
        </w:tc>
        <w:tc>
          <w:tcPr>
            <w:tcW w:w="3260" w:type="dxa"/>
          </w:tcPr>
          <w:p w14:paraId="6584E7B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canal, campania</w:t>
            </w:r>
          </w:p>
        </w:tc>
        <w:tc>
          <w:tcPr>
            <w:tcW w:w="2399" w:type="dxa"/>
          </w:tcPr>
          <w:p w14:paraId="36BA355E"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SELECT, INSERT, UPDATE, DELETE</w:t>
            </w:r>
          </w:p>
        </w:tc>
      </w:tr>
      <w:tr w:rsidR="001F6F03" w:rsidRPr="009E24CB" w14:paraId="169BD561" w14:textId="77777777">
        <w:trPr>
          <w:cantSplit/>
        </w:trPr>
        <w:tc>
          <w:tcPr>
            <w:tcW w:w="1900" w:type="dxa"/>
          </w:tcPr>
          <w:p w14:paraId="6D77265A" w14:textId="77777777" w:rsidR="001F6F03" w:rsidRPr="009E24CB" w:rsidRDefault="001F6F03">
            <w:pPr>
              <w:spacing w:line="240" w:lineRule="exact"/>
              <w:rPr>
                <w:rFonts w:asciiTheme="majorHAnsi" w:hAnsiTheme="majorHAnsi" w:cstheme="majorHAnsi"/>
              </w:rPr>
            </w:pPr>
          </w:p>
        </w:tc>
        <w:tc>
          <w:tcPr>
            <w:tcW w:w="1800" w:type="dxa"/>
          </w:tcPr>
          <w:p w14:paraId="0F072D28" w14:textId="77777777" w:rsidR="001F6F03" w:rsidRPr="009E24CB" w:rsidRDefault="001F6F03">
            <w:pPr>
              <w:spacing w:line="240" w:lineRule="exact"/>
              <w:rPr>
                <w:rFonts w:asciiTheme="majorHAnsi" w:hAnsiTheme="majorHAnsi" w:cstheme="majorHAnsi"/>
              </w:rPr>
            </w:pPr>
          </w:p>
        </w:tc>
        <w:tc>
          <w:tcPr>
            <w:tcW w:w="3260" w:type="dxa"/>
          </w:tcPr>
          <w:p w14:paraId="215BFEB9"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cliente</w:t>
            </w:r>
          </w:p>
        </w:tc>
        <w:tc>
          <w:tcPr>
            <w:tcW w:w="2399" w:type="dxa"/>
          </w:tcPr>
          <w:p w14:paraId="6147B29B"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SELECT (solo lectura)</w:t>
            </w:r>
          </w:p>
        </w:tc>
      </w:tr>
      <w:tr w:rsidR="001F6F03" w:rsidRPr="009E24CB" w14:paraId="291E5539" w14:textId="77777777">
        <w:trPr>
          <w:cantSplit/>
        </w:trPr>
        <w:tc>
          <w:tcPr>
            <w:tcW w:w="1900" w:type="dxa"/>
          </w:tcPr>
          <w:p w14:paraId="7355A162" w14:textId="77777777" w:rsidR="001F6F03" w:rsidRPr="009E24CB" w:rsidRDefault="001F6F03">
            <w:pPr>
              <w:spacing w:line="240" w:lineRule="exact"/>
              <w:rPr>
                <w:rFonts w:asciiTheme="majorHAnsi" w:hAnsiTheme="majorHAnsi" w:cstheme="majorHAnsi"/>
              </w:rPr>
            </w:pPr>
          </w:p>
        </w:tc>
        <w:tc>
          <w:tcPr>
            <w:tcW w:w="1800" w:type="dxa"/>
          </w:tcPr>
          <w:p w14:paraId="371D20D1" w14:textId="77777777" w:rsidR="001F6F03" w:rsidRPr="009E24CB" w:rsidRDefault="001F6F03">
            <w:pPr>
              <w:spacing w:line="240" w:lineRule="exact"/>
              <w:rPr>
                <w:rFonts w:asciiTheme="majorHAnsi" w:hAnsiTheme="majorHAnsi" w:cstheme="majorHAnsi"/>
              </w:rPr>
            </w:pPr>
          </w:p>
        </w:tc>
        <w:tc>
          <w:tcPr>
            <w:tcW w:w="3260" w:type="dxa"/>
          </w:tcPr>
          <w:p w14:paraId="7380C146"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CRUD de canal y campania, sp_count_canal, sp_select_cliente</w:t>
            </w:r>
          </w:p>
        </w:tc>
        <w:tc>
          <w:tcPr>
            <w:tcW w:w="2399" w:type="dxa"/>
          </w:tcPr>
          <w:p w14:paraId="2D8381FB"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EXECUTE</w:t>
            </w:r>
          </w:p>
        </w:tc>
      </w:tr>
      <w:tr w:rsidR="001F6F03" w:rsidRPr="009E24CB" w14:paraId="5C9C5510" w14:textId="77777777">
        <w:trPr>
          <w:cantSplit/>
        </w:trPr>
        <w:tc>
          <w:tcPr>
            <w:tcW w:w="1900" w:type="dxa"/>
          </w:tcPr>
          <w:p w14:paraId="0BB839C9"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marta_auditoria</w:t>
            </w:r>
          </w:p>
        </w:tc>
        <w:tc>
          <w:tcPr>
            <w:tcW w:w="1800" w:type="dxa"/>
          </w:tcPr>
          <w:p w14:paraId="358D91D6"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rol_gerencia</w:t>
            </w:r>
          </w:p>
        </w:tc>
        <w:tc>
          <w:tcPr>
            <w:tcW w:w="3260" w:type="dxa"/>
          </w:tcPr>
          <w:p w14:paraId="132092F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conversion</w:t>
            </w:r>
          </w:p>
        </w:tc>
        <w:tc>
          <w:tcPr>
            <w:tcW w:w="2399" w:type="dxa"/>
          </w:tcPr>
          <w:p w14:paraId="63B2C780"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SELECT (solo lectura)</w:t>
            </w:r>
          </w:p>
        </w:tc>
      </w:tr>
      <w:tr w:rsidR="001F6F03" w:rsidRPr="009E24CB" w14:paraId="249B0366" w14:textId="77777777">
        <w:trPr>
          <w:cantSplit/>
        </w:trPr>
        <w:tc>
          <w:tcPr>
            <w:tcW w:w="1900" w:type="dxa"/>
            <w:tcBorders>
              <w:bottom w:val="single" w:sz="6" w:space="0" w:color="000000"/>
            </w:tcBorders>
          </w:tcPr>
          <w:p w14:paraId="74781F4D" w14:textId="77777777" w:rsidR="001F6F03" w:rsidRPr="009E24CB" w:rsidRDefault="001F6F03">
            <w:pPr>
              <w:spacing w:line="240" w:lineRule="exact"/>
              <w:rPr>
                <w:rFonts w:asciiTheme="majorHAnsi" w:hAnsiTheme="majorHAnsi" w:cstheme="majorHAnsi"/>
              </w:rPr>
            </w:pPr>
          </w:p>
        </w:tc>
        <w:tc>
          <w:tcPr>
            <w:tcW w:w="1800" w:type="dxa"/>
            <w:tcBorders>
              <w:bottom w:val="single" w:sz="6" w:space="0" w:color="000000"/>
            </w:tcBorders>
          </w:tcPr>
          <w:p w14:paraId="3F55BAAB" w14:textId="77777777" w:rsidR="001F6F03" w:rsidRPr="009E24CB" w:rsidRDefault="001F6F03">
            <w:pPr>
              <w:spacing w:line="240" w:lineRule="exact"/>
              <w:rPr>
                <w:rFonts w:asciiTheme="majorHAnsi" w:hAnsiTheme="majorHAnsi" w:cstheme="majorHAnsi"/>
              </w:rPr>
            </w:pPr>
          </w:p>
        </w:tc>
        <w:tc>
          <w:tcPr>
            <w:tcW w:w="3260" w:type="dxa"/>
            <w:tcBorders>
              <w:bottom w:val="single" w:sz="6" w:space="0" w:color="000000"/>
            </w:tcBorders>
          </w:tcPr>
          <w:p w14:paraId="56E708F6"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sp_select_conversion y procedimientos de consulta</w:t>
            </w:r>
          </w:p>
        </w:tc>
        <w:tc>
          <w:tcPr>
            <w:tcW w:w="2399" w:type="dxa"/>
            <w:tcBorders>
              <w:bottom w:val="single" w:sz="6" w:space="0" w:color="000000"/>
            </w:tcBorders>
          </w:tcPr>
          <w:p w14:paraId="784FB335"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EXECUTE</w:t>
            </w:r>
          </w:p>
        </w:tc>
      </w:tr>
    </w:tbl>
    <w:p w14:paraId="69DE1F5E" w14:textId="77777777" w:rsidR="001F6F03" w:rsidRPr="009E24CB" w:rsidRDefault="0011317F">
      <w:pPr>
        <w:spacing w:before="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Los privilegios se otorgan por tabla y por procedimiento, nunca sobre toda la base de datos, de modo que ningún usuario accede a objetos que no le corresponden.</w:t>
      </w:r>
    </w:p>
    <w:p w14:paraId="096645A6" w14:textId="77777777" w:rsidR="001F6F03" w:rsidRPr="009E24CB" w:rsidRDefault="0011317F">
      <w:pPr>
        <w:pStyle w:val="Ttulo2"/>
        <w:rPr>
          <w:rFonts w:asciiTheme="majorHAnsi" w:hAnsiTheme="majorHAnsi" w:cstheme="majorHAnsi"/>
        </w:rPr>
      </w:pPr>
      <w:bookmarkStart w:id="6" w:name="_Toc241749259"/>
      <w:r w:rsidRPr="009E24CB">
        <w:rPr>
          <w:rFonts w:asciiTheme="majorHAnsi" w:hAnsiTheme="majorHAnsi" w:cstheme="majorHAnsi"/>
        </w:rPr>
        <w:t>Creación de Usuarios por Rol</w:t>
      </w:r>
      <w:bookmarkEnd w:id="6"/>
    </w:p>
    <w:p w14:paraId="338AA562"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Se crearon los tres usuarios solicitados con las contraseñas del enunciado mediante la sentencia </w:t>
      </w:r>
      <w:r w:rsidRPr="009E24CB">
        <w:rPr>
          <w:rFonts w:asciiTheme="majorHAnsi" w:eastAsia="Courier New" w:hAnsiTheme="majorHAnsi" w:cstheme="majorHAnsi"/>
          <w:sz w:val="22"/>
          <w:szCs w:val="22"/>
        </w:rPr>
        <w:t>CREATE USER</w:t>
      </w:r>
      <w:r w:rsidRPr="009E24CB">
        <w:rPr>
          <w:rFonts w:asciiTheme="majorHAnsi" w:hAnsiTheme="majorHAnsi" w:cstheme="majorHAnsi"/>
        </w:rPr>
        <w:t xml:space="preserve"> (Oracle, s.f.-a). Cada cuenta se limita al host </w:t>
      </w:r>
      <w:r w:rsidRPr="009E24CB">
        <w:rPr>
          <w:rFonts w:asciiTheme="majorHAnsi" w:eastAsia="Courier New" w:hAnsiTheme="majorHAnsi" w:cstheme="majorHAnsi"/>
          <w:sz w:val="22"/>
          <w:szCs w:val="22"/>
        </w:rPr>
        <w:t>localhost</w:t>
      </w:r>
      <w:r w:rsidRPr="009E24CB">
        <w:rPr>
          <w:rFonts w:asciiTheme="majorHAnsi" w:hAnsiTheme="majorHAnsi" w:cstheme="majorHAnsi"/>
        </w:rPr>
        <w:t xml:space="preserve">, lo que impide conexiones remotas. Antes de crearlos se eliminan con </w:t>
      </w:r>
      <w:r w:rsidRPr="009E24CB">
        <w:rPr>
          <w:rFonts w:asciiTheme="majorHAnsi" w:eastAsia="Courier New" w:hAnsiTheme="majorHAnsi" w:cstheme="majorHAnsi"/>
          <w:sz w:val="22"/>
          <w:szCs w:val="22"/>
        </w:rPr>
        <w:t>DROP USER IF EXISTS</w:t>
      </w:r>
      <w:r w:rsidRPr="009E24CB">
        <w:rPr>
          <w:rFonts w:asciiTheme="majorHAnsi" w:hAnsiTheme="majorHAnsi" w:cstheme="majorHAnsi"/>
        </w:rPr>
        <w:t xml:space="preserve">, para que no conserven permisos directos de pruebas anteriores y queden únicamente con los permisos de su rol. Luego se otorga a cada usuario su rol y se establece como rol por defecto con </w:t>
      </w:r>
      <w:r w:rsidRPr="009E24CB">
        <w:rPr>
          <w:rFonts w:asciiTheme="majorHAnsi" w:eastAsia="Courier New" w:hAnsiTheme="majorHAnsi" w:cstheme="majorHAnsi"/>
          <w:sz w:val="22"/>
          <w:szCs w:val="22"/>
        </w:rPr>
        <w:t>SET DEFAULT ROLE</w:t>
      </w:r>
      <w:r w:rsidRPr="009E24CB">
        <w:rPr>
          <w:rFonts w:asciiTheme="majorHAnsi" w:hAnsiTheme="majorHAnsi" w:cstheme="majorHAnsi"/>
        </w:rPr>
        <w:t>, para que quede activo al iniciar sesión, como se observa en la Figura 4.</w:t>
      </w:r>
    </w:p>
    <w:p w14:paraId="68F75D4B"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4</w:t>
      </w:r>
    </w:p>
    <w:p w14:paraId="74C2E507"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Script 03_usuarios.sql abierto en MySQL Workbench</w:t>
      </w:r>
    </w:p>
    <w:p w14:paraId="73D93520"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587CA30E" wp14:editId="4088274E">
            <wp:extent cx="5715000" cy="383857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0"/>
                    <a:stretch>
                      <a:fillRect/>
                    </a:stretch>
                  </pic:blipFill>
                  <pic:spPr bwMode="auto">
                    <a:xfrm>
                      <a:off x="0" y="0"/>
                      <a:ext cx="5715000" cy="3838575"/>
                    </a:xfrm>
                    <a:prstGeom prst="rect">
                      <a:avLst/>
                    </a:prstGeom>
                  </pic:spPr>
                </pic:pic>
              </a:graphicData>
            </a:graphic>
          </wp:inline>
        </w:drawing>
      </w:r>
    </w:p>
    <w:p w14:paraId="6ED808EE"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MySQL Workbench en Linux Mint con el archivo sql/03_usuarios.sql del proyecto: eliminación previa, creación de usuarios, asignación de roles y rol por defecto.</w:t>
      </w:r>
    </w:p>
    <w:p w14:paraId="70DB797C" w14:textId="77777777" w:rsidR="001F6F03" w:rsidRPr="009E24CB" w:rsidRDefault="0011317F">
      <w:pPr>
        <w:pStyle w:val="Ttulo2"/>
        <w:rPr>
          <w:rFonts w:asciiTheme="majorHAnsi" w:hAnsiTheme="majorHAnsi" w:cstheme="majorHAnsi"/>
        </w:rPr>
      </w:pPr>
      <w:bookmarkStart w:id="7" w:name="_Toc241749260"/>
      <w:r w:rsidRPr="009E24CB">
        <w:rPr>
          <w:rFonts w:asciiTheme="majorHAnsi" w:hAnsiTheme="majorHAnsi" w:cstheme="majorHAnsi"/>
        </w:rPr>
        <w:t>Aplicación de Permisos a los Roles</w:t>
      </w:r>
      <w:bookmarkEnd w:id="7"/>
    </w:p>
    <w:p w14:paraId="2ED080F6"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Los permisos se asignan a los roles con la sentencia </w:t>
      </w:r>
      <w:r w:rsidRPr="009E24CB">
        <w:rPr>
          <w:rFonts w:asciiTheme="majorHAnsi" w:eastAsia="Courier New" w:hAnsiTheme="majorHAnsi" w:cstheme="majorHAnsi"/>
          <w:sz w:val="22"/>
          <w:szCs w:val="22"/>
        </w:rPr>
        <w:t>GRANT</w:t>
      </w:r>
      <w:r w:rsidRPr="009E24CB">
        <w:rPr>
          <w:rFonts w:asciiTheme="majorHAnsi" w:hAnsiTheme="majorHAnsi" w:cstheme="majorHAnsi"/>
        </w:rPr>
        <w:t xml:space="preserve"> (Oracle, s.f.-b), otorgando solo los privilegios estrictamente necesarios.</w:t>
      </w:r>
    </w:p>
    <w:p w14:paraId="0FF01B09" w14:textId="77777777" w:rsidR="001F6F03" w:rsidRPr="009E24CB" w:rsidRDefault="0011317F">
      <w:pPr>
        <w:pStyle w:val="Ttulo3"/>
        <w:rPr>
          <w:rFonts w:asciiTheme="majorHAnsi" w:hAnsiTheme="majorHAnsi" w:cstheme="majorHAnsi"/>
        </w:rPr>
      </w:pPr>
      <w:bookmarkStart w:id="8" w:name="_Toc241749261"/>
      <w:r w:rsidRPr="009E24CB">
        <w:rPr>
          <w:rFonts w:asciiTheme="majorHAnsi" w:hAnsiTheme="majorHAnsi" w:cstheme="majorHAnsi"/>
        </w:rPr>
        <w:t>Rol de Ana: Cajas</w:t>
      </w:r>
      <w:bookmarkEnd w:id="8"/>
    </w:p>
    <w:p w14:paraId="0949EE8E"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El rol </w:t>
      </w:r>
      <w:r w:rsidRPr="009E24CB">
        <w:rPr>
          <w:rFonts w:asciiTheme="majorHAnsi" w:eastAsia="Courier New" w:hAnsiTheme="majorHAnsi" w:cstheme="majorHAnsi"/>
          <w:sz w:val="22"/>
          <w:szCs w:val="22"/>
        </w:rPr>
        <w:t>rol_cajas</w:t>
      </w:r>
      <w:r w:rsidRPr="009E24CB">
        <w:rPr>
          <w:rFonts w:asciiTheme="majorHAnsi" w:hAnsiTheme="majorHAnsi" w:cstheme="majorHAnsi"/>
        </w:rPr>
        <w:t xml:space="preserve"> gestiona las tablas de clientes e interacciones con permisos de lectura (</w:t>
      </w:r>
      <w:r w:rsidRPr="009E24CB">
        <w:rPr>
          <w:rFonts w:asciiTheme="majorHAnsi" w:eastAsia="Courier New" w:hAnsiTheme="majorHAnsi" w:cstheme="majorHAnsi"/>
          <w:sz w:val="22"/>
          <w:szCs w:val="22"/>
        </w:rPr>
        <w:t>SELECT</w:t>
      </w:r>
      <w:r w:rsidRPr="009E24CB">
        <w:rPr>
          <w:rFonts w:asciiTheme="majorHAnsi" w:hAnsiTheme="majorHAnsi" w:cstheme="majorHAnsi"/>
        </w:rPr>
        <w:t>) y escritura (</w:t>
      </w:r>
      <w:r w:rsidRPr="009E24CB">
        <w:rPr>
          <w:rFonts w:asciiTheme="majorHAnsi" w:eastAsia="Courier New" w:hAnsiTheme="majorHAnsi" w:cstheme="majorHAnsi"/>
          <w:sz w:val="22"/>
          <w:szCs w:val="22"/>
        </w:rPr>
        <w:t>INSERT</w:t>
      </w:r>
      <w:r w:rsidRPr="009E24CB">
        <w:rPr>
          <w:rFonts w:asciiTheme="majorHAnsi" w:hAnsiTheme="majorHAnsi" w:cstheme="majorHAnsi"/>
        </w:rPr>
        <w:t xml:space="preserve">, </w:t>
      </w:r>
      <w:r w:rsidRPr="009E24CB">
        <w:rPr>
          <w:rFonts w:asciiTheme="majorHAnsi" w:eastAsia="Courier New" w:hAnsiTheme="majorHAnsi" w:cstheme="majorHAnsi"/>
          <w:sz w:val="22"/>
          <w:szCs w:val="22"/>
        </w:rPr>
        <w:t>UPDATE</w:t>
      </w:r>
      <w:r w:rsidRPr="009E24CB">
        <w:rPr>
          <w:rFonts w:asciiTheme="majorHAnsi" w:hAnsiTheme="majorHAnsi" w:cstheme="majorHAnsi"/>
        </w:rPr>
        <w:t xml:space="preserve">, </w:t>
      </w:r>
      <w:r w:rsidRPr="009E24CB">
        <w:rPr>
          <w:rFonts w:asciiTheme="majorHAnsi" w:eastAsia="Courier New" w:hAnsiTheme="majorHAnsi" w:cstheme="majorHAnsi"/>
          <w:sz w:val="22"/>
          <w:szCs w:val="22"/>
        </w:rPr>
        <w:t>DELETE</w:t>
      </w:r>
      <w:r w:rsidRPr="009E24CB">
        <w:rPr>
          <w:rFonts w:asciiTheme="majorHAnsi" w:hAnsiTheme="majorHAnsi" w:cstheme="majorHAnsi"/>
        </w:rPr>
        <w:t>), y puede ejecutar los procedimientos CRUD de esas dos tablas (ver Figura 5).</w:t>
      </w:r>
    </w:p>
    <w:p w14:paraId="74517F98"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5</w:t>
      </w:r>
    </w:p>
    <w:p w14:paraId="7598EB64"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Creación de roles y permisos del rol de Cajas en 02_roles_y_permisos.sql</w:t>
      </w:r>
    </w:p>
    <w:p w14:paraId="068B613B"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42589F4C" wp14:editId="5CE3F6C8">
            <wp:extent cx="5715000" cy="36099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1"/>
                    <a:stretch>
                      <a:fillRect/>
                    </a:stretch>
                  </pic:blipFill>
                  <pic:spPr bwMode="auto">
                    <a:xfrm>
                      <a:off x="0" y="0"/>
                      <a:ext cx="5715000" cy="3609975"/>
                    </a:xfrm>
                    <a:prstGeom prst="rect">
                      <a:avLst/>
                    </a:prstGeom>
                  </pic:spPr>
                </pic:pic>
              </a:graphicData>
            </a:graphic>
          </wp:inline>
        </w:drawing>
      </w:r>
    </w:p>
    <w:p w14:paraId="2C1DB853"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MySQL Workbench en Linux Mint con el archivo sql/02_roles_y_permisos.sql: creación de los tres roles y permisos de rol_cajas.</w:t>
      </w:r>
    </w:p>
    <w:p w14:paraId="0B352238" w14:textId="77777777" w:rsidR="001F6F03" w:rsidRPr="009E24CB" w:rsidRDefault="0011317F">
      <w:pPr>
        <w:pStyle w:val="Ttulo3"/>
        <w:rPr>
          <w:rFonts w:asciiTheme="majorHAnsi" w:hAnsiTheme="majorHAnsi" w:cstheme="majorHAnsi"/>
        </w:rPr>
      </w:pPr>
      <w:bookmarkStart w:id="9" w:name="_Toc241749262"/>
      <w:r w:rsidRPr="009E24CB">
        <w:rPr>
          <w:rFonts w:asciiTheme="majorHAnsi" w:hAnsiTheme="majorHAnsi" w:cstheme="majorHAnsi"/>
        </w:rPr>
        <w:t>Rol de Pedro: Inventario</w:t>
      </w:r>
      <w:bookmarkEnd w:id="9"/>
    </w:p>
    <w:p w14:paraId="106E7E8F"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El rol </w:t>
      </w:r>
      <w:r w:rsidRPr="009E24CB">
        <w:rPr>
          <w:rFonts w:asciiTheme="majorHAnsi" w:eastAsia="Courier New" w:hAnsiTheme="majorHAnsi" w:cstheme="majorHAnsi"/>
          <w:sz w:val="22"/>
          <w:szCs w:val="22"/>
        </w:rPr>
        <w:t>rol_inventario</w:t>
      </w:r>
      <w:r w:rsidRPr="009E24CB">
        <w:rPr>
          <w:rFonts w:asciiTheme="majorHAnsi" w:hAnsiTheme="majorHAnsi" w:cstheme="majorHAnsi"/>
        </w:rPr>
        <w:t xml:space="preserve"> gestiona canales y campañas. Sobre la tabla de clientes recibe únicamente </w:t>
      </w:r>
      <w:r w:rsidRPr="009E24CB">
        <w:rPr>
          <w:rFonts w:asciiTheme="majorHAnsi" w:eastAsia="Courier New" w:hAnsiTheme="majorHAnsi" w:cstheme="majorHAnsi"/>
          <w:sz w:val="22"/>
          <w:szCs w:val="22"/>
        </w:rPr>
        <w:t>SELECT</w:t>
      </w:r>
      <w:r w:rsidRPr="009E24CB">
        <w:rPr>
          <w:rFonts w:asciiTheme="majorHAnsi" w:hAnsiTheme="majorHAnsi" w:cstheme="majorHAnsi"/>
        </w:rPr>
        <w:t xml:space="preserve"> y solo puede ejecutar el procedimiento de consulta </w:t>
      </w:r>
      <w:r w:rsidRPr="009E24CB">
        <w:rPr>
          <w:rFonts w:asciiTheme="majorHAnsi" w:eastAsia="Courier New" w:hAnsiTheme="majorHAnsi" w:cstheme="majorHAnsi"/>
          <w:sz w:val="22"/>
          <w:szCs w:val="22"/>
        </w:rPr>
        <w:t>sp_select_cliente</w:t>
      </w:r>
      <w:r w:rsidRPr="009E24CB">
        <w:rPr>
          <w:rFonts w:asciiTheme="majorHAnsi" w:hAnsiTheme="majorHAnsi" w:cstheme="majorHAnsi"/>
        </w:rPr>
        <w:t>, por lo que puede ver los clientes pero no editarlos. Sus permisos aparecen en las líneas 40 a 53 de la Figura 6.</w:t>
      </w:r>
    </w:p>
    <w:p w14:paraId="79FA00F9"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6</w:t>
      </w:r>
    </w:p>
    <w:p w14:paraId="0704462C"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Permisos de los roles de Inventario y Gerencia en 02_roles_y_permisos.sql</w:t>
      </w:r>
    </w:p>
    <w:p w14:paraId="4A04C73F"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307F3E22" wp14:editId="1C7F7246">
            <wp:extent cx="5715000" cy="383857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2"/>
                    <a:stretch>
                      <a:fillRect/>
                    </a:stretch>
                  </pic:blipFill>
                  <pic:spPr bwMode="auto">
                    <a:xfrm>
                      <a:off x="0" y="0"/>
                      <a:ext cx="5715000" cy="3838575"/>
                    </a:xfrm>
                    <a:prstGeom prst="rect">
                      <a:avLst/>
                    </a:prstGeom>
                  </pic:spPr>
                </pic:pic>
              </a:graphicData>
            </a:graphic>
          </wp:inline>
        </w:drawing>
      </w:r>
    </w:p>
    <w:p w14:paraId="345C9DBE"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MySQL Workbench en Linux Mint. Líneas 40 a 53: permisos de rol_inventario; líneas 59 a 63: permisos de rol_gerencia.</w:t>
      </w:r>
    </w:p>
    <w:p w14:paraId="601C6467" w14:textId="77777777" w:rsidR="001F6F03" w:rsidRPr="009E24CB" w:rsidRDefault="0011317F">
      <w:pPr>
        <w:pStyle w:val="Ttulo3"/>
        <w:rPr>
          <w:rFonts w:asciiTheme="majorHAnsi" w:hAnsiTheme="majorHAnsi" w:cstheme="majorHAnsi"/>
        </w:rPr>
      </w:pPr>
      <w:bookmarkStart w:id="10" w:name="_Toc241749263"/>
      <w:r w:rsidRPr="009E24CB">
        <w:rPr>
          <w:rFonts w:asciiTheme="majorHAnsi" w:hAnsiTheme="majorHAnsi" w:cstheme="majorHAnsi"/>
        </w:rPr>
        <w:t>Rol de Marta: Gerencia</w:t>
      </w:r>
      <w:bookmarkEnd w:id="10"/>
    </w:p>
    <w:p w14:paraId="3C44B037"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El rol </w:t>
      </w:r>
      <w:r w:rsidRPr="009E24CB">
        <w:rPr>
          <w:rFonts w:asciiTheme="majorHAnsi" w:eastAsia="Courier New" w:hAnsiTheme="majorHAnsi" w:cstheme="majorHAnsi"/>
          <w:sz w:val="22"/>
          <w:szCs w:val="22"/>
        </w:rPr>
        <w:t>rol_gerencia</w:t>
      </w:r>
      <w:r w:rsidRPr="009E24CB">
        <w:rPr>
          <w:rFonts w:asciiTheme="majorHAnsi" w:hAnsiTheme="majorHAnsi" w:cstheme="majorHAnsi"/>
        </w:rPr>
        <w:t xml:space="preserve"> solo puede consultar la tabla de conversiones (compra, registro y suscripción) y ejecutar procedimientos almacenados de consulta. El privilegio </w:t>
      </w:r>
      <w:r w:rsidRPr="009E24CB">
        <w:rPr>
          <w:rFonts w:asciiTheme="majorHAnsi" w:eastAsia="Courier New" w:hAnsiTheme="majorHAnsi" w:cstheme="majorHAnsi"/>
          <w:sz w:val="22"/>
          <w:szCs w:val="22"/>
        </w:rPr>
        <w:t>EXECUTE</w:t>
      </w:r>
      <w:r w:rsidRPr="009E24CB">
        <w:rPr>
          <w:rFonts w:asciiTheme="majorHAnsi" w:hAnsiTheme="majorHAnsi" w:cstheme="majorHAnsi"/>
        </w:rPr>
        <w:t xml:space="preserve"> se otorga procedimiento por procedimiento, como se ve en las líneas 59 a 63 de la Figura 6.</w:t>
      </w:r>
    </w:p>
    <w:p w14:paraId="3228FDEE"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La Figura 7 muestra el script de roles, permisos y usuarios en MySQL Workbench. En el panel izquierdo se observan los procedimientos almacenados de la base de datos, incluidos los nuevos procedimientos de consulta, y en la parte inferior el registro de ejecución con las sentencias completadas sin errores.</w:t>
      </w:r>
    </w:p>
    <w:p w14:paraId="69A26608"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7</w:t>
      </w:r>
    </w:p>
    <w:p w14:paraId="16312131"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Script de roles y usuarios en MySQL Workbench</w:t>
      </w:r>
    </w:p>
    <w:p w14:paraId="75D317EF"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604FABB0" wp14:editId="6B7A6AFB">
            <wp:extent cx="5715000" cy="251460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3"/>
                    <a:stretch>
                      <a:fillRect/>
                    </a:stretch>
                  </pic:blipFill>
                  <pic:spPr bwMode="auto">
                    <a:xfrm>
                      <a:off x="0" y="0"/>
                      <a:ext cx="5715000" cy="2514600"/>
                    </a:xfrm>
                    <a:prstGeom prst="rect">
                      <a:avLst/>
                    </a:prstGeom>
                  </pic:spPr>
                </pic:pic>
              </a:graphicData>
            </a:graphic>
          </wp:inline>
        </w:drawing>
      </w:r>
    </w:p>
    <w:p w14:paraId="3E4A2270"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MySQL Workbench en Linux Mint. El registro de acciones (Action Output) muestra las sentencias ejecutadas correctamente.</w:t>
      </w:r>
    </w:p>
    <w:p w14:paraId="3D17EAD8" w14:textId="77777777" w:rsidR="001F6F03" w:rsidRPr="009E24CB" w:rsidRDefault="0011317F">
      <w:pPr>
        <w:pStyle w:val="Ttulo2"/>
        <w:rPr>
          <w:rFonts w:asciiTheme="majorHAnsi" w:hAnsiTheme="majorHAnsi" w:cstheme="majorHAnsi"/>
        </w:rPr>
      </w:pPr>
      <w:bookmarkStart w:id="11" w:name="_Toc241749264"/>
      <w:r w:rsidRPr="009E24CB">
        <w:rPr>
          <w:rFonts w:asciiTheme="majorHAnsi" w:hAnsiTheme="majorHAnsi" w:cstheme="majorHAnsi"/>
        </w:rPr>
        <w:t>Procedimientos Almacenados de Consulta</w:t>
      </w:r>
      <w:bookmarkEnd w:id="11"/>
    </w:p>
    <w:p w14:paraId="5999373C"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Además del procedimiento existente </w:t>
      </w:r>
      <w:r w:rsidRPr="009E24CB">
        <w:rPr>
          <w:rFonts w:asciiTheme="majorHAnsi" w:eastAsia="Courier New" w:hAnsiTheme="majorHAnsi" w:cstheme="majorHAnsi"/>
          <w:sz w:val="22"/>
          <w:szCs w:val="22"/>
        </w:rPr>
        <w:t>sp_select_conversion</w:t>
      </w:r>
      <w:r w:rsidRPr="009E24CB">
        <w:rPr>
          <w:rFonts w:asciiTheme="majorHAnsi" w:hAnsiTheme="majorHAnsi" w:cstheme="majorHAnsi"/>
        </w:rPr>
        <w:t xml:space="preserve">, se crearon tres procedimientos de solo lectura para Gerencia: </w:t>
      </w:r>
      <w:r w:rsidRPr="009E24CB">
        <w:rPr>
          <w:rFonts w:asciiTheme="majorHAnsi" w:eastAsia="Courier New" w:hAnsiTheme="majorHAnsi" w:cstheme="majorHAnsi"/>
          <w:sz w:val="22"/>
          <w:szCs w:val="22"/>
        </w:rPr>
        <w:t>sp_resumen_conversiones</w:t>
      </w:r>
      <w:r w:rsidRPr="009E24CB">
        <w:rPr>
          <w:rFonts w:asciiTheme="majorHAnsi" w:hAnsiTheme="majorHAnsi" w:cstheme="majorHAnsi"/>
        </w:rPr>
        <w:t xml:space="preserve">, que totaliza la cantidad y el valor de las conversiones por tipo; </w:t>
      </w:r>
      <w:r w:rsidRPr="009E24CB">
        <w:rPr>
          <w:rFonts w:asciiTheme="majorHAnsi" w:eastAsia="Courier New" w:hAnsiTheme="majorHAnsi" w:cstheme="majorHAnsi"/>
          <w:sz w:val="22"/>
          <w:szCs w:val="22"/>
        </w:rPr>
        <w:t>sp_conversiones_por_tipo</w:t>
      </w:r>
      <w:r w:rsidRPr="009E24CB">
        <w:rPr>
          <w:rFonts w:asciiTheme="majorHAnsi" w:hAnsiTheme="majorHAnsi" w:cstheme="majorHAnsi"/>
        </w:rPr>
        <w:t xml:space="preserve">, que lista las conversiones de un tipo y valida que el parámetro sea compra, registro o suscripcion; y </w:t>
      </w:r>
      <w:r w:rsidRPr="009E24CB">
        <w:rPr>
          <w:rFonts w:asciiTheme="majorHAnsi" w:eastAsia="Courier New" w:hAnsiTheme="majorHAnsi" w:cstheme="majorHAnsi"/>
          <w:sz w:val="22"/>
          <w:szCs w:val="22"/>
        </w:rPr>
        <w:t>sp_conversiones_por_periodo</w:t>
      </w:r>
      <w:r w:rsidRPr="009E24CB">
        <w:rPr>
          <w:rFonts w:asciiTheme="majorHAnsi" w:hAnsiTheme="majorHAnsi" w:cstheme="majorHAnsi"/>
        </w:rPr>
        <w:t>, que filtra las conversiones entre dos fechas.</w:t>
      </w:r>
    </w:p>
    <w:p w14:paraId="65E8DFAC"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Los procedimientos se declaran con </w:t>
      </w:r>
      <w:r w:rsidRPr="009E24CB">
        <w:rPr>
          <w:rFonts w:asciiTheme="majorHAnsi" w:eastAsia="Courier New" w:hAnsiTheme="majorHAnsi" w:cstheme="majorHAnsi"/>
          <w:sz w:val="22"/>
          <w:szCs w:val="22"/>
        </w:rPr>
        <w:t>SQL SECURITY DEFINER</w:t>
      </w:r>
      <w:r w:rsidRPr="009E24CB">
        <w:rPr>
          <w:rFonts w:asciiTheme="majorHAnsi" w:hAnsiTheme="majorHAnsi" w:cstheme="majorHAnsi"/>
        </w:rPr>
        <w:t xml:space="preserve">, lo que significa que se ejecutan con los privilegios de la cuenta que los creó (Oracle, s.f.-d). Por eso el usuario de Gerencia solo necesita el permiso </w:t>
      </w:r>
      <w:r w:rsidRPr="009E24CB">
        <w:rPr>
          <w:rFonts w:asciiTheme="majorHAnsi" w:eastAsia="Courier New" w:hAnsiTheme="majorHAnsi" w:cstheme="majorHAnsi"/>
          <w:sz w:val="22"/>
          <w:szCs w:val="22"/>
        </w:rPr>
        <w:t>EXECUTE</w:t>
      </w:r>
      <w:r w:rsidRPr="009E24CB">
        <w:rPr>
          <w:rFonts w:asciiTheme="majorHAnsi" w:hAnsiTheme="majorHAnsi" w:cstheme="majorHAnsi"/>
        </w:rPr>
        <w:t xml:space="preserve"> sobre cada uno. Además, no devuelven datos personales de los clientes, lo que protege su privacidad. La Figura 8 muestra el código de los procedimientos en Workbench.</w:t>
      </w:r>
    </w:p>
    <w:p w14:paraId="31D9B263"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8</w:t>
      </w:r>
    </w:p>
    <w:p w14:paraId="079D3ED5"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Script 01_procedimientos_consulta.sql abierto en MySQL Workbench</w:t>
      </w:r>
    </w:p>
    <w:p w14:paraId="36803411"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52671C8A" wp14:editId="58BEAFA0">
            <wp:extent cx="5715000" cy="247650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4"/>
                    <a:stretch>
                      <a:fillRect/>
                    </a:stretch>
                  </pic:blipFill>
                  <pic:spPr bwMode="auto">
                    <a:xfrm>
                      <a:off x="0" y="0"/>
                      <a:ext cx="5715000" cy="2476500"/>
                    </a:xfrm>
                    <a:prstGeom prst="rect">
                      <a:avLst/>
                    </a:prstGeom>
                  </pic:spPr>
                </pic:pic>
              </a:graphicData>
            </a:graphic>
          </wp:inline>
        </w:drawing>
      </w:r>
    </w:p>
    <w:p w14:paraId="6F5A3CFA"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MySQL Workbench en Linux Mint con los procedimientos sp_resumen_conversiones y sp_conversiones_por_tipo. En el panel izquierdo se listan los procedimientos almacenados de empresa-retail-db.</w:t>
      </w:r>
    </w:p>
    <w:p w14:paraId="73E223A0" w14:textId="77777777" w:rsidR="001F6F03" w:rsidRPr="009E24CB" w:rsidRDefault="0011317F">
      <w:pPr>
        <w:pStyle w:val="Ttulo2"/>
        <w:rPr>
          <w:rFonts w:asciiTheme="majorHAnsi" w:hAnsiTheme="majorHAnsi" w:cstheme="majorHAnsi"/>
        </w:rPr>
      </w:pPr>
      <w:bookmarkStart w:id="12" w:name="_Toc241749265"/>
      <w:r w:rsidRPr="009E24CB">
        <w:rPr>
          <w:rFonts w:asciiTheme="majorHAnsi" w:hAnsiTheme="majorHAnsi" w:cstheme="majorHAnsi"/>
        </w:rPr>
        <w:t>Ejecución de los Scripts</w:t>
      </w:r>
      <w:bookmarkEnd w:id="12"/>
    </w:p>
    <w:p w14:paraId="457DA50A"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Los cuatro scripts de la carpeta </w:t>
      </w:r>
      <w:r w:rsidRPr="009E24CB">
        <w:rPr>
          <w:rFonts w:asciiTheme="majorHAnsi" w:eastAsia="Courier New" w:hAnsiTheme="majorHAnsi" w:cstheme="majorHAnsi"/>
          <w:sz w:val="22"/>
          <w:szCs w:val="22"/>
        </w:rPr>
        <w:t>sql/</w:t>
      </w:r>
      <w:r w:rsidRPr="009E24CB">
        <w:rPr>
          <w:rFonts w:asciiTheme="majorHAnsi" w:hAnsiTheme="majorHAnsi" w:cstheme="majorHAnsi"/>
        </w:rPr>
        <w:t xml:space="preserve"> se ejecutaron en orden en MySQL Workbench con la cuenta </w:t>
      </w:r>
      <w:r w:rsidRPr="009E24CB">
        <w:rPr>
          <w:rFonts w:asciiTheme="majorHAnsi" w:eastAsia="Courier New" w:hAnsiTheme="majorHAnsi" w:cstheme="majorHAnsi"/>
          <w:sz w:val="22"/>
          <w:szCs w:val="22"/>
        </w:rPr>
        <w:t>root</w:t>
      </w:r>
      <w:r w:rsidRPr="009E24CB">
        <w:rPr>
          <w:rFonts w:asciiTheme="majorHAnsi" w:hAnsiTheme="majorHAnsi" w:cstheme="majorHAnsi"/>
        </w:rPr>
        <w:t xml:space="preserve">, mediante la opción de ejecutar todo el script (Ctrl + Shift + Enter). El script </w:t>
      </w:r>
      <w:r w:rsidRPr="009E24CB">
        <w:rPr>
          <w:rFonts w:asciiTheme="majorHAnsi" w:eastAsia="Courier New" w:hAnsiTheme="majorHAnsi" w:cstheme="majorHAnsi"/>
          <w:sz w:val="22"/>
          <w:szCs w:val="22"/>
        </w:rPr>
        <w:t>04_verificacion.sql</w:t>
      </w:r>
      <w:r w:rsidRPr="009E24CB">
        <w:rPr>
          <w:rFonts w:asciiTheme="majorHAnsi" w:hAnsiTheme="majorHAnsi" w:cstheme="majorHAnsi"/>
        </w:rPr>
        <w:t xml:space="preserve"> consulta los permisos efectivos con </w:t>
      </w:r>
      <w:r w:rsidRPr="009E24CB">
        <w:rPr>
          <w:rFonts w:asciiTheme="majorHAnsi" w:eastAsia="Courier New" w:hAnsiTheme="majorHAnsi" w:cstheme="majorHAnsi"/>
          <w:sz w:val="22"/>
          <w:szCs w:val="22"/>
        </w:rPr>
        <w:t>SHOW GRANTS ... USING</w:t>
      </w:r>
      <w:r w:rsidRPr="009E24CB">
        <w:rPr>
          <w:rFonts w:asciiTheme="majorHAnsi" w:hAnsiTheme="majorHAnsi" w:cstheme="majorHAnsi"/>
        </w:rPr>
        <w:t>, que muestra también los privilegios heredados del rol. Como resultado, ana_crm quedó con 12 permisos, pedro_mkt con 15 y marta_auditoria con 7, todos provenientes de su rol.</w:t>
      </w:r>
    </w:p>
    <w:p w14:paraId="00314A7A"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La Figura 9 presenta la consulta de verificación ejecutada en Workbench: los tres usuarios quedaron activos con su rol por defecto, y los tres roles aparecen como cuentas bloqueadas, que es la forma en que MySQL 8.0 almacena los roles, ya que no se usan para iniciar sesión directamente.</w:t>
      </w:r>
    </w:p>
    <w:p w14:paraId="7E02D5A0"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9</w:t>
      </w:r>
    </w:p>
    <w:p w14:paraId="4DCA5AE1"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Usuarios, roles por defecto y roles creados</w:t>
      </w:r>
    </w:p>
    <w:p w14:paraId="670D466C"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266470A2" wp14:editId="7641B2B7">
            <wp:extent cx="5715000" cy="251460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5"/>
                    <a:stretch>
                      <a:fillRect/>
                    </a:stretch>
                  </pic:blipFill>
                  <pic:spPr bwMode="auto">
                    <a:xfrm>
                      <a:off x="0" y="0"/>
                      <a:ext cx="5715000" cy="2514600"/>
                    </a:xfrm>
                    <a:prstGeom prst="rect">
                      <a:avLst/>
                    </a:prstGeom>
                  </pic:spPr>
                </pic:pic>
              </a:graphicData>
            </a:graphic>
          </wp:inline>
        </w:drawing>
      </w:r>
    </w:p>
    <w:p w14:paraId="03539187"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MySQL Workbench en Linux Mint con el resultado de la consulta a mysql.user y mysql.default_roles.</w:t>
      </w:r>
    </w:p>
    <w:p w14:paraId="380297EC"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Las Figuras 10, 11 y 12 muestran la conexión de cada usuario desde la terminal. En cada caso, </w:t>
      </w:r>
      <w:r w:rsidRPr="009E24CB">
        <w:rPr>
          <w:rFonts w:asciiTheme="majorHAnsi" w:eastAsia="Courier New" w:hAnsiTheme="majorHAnsi" w:cstheme="majorHAnsi"/>
          <w:sz w:val="22"/>
          <w:szCs w:val="22"/>
        </w:rPr>
        <w:t>CURRENT_ROLE()</w:t>
      </w:r>
      <w:r w:rsidRPr="009E24CB">
        <w:rPr>
          <w:rFonts w:asciiTheme="majorHAnsi" w:hAnsiTheme="majorHAnsi" w:cstheme="majorHAnsi"/>
        </w:rPr>
        <w:t xml:space="preserve"> confirma que el rol se activa automáticamente al iniciar sesión, y </w:t>
      </w:r>
      <w:r w:rsidRPr="009E24CB">
        <w:rPr>
          <w:rFonts w:asciiTheme="majorHAnsi" w:eastAsia="Courier New" w:hAnsiTheme="majorHAnsi" w:cstheme="majorHAnsi"/>
          <w:sz w:val="22"/>
          <w:szCs w:val="22"/>
        </w:rPr>
        <w:t>SHOW GRANTS</w:t>
      </w:r>
      <w:r w:rsidRPr="009E24CB">
        <w:rPr>
          <w:rFonts w:asciiTheme="majorHAnsi" w:hAnsiTheme="majorHAnsi" w:cstheme="majorHAnsi"/>
        </w:rPr>
        <w:t xml:space="preserve"> lista los permisos efectivos heredados del rol.</w:t>
      </w:r>
    </w:p>
    <w:p w14:paraId="568B1532"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10</w:t>
      </w:r>
    </w:p>
    <w:p w14:paraId="30B9158D"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Permisos efectivos de ana_crm (Cajas)</w:t>
      </w:r>
    </w:p>
    <w:p w14:paraId="477C9BC3"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51721BB4" wp14:editId="219DA0BC">
            <wp:extent cx="5715000" cy="279082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6"/>
                    <a:stretch>
                      <a:fillRect/>
                    </a:stretch>
                  </pic:blipFill>
                  <pic:spPr bwMode="auto">
                    <a:xfrm>
                      <a:off x="0" y="0"/>
                      <a:ext cx="5715000" cy="2790825"/>
                    </a:xfrm>
                    <a:prstGeom prst="rect">
                      <a:avLst/>
                    </a:prstGeom>
                  </pic:spPr>
                </pic:pic>
              </a:graphicData>
            </a:graphic>
          </wp:inline>
        </w:drawing>
      </w:r>
    </w:p>
    <w:p w14:paraId="12706401"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la terminal de Linux Mint. ana_crm tiene lectura y escritura sobre cliente e interaccion.</w:t>
      </w:r>
    </w:p>
    <w:p w14:paraId="7CB93DDF"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11</w:t>
      </w:r>
    </w:p>
    <w:p w14:paraId="69878719"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Permisos efectivos de pedro_mkt (Inventario)</w:t>
      </w:r>
    </w:p>
    <w:p w14:paraId="0F56CA4A"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372C05B1" wp14:editId="2EE33663">
            <wp:extent cx="5715000" cy="3171825"/>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7"/>
                    <a:stretch>
                      <a:fillRect/>
                    </a:stretch>
                  </pic:blipFill>
                  <pic:spPr bwMode="auto">
                    <a:xfrm>
                      <a:off x="0" y="0"/>
                      <a:ext cx="5715000" cy="3171825"/>
                    </a:xfrm>
                    <a:prstGeom prst="rect">
                      <a:avLst/>
                    </a:prstGeom>
                  </pic:spPr>
                </pic:pic>
              </a:graphicData>
            </a:graphic>
          </wp:inline>
        </w:drawing>
      </w:r>
    </w:p>
    <w:p w14:paraId="0F9B2432"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la terminal de Linux Mint. pedro_mkt gestiona canal y campania y solo tiene SELECT sobre cliente.</w:t>
      </w:r>
    </w:p>
    <w:p w14:paraId="4DC84531"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12</w:t>
      </w:r>
    </w:p>
    <w:p w14:paraId="17133707"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Permisos efectivos de marta_auditoria (Gerencia) y ejecución de un procedimiento de consulta</w:t>
      </w:r>
    </w:p>
    <w:p w14:paraId="5732D34B"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5DAA3AB2" wp14:editId="669AAA7C">
            <wp:extent cx="5715000" cy="326707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8"/>
                    <a:stretch>
                      <a:fillRect/>
                    </a:stretch>
                  </pic:blipFill>
                  <pic:spPr bwMode="auto">
                    <a:xfrm>
                      <a:off x="0" y="0"/>
                      <a:ext cx="5715000" cy="3267075"/>
                    </a:xfrm>
                    <a:prstGeom prst="rect">
                      <a:avLst/>
                    </a:prstGeom>
                  </pic:spPr>
                </pic:pic>
              </a:graphicData>
            </a:graphic>
          </wp:inline>
        </w:drawing>
      </w:r>
    </w:p>
    <w:p w14:paraId="53E0D696"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la terminal de Linux Mint. marta_auditoria solo tiene SELECT sobre conversion y EXECUTE sobre los procedimientos de consulta; se muestra la ejecución de sp_conversiones_por_tipo con el tipo suscripcion.</w:t>
      </w:r>
    </w:p>
    <w:p w14:paraId="7395195F" w14:textId="77777777" w:rsidR="001F6F03" w:rsidRPr="009E24CB" w:rsidRDefault="0011317F">
      <w:pPr>
        <w:pStyle w:val="Ttulo2"/>
        <w:rPr>
          <w:rFonts w:asciiTheme="majorHAnsi" w:hAnsiTheme="majorHAnsi" w:cstheme="majorHAnsi"/>
        </w:rPr>
      </w:pPr>
      <w:bookmarkStart w:id="13" w:name="_Toc241749266"/>
      <w:r w:rsidRPr="009E24CB">
        <w:rPr>
          <w:rFonts w:asciiTheme="majorHAnsi" w:hAnsiTheme="majorHAnsi" w:cstheme="majorHAnsi"/>
        </w:rPr>
        <w:t>Pruebas y Verificación</w:t>
      </w:r>
      <w:bookmarkEnd w:id="13"/>
    </w:p>
    <w:p w14:paraId="39FB4C65"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Para validar la configuración se elaboró el script </w:t>
      </w:r>
      <w:r w:rsidRPr="009E24CB">
        <w:rPr>
          <w:rFonts w:asciiTheme="majorHAnsi" w:eastAsia="Courier New" w:hAnsiTheme="majorHAnsi" w:cstheme="majorHAnsi"/>
          <w:sz w:val="22"/>
          <w:szCs w:val="22"/>
        </w:rPr>
        <w:t>scripts/probar_permisos.sh</w:t>
      </w:r>
      <w:r w:rsidRPr="009E24CB">
        <w:rPr>
          <w:rFonts w:asciiTheme="majorHAnsi" w:hAnsiTheme="majorHAnsi" w:cstheme="majorHAnsi"/>
        </w:rPr>
        <w:t>, que se conecta como cada usuario y ejecuta operaciones permitidas y no permitidas. Los registros de prueba se eliminan al final con el mismo usuario que los creó, por lo que la base de datos queda intacta. Las 26 pruebas ejecutadas en Linux Mint obtuvieron el resultado esperado, como se resume en la Tabla 4 y se observa en la Figura 13.</w:t>
      </w:r>
    </w:p>
    <w:p w14:paraId="21FC29B5" w14:textId="77777777" w:rsidR="009E24CB" w:rsidRDefault="009E24CB">
      <w:pPr>
        <w:keepNext/>
        <w:spacing w:before="240" w:line="480" w:lineRule="exact"/>
        <w:rPr>
          <w:rFonts w:asciiTheme="majorHAnsi" w:hAnsiTheme="majorHAnsi" w:cstheme="majorHAnsi"/>
          <w:b/>
          <w:bCs/>
        </w:rPr>
      </w:pPr>
    </w:p>
    <w:p w14:paraId="78AE9455" w14:textId="034C5241"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t>Tabla 4</w:t>
      </w:r>
    </w:p>
    <w:p w14:paraId="5C7D7252"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Resultados de las pruebas de permisos</w:t>
      </w:r>
    </w:p>
    <w:tbl>
      <w:tblPr>
        <w:tblW w:w="9360" w:type="dxa"/>
        <w:tblLayout w:type="fixed"/>
        <w:tblCellMar>
          <w:top w:w="60" w:type="dxa"/>
          <w:left w:w="100" w:type="dxa"/>
          <w:bottom w:w="60" w:type="dxa"/>
          <w:right w:w="100" w:type="dxa"/>
        </w:tblCellMar>
        <w:tblLook w:val="04A0" w:firstRow="1" w:lastRow="0" w:firstColumn="1" w:lastColumn="0" w:noHBand="0" w:noVBand="1"/>
      </w:tblPr>
      <w:tblGrid>
        <w:gridCol w:w="2101"/>
        <w:gridCol w:w="4059"/>
        <w:gridCol w:w="1601"/>
        <w:gridCol w:w="1599"/>
      </w:tblGrid>
      <w:tr w:rsidR="001F6F03" w:rsidRPr="009E24CB" w14:paraId="1030F37D" w14:textId="77777777">
        <w:trPr>
          <w:cantSplit/>
          <w:tblHeader/>
        </w:trPr>
        <w:tc>
          <w:tcPr>
            <w:tcW w:w="2100" w:type="dxa"/>
            <w:tcBorders>
              <w:top w:val="single" w:sz="6" w:space="0" w:color="000000"/>
              <w:bottom w:val="single" w:sz="6" w:space="0" w:color="000000"/>
            </w:tcBorders>
          </w:tcPr>
          <w:p w14:paraId="53978DED"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Usuario</w:t>
            </w:r>
          </w:p>
        </w:tc>
        <w:tc>
          <w:tcPr>
            <w:tcW w:w="4059" w:type="dxa"/>
            <w:tcBorders>
              <w:top w:val="single" w:sz="6" w:space="0" w:color="000000"/>
              <w:bottom w:val="single" w:sz="6" w:space="0" w:color="000000"/>
            </w:tcBorders>
          </w:tcPr>
          <w:p w14:paraId="782CAAA4"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Operación</w:t>
            </w:r>
          </w:p>
        </w:tc>
        <w:tc>
          <w:tcPr>
            <w:tcW w:w="1601" w:type="dxa"/>
            <w:tcBorders>
              <w:top w:val="single" w:sz="6" w:space="0" w:color="000000"/>
              <w:bottom w:val="single" w:sz="6" w:space="0" w:color="000000"/>
            </w:tcBorders>
          </w:tcPr>
          <w:p w14:paraId="649B44D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Esperado</w:t>
            </w:r>
          </w:p>
        </w:tc>
        <w:tc>
          <w:tcPr>
            <w:tcW w:w="1599" w:type="dxa"/>
            <w:tcBorders>
              <w:top w:val="single" w:sz="6" w:space="0" w:color="000000"/>
              <w:bottom w:val="single" w:sz="6" w:space="0" w:color="000000"/>
            </w:tcBorders>
          </w:tcPr>
          <w:p w14:paraId="33AD08A2"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b/>
                <w:bCs/>
              </w:rPr>
              <w:t>Obtenido</w:t>
            </w:r>
          </w:p>
        </w:tc>
      </w:tr>
      <w:tr w:rsidR="001F6F03" w:rsidRPr="009E24CB" w14:paraId="2D650659" w14:textId="77777777">
        <w:trPr>
          <w:cantSplit/>
        </w:trPr>
        <w:tc>
          <w:tcPr>
            <w:tcW w:w="2100" w:type="dxa"/>
          </w:tcPr>
          <w:p w14:paraId="40F9C492"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ana_crm</w:t>
            </w:r>
          </w:p>
        </w:tc>
        <w:tc>
          <w:tcPr>
            <w:tcW w:w="4059" w:type="dxa"/>
          </w:tcPr>
          <w:p w14:paraId="48F6FDCA"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Ver, registrar y editar clientes</w:t>
            </w:r>
          </w:p>
        </w:tc>
        <w:tc>
          <w:tcPr>
            <w:tcW w:w="1601" w:type="dxa"/>
          </w:tcPr>
          <w:p w14:paraId="467305AD"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c>
          <w:tcPr>
            <w:tcW w:w="1599" w:type="dxa"/>
          </w:tcPr>
          <w:p w14:paraId="45AD88C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r>
      <w:tr w:rsidR="001F6F03" w:rsidRPr="009E24CB" w14:paraId="665479B2" w14:textId="77777777">
        <w:trPr>
          <w:cantSplit/>
        </w:trPr>
        <w:tc>
          <w:tcPr>
            <w:tcW w:w="2100" w:type="dxa"/>
          </w:tcPr>
          <w:p w14:paraId="17B145D2"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ana_crm</w:t>
            </w:r>
          </w:p>
        </w:tc>
        <w:tc>
          <w:tcPr>
            <w:tcW w:w="4059" w:type="dxa"/>
          </w:tcPr>
          <w:p w14:paraId="06D059B1"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Registrar y ver interacciones</w:t>
            </w:r>
          </w:p>
        </w:tc>
        <w:tc>
          <w:tcPr>
            <w:tcW w:w="1601" w:type="dxa"/>
          </w:tcPr>
          <w:p w14:paraId="020D8AF6"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c>
          <w:tcPr>
            <w:tcW w:w="1599" w:type="dxa"/>
          </w:tcPr>
          <w:p w14:paraId="5C98A08F"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r>
      <w:tr w:rsidR="001F6F03" w:rsidRPr="009E24CB" w14:paraId="755F1FEE" w14:textId="77777777">
        <w:trPr>
          <w:cantSplit/>
        </w:trPr>
        <w:tc>
          <w:tcPr>
            <w:tcW w:w="2100" w:type="dxa"/>
          </w:tcPr>
          <w:p w14:paraId="51CD9A26"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ana_crm</w:t>
            </w:r>
          </w:p>
        </w:tc>
        <w:tc>
          <w:tcPr>
            <w:tcW w:w="4059" w:type="dxa"/>
          </w:tcPr>
          <w:p w14:paraId="579F80A4"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Ejecutar sp_select_cliente</w:t>
            </w:r>
          </w:p>
        </w:tc>
        <w:tc>
          <w:tcPr>
            <w:tcW w:w="1601" w:type="dxa"/>
          </w:tcPr>
          <w:p w14:paraId="1D16EF71"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c>
          <w:tcPr>
            <w:tcW w:w="1599" w:type="dxa"/>
          </w:tcPr>
          <w:p w14:paraId="13EC900E"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r>
      <w:tr w:rsidR="001F6F03" w:rsidRPr="009E24CB" w14:paraId="16893950" w14:textId="77777777">
        <w:trPr>
          <w:cantSplit/>
        </w:trPr>
        <w:tc>
          <w:tcPr>
            <w:tcW w:w="2100" w:type="dxa"/>
          </w:tcPr>
          <w:p w14:paraId="5D58EC2A"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ana_crm</w:t>
            </w:r>
          </w:p>
        </w:tc>
        <w:tc>
          <w:tcPr>
            <w:tcW w:w="4059" w:type="dxa"/>
          </w:tcPr>
          <w:p w14:paraId="3768E71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Ver campañas o conversiones</w:t>
            </w:r>
          </w:p>
        </w:tc>
        <w:tc>
          <w:tcPr>
            <w:tcW w:w="1601" w:type="dxa"/>
          </w:tcPr>
          <w:p w14:paraId="4E76436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Denegado</w:t>
            </w:r>
          </w:p>
        </w:tc>
        <w:tc>
          <w:tcPr>
            <w:tcW w:w="1599" w:type="dxa"/>
          </w:tcPr>
          <w:p w14:paraId="2A04D5C2"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Denegado</w:t>
            </w:r>
          </w:p>
        </w:tc>
      </w:tr>
      <w:tr w:rsidR="001F6F03" w:rsidRPr="009E24CB" w14:paraId="2AA63CFA" w14:textId="77777777">
        <w:trPr>
          <w:cantSplit/>
        </w:trPr>
        <w:tc>
          <w:tcPr>
            <w:tcW w:w="2100" w:type="dxa"/>
          </w:tcPr>
          <w:p w14:paraId="296870A1"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pedro_mkt</w:t>
            </w:r>
          </w:p>
        </w:tc>
        <w:tc>
          <w:tcPr>
            <w:tcW w:w="4059" w:type="dxa"/>
          </w:tcPr>
          <w:p w14:paraId="26B59DAB"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Ver y crear canales</w:t>
            </w:r>
          </w:p>
        </w:tc>
        <w:tc>
          <w:tcPr>
            <w:tcW w:w="1601" w:type="dxa"/>
          </w:tcPr>
          <w:p w14:paraId="206E600C"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c>
          <w:tcPr>
            <w:tcW w:w="1599" w:type="dxa"/>
          </w:tcPr>
          <w:p w14:paraId="4567654E"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r>
      <w:tr w:rsidR="001F6F03" w:rsidRPr="009E24CB" w14:paraId="5BE20F6B" w14:textId="77777777">
        <w:trPr>
          <w:cantSplit/>
        </w:trPr>
        <w:tc>
          <w:tcPr>
            <w:tcW w:w="2100" w:type="dxa"/>
          </w:tcPr>
          <w:p w14:paraId="467DFBEA"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pedro_mkt</w:t>
            </w:r>
          </w:p>
        </w:tc>
        <w:tc>
          <w:tcPr>
            <w:tcW w:w="4059" w:type="dxa"/>
          </w:tcPr>
          <w:p w14:paraId="6A362994"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Crear y editar campañas</w:t>
            </w:r>
          </w:p>
        </w:tc>
        <w:tc>
          <w:tcPr>
            <w:tcW w:w="1601" w:type="dxa"/>
          </w:tcPr>
          <w:p w14:paraId="3AE61059"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c>
          <w:tcPr>
            <w:tcW w:w="1599" w:type="dxa"/>
          </w:tcPr>
          <w:p w14:paraId="270DEA4B"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r>
      <w:tr w:rsidR="001F6F03" w:rsidRPr="009E24CB" w14:paraId="1F887F50" w14:textId="77777777">
        <w:trPr>
          <w:cantSplit/>
        </w:trPr>
        <w:tc>
          <w:tcPr>
            <w:tcW w:w="2100" w:type="dxa"/>
          </w:tcPr>
          <w:p w14:paraId="0A76635A"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pedro_mkt</w:t>
            </w:r>
          </w:p>
        </w:tc>
        <w:tc>
          <w:tcPr>
            <w:tcW w:w="4059" w:type="dxa"/>
          </w:tcPr>
          <w:p w14:paraId="7ACE2140"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Ejecutar sp_count_canal</w:t>
            </w:r>
          </w:p>
        </w:tc>
        <w:tc>
          <w:tcPr>
            <w:tcW w:w="1601" w:type="dxa"/>
          </w:tcPr>
          <w:p w14:paraId="50DE7EDF"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c>
          <w:tcPr>
            <w:tcW w:w="1599" w:type="dxa"/>
          </w:tcPr>
          <w:p w14:paraId="02B61D23"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r>
      <w:tr w:rsidR="001F6F03" w:rsidRPr="009E24CB" w14:paraId="77F88B78" w14:textId="77777777">
        <w:trPr>
          <w:cantSplit/>
        </w:trPr>
        <w:tc>
          <w:tcPr>
            <w:tcW w:w="2100" w:type="dxa"/>
          </w:tcPr>
          <w:p w14:paraId="5288F15C"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pedro_mkt</w:t>
            </w:r>
          </w:p>
        </w:tc>
        <w:tc>
          <w:tcPr>
            <w:tcW w:w="4059" w:type="dxa"/>
          </w:tcPr>
          <w:p w14:paraId="6AA04A55"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Ver clientes</w:t>
            </w:r>
          </w:p>
        </w:tc>
        <w:tc>
          <w:tcPr>
            <w:tcW w:w="1601" w:type="dxa"/>
          </w:tcPr>
          <w:p w14:paraId="22509F02"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c>
          <w:tcPr>
            <w:tcW w:w="1599" w:type="dxa"/>
          </w:tcPr>
          <w:p w14:paraId="09F0DA6F"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r>
      <w:tr w:rsidR="001F6F03" w:rsidRPr="009E24CB" w14:paraId="2B671827" w14:textId="77777777">
        <w:trPr>
          <w:cantSplit/>
        </w:trPr>
        <w:tc>
          <w:tcPr>
            <w:tcW w:w="2100" w:type="dxa"/>
          </w:tcPr>
          <w:p w14:paraId="150B6ECF"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pedro_mkt</w:t>
            </w:r>
          </w:p>
        </w:tc>
        <w:tc>
          <w:tcPr>
            <w:tcW w:w="4059" w:type="dxa"/>
          </w:tcPr>
          <w:p w14:paraId="72A6CA8C"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Editar o borrar clientes</w:t>
            </w:r>
          </w:p>
        </w:tc>
        <w:tc>
          <w:tcPr>
            <w:tcW w:w="1601" w:type="dxa"/>
          </w:tcPr>
          <w:p w14:paraId="03B5446A"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Denegado</w:t>
            </w:r>
          </w:p>
        </w:tc>
        <w:tc>
          <w:tcPr>
            <w:tcW w:w="1599" w:type="dxa"/>
          </w:tcPr>
          <w:p w14:paraId="5C0E4B2E"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Denegado</w:t>
            </w:r>
          </w:p>
        </w:tc>
      </w:tr>
      <w:tr w:rsidR="001F6F03" w:rsidRPr="009E24CB" w14:paraId="368D0454" w14:textId="77777777">
        <w:trPr>
          <w:cantSplit/>
        </w:trPr>
        <w:tc>
          <w:tcPr>
            <w:tcW w:w="2100" w:type="dxa"/>
          </w:tcPr>
          <w:p w14:paraId="2D164DFC"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pedro_mkt</w:t>
            </w:r>
          </w:p>
        </w:tc>
        <w:tc>
          <w:tcPr>
            <w:tcW w:w="4059" w:type="dxa"/>
          </w:tcPr>
          <w:p w14:paraId="4BBA90C4"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Ver conversiones</w:t>
            </w:r>
          </w:p>
        </w:tc>
        <w:tc>
          <w:tcPr>
            <w:tcW w:w="1601" w:type="dxa"/>
          </w:tcPr>
          <w:p w14:paraId="4F508F56"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Denegado</w:t>
            </w:r>
          </w:p>
        </w:tc>
        <w:tc>
          <w:tcPr>
            <w:tcW w:w="1599" w:type="dxa"/>
          </w:tcPr>
          <w:p w14:paraId="6097B1CE"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Denegado</w:t>
            </w:r>
          </w:p>
        </w:tc>
      </w:tr>
      <w:tr w:rsidR="001F6F03" w:rsidRPr="009E24CB" w14:paraId="1F7A8DDA" w14:textId="77777777">
        <w:trPr>
          <w:cantSplit/>
        </w:trPr>
        <w:tc>
          <w:tcPr>
            <w:tcW w:w="2100" w:type="dxa"/>
          </w:tcPr>
          <w:p w14:paraId="5AEBD1D9"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marta_auditoria</w:t>
            </w:r>
          </w:p>
        </w:tc>
        <w:tc>
          <w:tcPr>
            <w:tcW w:w="4059" w:type="dxa"/>
          </w:tcPr>
          <w:p w14:paraId="23DE48AD"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Ver conversiones</w:t>
            </w:r>
          </w:p>
        </w:tc>
        <w:tc>
          <w:tcPr>
            <w:tcW w:w="1601" w:type="dxa"/>
          </w:tcPr>
          <w:p w14:paraId="2196DC55"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c>
          <w:tcPr>
            <w:tcW w:w="1599" w:type="dxa"/>
          </w:tcPr>
          <w:p w14:paraId="338F674C"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r>
      <w:tr w:rsidR="001F6F03" w:rsidRPr="009E24CB" w14:paraId="60F993AE" w14:textId="77777777">
        <w:trPr>
          <w:cantSplit/>
        </w:trPr>
        <w:tc>
          <w:tcPr>
            <w:tcW w:w="2100" w:type="dxa"/>
          </w:tcPr>
          <w:p w14:paraId="3BA0A35C"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marta_auditoria</w:t>
            </w:r>
          </w:p>
        </w:tc>
        <w:tc>
          <w:tcPr>
            <w:tcW w:w="4059" w:type="dxa"/>
          </w:tcPr>
          <w:p w14:paraId="1CA7DEFC"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Ejecutar los cuatro procedimientos de consulta</w:t>
            </w:r>
          </w:p>
        </w:tc>
        <w:tc>
          <w:tcPr>
            <w:tcW w:w="1601" w:type="dxa"/>
          </w:tcPr>
          <w:p w14:paraId="6F2225DD"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c>
          <w:tcPr>
            <w:tcW w:w="1599" w:type="dxa"/>
          </w:tcPr>
          <w:p w14:paraId="0C137198"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Permitido</w:t>
            </w:r>
          </w:p>
        </w:tc>
      </w:tr>
      <w:tr w:rsidR="001F6F03" w:rsidRPr="009E24CB" w14:paraId="10EB1DE7" w14:textId="77777777">
        <w:trPr>
          <w:cantSplit/>
        </w:trPr>
        <w:tc>
          <w:tcPr>
            <w:tcW w:w="2100" w:type="dxa"/>
          </w:tcPr>
          <w:p w14:paraId="61A374A4"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marta_auditoria</w:t>
            </w:r>
          </w:p>
        </w:tc>
        <w:tc>
          <w:tcPr>
            <w:tcW w:w="4059" w:type="dxa"/>
          </w:tcPr>
          <w:p w14:paraId="56BEB023"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Modificar o borrar conversiones</w:t>
            </w:r>
          </w:p>
        </w:tc>
        <w:tc>
          <w:tcPr>
            <w:tcW w:w="1601" w:type="dxa"/>
          </w:tcPr>
          <w:p w14:paraId="6C781284"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Denegado</w:t>
            </w:r>
          </w:p>
        </w:tc>
        <w:tc>
          <w:tcPr>
            <w:tcW w:w="1599" w:type="dxa"/>
          </w:tcPr>
          <w:p w14:paraId="556B500E"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Denegado</w:t>
            </w:r>
          </w:p>
        </w:tc>
      </w:tr>
      <w:tr w:rsidR="001F6F03" w:rsidRPr="009E24CB" w14:paraId="16F7E3BD" w14:textId="77777777">
        <w:trPr>
          <w:cantSplit/>
        </w:trPr>
        <w:tc>
          <w:tcPr>
            <w:tcW w:w="2100" w:type="dxa"/>
            <w:tcBorders>
              <w:bottom w:val="single" w:sz="6" w:space="0" w:color="000000"/>
            </w:tcBorders>
          </w:tcPr>
          <w:p w14:paraId="26E6E13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marta_auditoria</w:t>
            </w:r>
          </w:p>
        </w:tc>
        <w:tc>
          <w:tcPr>
            <w:tcW w:w="4059" w:type="dxa"/>
            <w:tcBorders>
              <w:bottom w:val="single" w:sz="6" w:space="0" w:color="000000"/>
            </w:tcBorders>
          </w:tcPr>
          <w:p w14:paraId="025ABA99"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Ver clientes o ejecutar sp_select_cliente</w:t>
            </w:r>
          </w:p>
        </w:tc>
        <w:tc>
          <w:tcPr>
            <w:tcW w:w="1601" w:type="dxa"/>
            <w:tcBorders>
              <w:bottom w:val="single" w:sz="6" w:space="0" w:color="000000"/>
            </w:tcBorders>
          </w:tcPr>
          <w:p w14:paraId="6DB53B39"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Denegado</w:t>
            </w:r>
          </w:p>
        </w:tc>
        <w:tc>
          <w:tcPr>
            <w:tcW w:w="1599" w:type="dxa"/>
            <w:tcBorders>
              <w:bottom w:val="single" w:sz="6" w:space="0" w:color="000000"/>
            </w:tcBorders>
          </w:tcPr>
          <w:p w14:paraId="5CADEA07" w14:textId="77777777" w:rsidR="001F6F03" w:rsidRPr="009E24CB" w:rsidRDefault="0011317F">
            <w:pPr>
              <w:spacing w:line="240" w:lineRule="exact"/>
              <w:rPr>
                <w:rFonts w:asciiTheme="majorHAnsi" w:hAnsiTheme="majorHAnsi" w:cstheme="majorHAnsi"/>
              </w:rPr>
            </w:pPr>
            <w:r w:rsidRPr="009E24CB">
              <w:rPr>
                <w:rFonts w:asciiTheme="majorHAnsi" w:hAnsiTheme="majorHAnsi" w:cstheme="majorHAnsi"/>
              </w:rPr>
              <w:t>Denegado</w:t>
            </w:r>
          </w:p>
        </w:tc>
      </w:tr>
    </w:tbl>
    <w:p w14:paraId="3EE8914B" w14:textId="77777777" w:rsidR="001F6F03" w:rsidRPr="009E24CB" w:rsidRDefault="0011317F">
      <w:pPr>
        <w:spacing w:before="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Algunas filas agrupan varias pruebas del script; en total se ejecutaron 26 pruebas, todas correctas.</w:t>
      </w:r>
    </w:p>
    <w:p w14:paraId="7B1AB698"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13</w:t>
      </w:r>
    </w:p>
    <w:p w14:paraId="4ADBE8F1"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Ejecución del script de pruebas de permisos en Linux Mint</w:t>
      </w:r>
    </w:p>
    <w:p w14:paraId="71844BFA"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568B3F7F" wp14:editId="370FCCEB">
            <wp:extent cx="4000500" cy="3743325"/>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9"/>
                    <a:stretch>
                      <a:fillRect/>
                    </a:stretch>
                  </pic:blipFill>
                  <pic:spPr bwMode="auto">
                    <a:xfrm>
                      <a:off x="0" y="0"/>
                      <a:ext cx="4000500" cy="3743325"/>
                    </a:xfrm>
                    <a:prstGeom prst="rect">
                      <a:avLst/>
                    </a:prstGeom>
                  </pic:spPr>
                </pic:pic>
              </a:graphicData>
            </a:graphic>
          </wp:inline>
        </w:drawing>
      </w:r>
    </w:p>
    <w:p w14:paraId="7B639B45"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 xml:space="preserve">Captura de la terminal de Linux Mint al ejecutar </w:t>
      </w:r>
      <w:r w:rsidRPr="009E24CB">
        <w:rPr>
          <w:rFonts w:asciiTheme="majorHAnsi" w:eastAsia="Courier New" w:hAnsiTheme="majorHAnsi" w:cstheme="majorHAnsi"/>
          <w:sz w:val="22"/>
          <w:szCs w:val="22"/>
        </w:rPr>
        <w:t>bash scripts/probar_permisos.sh</w:t>
      </w:r>
      <w:r w:rsidRPr="009E24CB">
        <w:rPr>
          <w:rFonts w:asciiTheme="majorHAnsi" w:hAnsiTheme="majorHAnsi" w:cstheme="majorHAnsi"/>
        </w:rPr>
        <w:t>: 26 pruebas correctas y 0 fallas.</w:t>
      </w:r>
    </w:p>
    <w:p w14:paraId="3748A42C"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Cuando un usuario intenta una operación no autorizada, MySQL la rechaza con el error 1142. En la Figura 14 se observa que marta_auditoria tiene activo el rol </w:t>
      </w:r>
      <w:r w:rsidRPr="009E24CB">
        <w:rPr>
          <w:rFonts w:asciiTheme="majorHAnsi" w:eastAsia="Courier New" w:hAnsiTheme="majorHAnsi" w:cstheme="majorHAnsi"/>
          <w:sz w:val="22"/>
          <w:szCs w:val="22"/>
        </w:rPr>
        <w:t>rol_gerencia</w:t>
      </w:r>
      <w:r w:rsidRPr="009E24CB">
        <w:rPr>
          <w:rFonts w:asciiTheme="majorHAnsi" w:hAnsiTheme="majorHAnsi" w:cstheme="majorHAnsi"/>
        </w:rPr>
        <w:t xml:space="preserve"> y obtiene el resumen de conversiones (12 compras, 6 registros y 8 suscripciones), pero no puede consultar la tabla de clientes; pedro_mkt no puede modificar clientes; y ana_crm puede consultar los 25 clientes, pero no las conversiones.</w:t>
      </w:r>
    </w:p>
    <w:p w14:paraId="78CEFA6E" w14:textId="77777777" w:rsidR="001F6F03" w:rsidRPr="009E24CB" w:rsidRDefault="0011317F">
      <w:pPr>
        <w:keepNext/>
        <w:spacing w:before="240" w:line="480" w:lineRule="exact"/>
        <w:rPr>
          <w:rFonts w:asciiTheme="majorHAnsi" w:hAnsiTheme="majorHAnsi" w:cstheme="majorHAnsi"/>
        </w:rPr>
      </w:pPr>
      <w:r w:rsidRPr="009E24CB">
        <w:rPr>
          <w:rFonts w:asciiTheme="majorHAnsi" w:hAnsiTheme="majorHAnsi" w:cstheme="majorHAnsi"/>
          <w:b/>
          <w:bCs/>
        </w:rPr>
        <w:lastRenderedPageBreak/>
        <w:t>Figura 14</w:t>
      </w:r>
    </w:p>
    <w:p w14:paraId="376A54FC" w14:textId="77777777" w:rsidR="001F6F03" w:rsidRPr="009E24CB" w:rsidRDefault="0011317F">
      <w:pPr>
        <w:keepNext/>
        <w:spacing w:line="480" w:lineRule="exact"/>
        <w:rPr>
          <w:rFonts w:asciiTheme="majorHAnsi" w:hAnsiTheme="majorHAnsi" w:cstheme="majorHAnsi"/>
        </w:rPr>
      </w:pPr>
      <w:r w:rsidRPr="009E24CB">
        <w:rPr>
          <w:rFonts w:asciiTheme="majorHAnsi" w:hAnsiTheme="majorHAnsi" w:cstheme="majorHAnsi"/>
          <w:i/>
          <w:iCs/>
        </w:rPr>
        <w:t>Consultas permitidas y denegadas por usuario</w:t>
      </w:r>
    </w:p>
    <w:p w14:paraId="054B0751" w14:textId="77777777" w:rsidR="001F6F03" w:rsidRPr="009E24CB" w:rsidRDefault="0011317F">
      <w:pPr>
        <w:keepNext/>
        <w:rPr>
          <w:rFonts w:asciiTheme="majorHAnsi" w:hAnsiTheme="majorHAnsi" w:cstheme="majorHAnsi"/>
        </w:rPr>
      </w:pPr>
      <w:r w:rsidRPr="009E24CB">
        <w:rPr>
          <w:rFonts w:asciiTheme="majorHAnsi" w:hAnsiTheme="majorHAnsi" w:cstheme="majorHAnsi"/>
          <w:noProof/>
        </w:rPr>
        <w:drawing>
          <wp:inline distT="0" distB="0" distL="0" distR="0" wp14:anchorId="74352EC8" wp14:editId="37509F93">
            <wp:extent cx="5715000" cy="2400300"/>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0"/>
                    <a:stretch>
                      <a:fillRect/>
                    </a:stretch>
                  </pic:blipFill>
                  <pic:spPr bwMode="auto">
                    <a:xfrm>
                      <a:off x="0" y="0"/>
                      <a:ext cx="5715000" cy="2400300"/>
                    </a:xfrm>
                    <a:prstGeom prst="rect">
                      <a:avLst/>
                    </a:prstGeom>
                  </pic:spPr>
                </pic:pic>
              </a:graphicData>
            </a:graphic>
          </wp:inline>
        </w:drawing>
      </w:r>
    </w:p>
    <w:p w14:paraId="2A6451A5" w14:textId="77777777" w:rsidR="001F6F03" w:rsidRPr="009E24CB" w:rsidRDefault="0011317F">
      <w:pPr>
        <w:spacing w:before="120" w:after="120" w:line="480" w:lineRule="exact"/>
        <w:rPr>
          <w:rFonts w:asciiTheme="majorHAnsi" w:hAnsiTheme="majorHAnsi" w:cstheme="majorHAnsi"/>
        </w:rPr>
      </w:pPr>
      <w:r w:rsidRPr="009E24CB">
        <w:rPr>
          <w:rFonts w:asciiTheme="majorHAnsi" w:hAnsiTheme="majorHAnsi" w:cstheme="majorHAnsi"/>
          <w:i/>
          <w:iCs/>
        </w:rPr>
        <w:t xml:space="preserve">Nota. </w:t>
      </w:r>
      <w:r w:rsidRPr="009E24CB">
        <w:rPr>
          <w:rFonts w:asciiTheme="majorHAnsi" w:hAnsiTheme="majorHAnsi" w:cstheme="majorHAnsi"/>
        </w:rPr>
        <w:t>Captura de la terminal de Linux Mint. Los mensajes ERROR 1142 confirman que el motor bloquea las operaciones fuera de cada rol.</w:t>
      </w:r>
      <w:r w:rsidRPr="009E24CB">
        <w:rPr>
          <w:rFonts w:asciiTheme="majorHAnsi" w:hAnsiTheme="majorHAnsi" w:cstheme="majorHAnsi"/>
        </w:rPr>
        <w:br w:type="page"/>
      </w:r>
    </w:p>
    <w:p w14:paraId="659CE8A7" w14:textId="77777777" w:rsidR="001F6F03" w:rsidRPr="009E24CB" w:rsidRDefault="0011317F">
      <w:pPr>
        <w:pStyle w:val="Ttulo1"/>
        <w:rPr>
          <w:rFonts w:asciiTheme="majorHAnsi" w:hAnsiTheme="majorHAnsi" w:cstheme="majorHAnsi"/>
        </w:rPr>
      </w:pPr>
      <w:bookmarkStart w:id="14" w:name="_Toc241749267"/>
      <w:r w:rsidRPr="009E24CB">
        <w:rPr>
          <w:rFonts w:asciiTheme="majorHAnsi" w:hAnsiTheme="majorHAnsi" w:cstheme="majorHAnsi"/>
        </w:rPr>
        <w:lastRenderedPageBreak/>
        <w:t>Conclusión</w:t>
      </w:r>
      <w:bookmarkEnd w:id="14"/>
    </w:p>
    <w:p w14:paraId="4F9633F8"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La configuración implementada demuestra que el control de acceso basado en roles de MySQL 8.0 permite dividir de forma clara las responsabilidades del personal de una empresa retail. Cajas administra clientes e interacciones, Inventario gestiona canales y campañas con acceso de solo lectura a los clientes, y Gerencia consulta las conversiones y ejecuta procedimientos de consulta sin poder alterar ningún dato.</w:t>
      </w:r>
    </w:p>
    <w:p w14:paraId="5054A11C"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Las 26 pruebas realizadas en Linux Mint confirmaron que cada usuario ejecuta únicamente las operaciones autorizadas y que el motor rechaza cualquier intento por fuera de su rol, lo que reduce el riesgo de modificaciones accidentales y de exposición de información sensible. Integrar los procedimientos almacenados existentes al modelo de permisos y crear procedimientos de consulta con </w:t>
      </w:r>
      <w:r w:rsidRPr="009E24CB">
        <w:rPr>
          <w:rFonts w:asciiTheme="majorHAnsi" w:eastAsia="Courier New" w:hAnsiTheme="majorHAnsi" w:cstheme="majorHAnsi"/>
          <w:sz w:val="22"/>
          <w:szCs w:val="22"/>
        </w:rPr>
        <w:t>SQL SECURITY DEFINER</w:t>
      </w:r>
      <w:r w:rsidRPr="009E24CB">
        <w:rPr>
          <w:rFonts w:asciiTheme="majorHAnsi" w:hAnsiTheme="majorHAnsi" w:cstheme="majorHAnsi"/>
        </w:rPr>
        <w:t xml:space="preserve"> permitió entregar información a Gerencia sin conceder acceso directo a otras tablas.</w:t>
      </w:r>
    </w:p>
    <w:p w14:paraId="59B59E37" w14:textId="77777777" w:rsidR="001F6F03" w:rsidRPr="009E24CB" w:rsidRDefault="0011317F">
      <w:pPr>
        <w:spacing w:line="480" w:lineRule="exact"/>
        <w:ind w:firstLine="720"/>
        <w:rPr>
          <w:rFonts w:asciiTheme="majorHAnsi" w:hAnsiTheme="majorHAnsi" w:cstheme="majorHAnsi"/>
        </w:rPr>
      </w:pPr>
      <w:r w:rsidRPr="009E24CB">
        <w:rPr>
          <w:rFonts w:asciiTheme="majorHAnsi" w:hAnsiTheme="majorHAnsi" w:cstheme="majorHAnsi"/>
        </w:rPr>
        <w:t xml:space="preserve">Finalmente, el manejo del proyecto en un repositorio Git con ramas </w:t>
      </w:r>
      <w:r w:rsidRPr="009E24CB">
        <w:rPr>
          <w:rFonts w:asciiTheme="majorHAnsi" w:eastAsia="Courier New" w:hAnsiTheme="majorHAnsi" w:cstheme="majorHAnsi"/>
          <w:sz w:val="22"/>
          <w:szCs w:val="22"/>
        </w:rPr>
        <w:t>main</w:t>
      </w:r>
      <w:r w:rsidRPr="009E24CB">
        <w:rPr>
          <w:rFonts w:asciiTheme="majorHAnsi" w:hAnsiTheme="majorHAnsi" w:cstheme="majorHAnsi"/>
        </w:rPr>
        <w:t xml:space="preserve"> y </w:t>
      </w:r>
      <w:r w:rsidRPr="009E24CB">
        <w:rPr>
          <w:rFonts w:asciiTheme="majorHAnsi" w:eastAsia="Courier New" w:hAnsiTheme="majorHAnsi" w:cstheme="majorHAnsi"/>
          <w:sz w:val="22"/>
          <w:szCs w:val="22"/>
        </w:rPr>
        <w:t>develop</w:t>
      </w:r>
      <w:r w:rsidRPr="009E24CB">
        <w:rPr>
          <w:rFonts w:asciiTheme="majorHAnsi" w:hAnsiTheme="majorHAnsi" w:cstheme="majorHAnsi"/>
        </w:rPr>
        <w:t>, un README.md descriptivo y un .gitignore adecuado para SQL facilita el seguimiento de los cambios y la colaboración. Para un entorno de producción se recomienda no almacenar contraseñas en los scripts, exigir conexiones cifradas y definir políticas de caducidad de contraseñas.</w:t>
      </w:r>
      <w:r w:rsidRPr="009E24CB">
        <w:rPr>
          <w:rFonts w:asciiTheme="majorHAnsi" w:hAnsiTheme="majorHAnsi" w:cstheme="majorHAnsi"/>
        </w:rPr>
        <w:br w:type="page"/>
      </w:r>
    </w:p>
    <w:p w14:paraId="2783852A" w14:textId="77777777" w:rsidR="001F6F03" w:rsidRPr="009E24CB" w:rsidRDefault="0011317F">
      <w:pPr>
        <w:pStyle w:val="Ttulo1"/>
        <w:rPr>
          <w:rFonts w:asciiTheme="majorHAnsi" w:hAnsiTheme="majorHAnsi" w:cstheme="majorHAnsi"/>
        </w:rPr>
      </w:pPr>
      <w:bookmarkStart w:id="15" w:name="_Toc241749268"/>
      <w:r w:rsidRPr="009E24CB">
        <w:rPr>
          <w:rFonts w:asciiTheme="majorHAnsi" w:hAnsiTheme="majorHAnsi" w:cstheme="majorHAnsi"/>
        </w:rPr>
        <w:lastRenderedPageBreak/>
        <w:t>Referencias</w:t>
      </w:r>
      <w:bookmarkEnd w:id="15"/>
    </w:p>
    <w:p w14:paraId="7B986649" w14:textId="77777777" w:rsidR="001F6F03" w:rsidRPr="009E24CB" w:rsidRDefault="0011317F">
      <w:pPr>
        <w:spacing w:line="480" w:lineRule="exact"/>
        <w:ind w:left="720" w:hanging="720"/>
        <w:rPr>
          <w:rFonts w:asciiTheme="majorHAnsi" w:hAnsiTheme="majorHAnsi" w:cstheme="majorHAnsi"/>
        </w:rPr>
      </w:pPr>
      <w:r w:rsidRPr="009E24CB">
        <w:rPr>
          <w:rFonts w:asciiTheme="majorHAnsi" w:hAnsiTheme="majorHAnsi" w:cstheme="majorHAnsi"/>
        </w:rPr>
        <w:t xml:space="preserve">American Psychological Association. (2020). </w:t>
      </w:r>
      <w:r w:rsidRPr="009E24CB">
        <w:rPr>
          <w:rFonts w:asciiTheme="majorHAnsi" w:hAnsiTheme="majorHAnsi" w:cstheme="majorHAnsi"/>
          <w:i/>
          <w:iCs/>
        </w:rPr>
        <w:t>Publication manual of the American Psychological Association</w:t>
      </w:r>
      <w:r w:rsidRPr="009E24CB">
        <w:rPr>
          <w:rFonts w:asciiTheme="majorHAnsi" w:hAnsiTheme="majorHAnsi" w:cstheme="majorHAnsi"/>
        </w:rPr>
        <w:t xml:space="preserve"> (7.ª ed.). https://doi.org/10.1037/0000165-000</w:t>
      </w:r>
    </w:p>
    <w:p w14:paraId="2098EA0B" w14:textId="77777777" w:rsidR="001F6F03" w:rsidRPr="009E24CB" w:rsidRDefault="0011317F">
      <w:pPr>
        <w:spacing w:line="480" w:lineRule="exact"/>
        <w:ind w:left="720" w:hanging="720"/>
        <w:rPr>
          <w:rFonts w:asciiTheme="majorHAnsi" w:hAnsiTheme="majorHAnsi" w:cstheme="majorHAnsi"/>
        </w:rPr>
      </w:pPr>
      <w:r w:rsidRPr="009E24CB">
        <w:rPr>
          <w:rFonts w:asciiTheme="majorHAnsi" w:hAnsiTheme="majorHAnsi" w:cstheme="majorHAnsi"/>
        </w:rPr>
        <w:t xml:space="preserve">Chacon, S., &amp; Straub, B. (2014). </w:t>
      </w:r>
      <w:r w:rsidRPr="009E24CB">
        <w:rPr>
          <w:rFonts w:asciiTheme="majorHAnsi" w:hAnsiTheme="majorHAnsi" w:cstheme="majorHAnsi"/>
          <w:i/>
          <w:iCs/>
        </w:rPr>
        <w:t>Pro Git</w:t>
      </w:r>
      <w:r w:rsidRPr="009E24CB">
        <w:rPr>
          <w:rFonts w:asciiTheme="majorHAnsi" w:hAnsiTheme="majorHAnsi" w:cstheme="majorHAnsi"/>
        </w:rPr>
        <w:t xml:space="preserve"> (2.ª ed.). Apress. https://git-scm.com/book/es/v2</w:t>
      </w:r>
    </w:p>
    <w:p w14:paraId="255774A6" w14:textId="77777777" w:rsidR="001F6F03" w:rsidRPr="009E24CB" w:rsidRDefault="0011317F">
      <w:pPr>
        <w:spacing w:line="480" w:lineRule="exact"/>
        <w:ind w:left="720" w:hanging="720"/>
        <w:rPr>
          <w:rFonts w:asciiTheme="majorHAnsi" w:hAnsiTheme="majorHAnsi" w:cstheme="majorHAnsi"/>
        </w:rPr>
      </w:pPr>
      <w:r w:rsidRPr="009E24CB">
        <w:rPr>
          <w:rFonts w:asciiTheme="majorHAnsi" w:hAnsiTheme="majorHAnsi" w:cstheme="majorHAnsi"/>
        </w:rPr>
        <w:t xml:space="preserve">GitHub. (s.f.). </w:t>
      </w:r>
      <w:r w:rsidRPr="009E24CB">
        <w:rPr>
          <w:rFonts w:asciiTheme="majorHAnsi" w:hAnsiTheme="majorHAnsi" w:cstheme="majorHAnsi"/>
          <w:i/>
          <w:iCs/>
        </w:rPr>
        <w:t>A collection of useful .gitignore templates</w:t>
      </w:r>
      <w:r w:rsidRPr="009E24CB">
        <w:rPr>
          <w:rFonts w:asciiTheme="majorHAnsi" w:hAnsiTheme="majorHAnsi" w:cstheme="majorHAnsi"/>
        </w:rPr>
        <w:t>. Recuperado el 1 de octubre de 2026, de https://github.com/github/gitignore</w:t>
      </w:r>
    </w:p>
    <w:p w14:paraId="2722D72D" w14:textId="77777777" w:rsidR="001F6F03" w:rsidRPr="009E24CB" w:rsidRDefault="0011317F">
      <w:pPr>
        <w:spacing w:line="480" w:lineRule="exact"/>
        <w:ind w:left="720" w:hanging="720"/>
        <w:rPr>
          <w:rFonts w:asciiTheme="majorHAnsi" w:hAnsiTheme="majorHAnsi" w:cstheme="majorHAnsi"/>
        </w:rPr>
      </w:pPr>
      <w:r w:rsidRPr="009E24CB">
        <w:rPr>
          <w:rFonts w:asciiTheme="majorHAnsi" w:hAnsiTheme="majorHAnsi" w:cstheme="majorHAnsi"/>
        </w:rPr>
        <w:t xml:space="preserve">Oracle. (s.f.-a). CREATE USER statement. En </w:t>
      </w:r>
      <w:r w:rsidRPr="009E24CB">
        <w:rPr>
          <w:rFonts w:asciiTheme="majorHAnsi" w:hAnsiTheme="majorHAnsi" w:cstheme="majorHAnsi"/>
          <w:i/>
          <w:iCs/>
        </w:rPr>
        <w:t>MySQL 8.0 reference manual</w:t>
      </w:r>
      <w:r w:rsidRPr="009E24CB">
        <w:rPr>
          <w:rFonts w:asciiTheme="majorHAnsi" w:hAnsiTheme="majorHAnsi" w:cstheme="majorHAnsi"/>
        </w:rPr>
        <w:t>. Recuperado el 1 de octubre de 2026, de https://dev.mysql.com/doc/refman/8.0/en/create-user.html</w:t>
      </w:r>
    </w:p>
    <w:p w14:paraId="7EA5AF23" w14:textId="77777777" w:rsidR="001F6F03" w:rsidRPr="009E24CB" w:rsidRDefault="0011317F">
      <w:pPr>
        <w:spacing w:line="480" w:lineRule="exact"/>
        <w:ind w:left="720" w:hanging="720"/>
        <w:rPr>
          <w:rFonts w:asciiTheme="majorHAnsi" w:hAnsiTheme="majorHAnsi" w:cstheme="majorHAnsi"/>
        </w:rPr>
      </w:pPr>
      <w:r w:rsidRPr="009E24CB">
        <w:rPr>
          <w:rFonts w:asciiTheme="majorHAnsi" w:hAnsiTheme="majorHAnsi" w:cstheme="majorHAnsi"/>
        </w:rPr>
        <w:t xml:space="preserve">Oracle. (s.f.-b). GRANT statement. En </w:t>
      </w:r>
      <w:r w:rsidRPr="009E24CB">
        <w:rPr>
          <w:rFonts w:asciiTheme="majorHAnsi" w:hAnsiTheme="majorHAnsi" w:cstheme="majorHAnsi"/>
          <w:i/>
          <w:iCs/>
        </w:rPr>
        <w:t>MySQL 8.0 reference manual</w:t>
      </w:r>
      <w:r w:rsidRPr="009E24CB">
        <w:rPr>
          <w:rFonts w:asciiTheme="majorHAnsi" w:hAnsiTheme="majorHAnsi" w:cstheme="majorHAnsi"/>
        </w:rPr>
        <w:t>. Recuperado el 1 de octubre de 2026, de https://dev.mysql.com/doc/refman/8.0/en/grant.html</w:t>
      </w:r>
    </w:p>
    <w:p w14:paraId="353CD118" w14:textId="77777777" w:rsidR="001F6F03" w:rsidRPr="009E24CB" w:rsidRDefault="0011317F">
      <w:pPr>
        <w:spacing w:line="480" w:lineRule="exact"/>
        <w:ind w:left="720" w:hanging="720"/>
        <w:rPr>
          <w:rFonts w:asciiTheme="majorHAnsi" w:hAnsiTheme="majorHAnsi" w:cstheme="majorHAnsi"/>
        </w:rPr>
      </w:pPr>
      <w:r w:rsidRPr="009E24CB">
        <w:rPr>
          <w:rFonts w:asciiTheme="majorHAnsi" w:hAnsiTheme="majorHAnsi" w:cstheme="majorHAnsi"/>
        </w:rPr>
        <w:t xml:space="preserve">Oracle. (s.f.-c). Using roles. En </w:t>
      </w:r>
      <w:r w:rsidRPr="009E24CB">
        <w:rPr>
          <w:rFonts w:asciiTheme="majorHAnsi" w:hAnsiTheme="majorHAnsi" w:cstheme="majorHAnsi"/>
          <w:i/>
          <w:iCs/>
        </w:rPr>
        <w:t>MySQL 8.0 reference manual</w:t>
      </w:r>
      <w:r w:rsidRPr="009E24CB">
        <w:rPr>
          <w:rFonts w:asciiTheme="majorHAnsi" w:hAnsiTheme="majorHAnsi" w:cstheme="majorHAnsi"/>
        </w:rPr>
        <w:t>. Recuperado el 1 de octubre de 2026, de https://dev.mysql.com/doc/refman/8.0/en/roles.html</w:t>
      </w:r>
    </w:p>
    <w:p w14:paraId="792E5776" w14:textId="77777777" w:rsidR="001F6F03" w:rsidRPr="009E24CB" w:rsidRDefault="0011317F">
      <w:pPr>
        <w:spacing w:line="480" w:lineRule="exact"/>
        <w:ind w:left="720" w:hanging="720"/>
        <w:rPr>
          <w:rFonts w:asciiTheme="majorHAnsi" w:hAnsiTheme="majorHAnsi" w:cstheme="majorHAnsi"/>
        </w:rPr>
      </w:pPr>
      <w:r w:rsidRPr="009E24CB">
        <w:rPr>
          <w:rFonts w:asciiTheme="majorHAnsi" w:hAnsiTheme="majorHAnsi" w:cstheme="majorHAnsi"/>
        </w:rPr>
        <w:t xml:space="preserve">Oracle. (s.f.-d). Stored object access control. En </w:t>
      </w:r>
      <w:r w:rsidRPr="009E24CB">
        <w:rPr>
          <w:rFonts w:asciiTheme="majorHAnsi" w:hAnsiTheme="majorHAnsi" w:cstheme="majorHAnsi"/>
          <w:i/>
          <w:iCs/>
        </w:rPr>
        <w:t>MySQL 8.0 reference manual</w:t>
      </w:r>
      <w:r w:rsidRPr="009E24CB">
        <w:rPr>
          <w:rFonts w:asciiTheme="majorHAnsi" w:hAnsiTheme="majorHAnsi" w:cstheme="majorHAnsi"/>
        </w:rPr>
        <w:t>. Recuperado el 1 de octubre de 2026, de https://dev.mysql.com/doc/refman/8.0/en/stored-objects-security.html</w:t>
      </w:r>
    </w:p>
    <w:p w14:paraId="01DE5098" w14:textId="77777777" w:rsidR="001F6F03" w:rsidRPr="009E24CB" w:rsidRDefault="0011317F">
      <w:pPr>
        <w:spacing w:line="480" w:lineRule="exact"/>
        <w:ind w:left="720" w:hanging="720"/>
        <w:rPr>
          <w:rFonts w:asciiTheme="majorHAnsi" w:hAnsiTheme="majorHAnsi" w:cstheme="majorHAnsi"/>
        </w:rPr>
      </w:pPr>
      <w:r w:rsidRPr="009E24CB">
        <w:rPr>
          <w:rFonts w:asciiTheme="majorHAnsi" w:hAnsiTheme="majorHAnsi" w:cstheme="majorHAnsi"/>
        </w:rPr>
        <w:t xml:space="preserve">Silberschatz, A., Korth, H. F., &amp; Sudarshan, S. (2019). </w:t>
      </w:r>
      <w:r w:rsidRPr="009E24CB">
        <w:rPr>
          <w:rFonts w:asciiTheme="majorHAnsi" w:hAnsiTheme="majorHAnsi" w:cstheme="majorHAnsi"/>
          <w:i/>
          <w:iCs/>
        </w:rPr>
        <w:t>Database system concepts</w:t>
      </w:r>
      <w:r w:rsidRPr="009E24CB">
        <w:rPr>
          <w:rFonts w:asciiTheme="majorHAnsi" w:hAnsiTheme="majorHAnsi" w:cstheme="majorHAnsi"/>
        </w:rPr>
        <w:t xml:space="preserve"> (7.ª ed.). McGraw-Hill Education.</w:t>
      </w:r>
    </w:p>
    <w:sectPr w:rsidR="001F6F03" w:rsidRPr="009E24CB">
      <w:headerReference w:type="even" r:id="rId21"/>
      <w:headerReference w:type="default" r:id="rId22"/>
      <w:headerReference w:type="first" r:id="rId23"/>
      <w:pgSz w:w="12240" w:h="15840"/>
      <w:pgMar w:top="1440" w:right="1440" w:bottom="1440" w:left="1440" w:header="708"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8A5E00" w14:textId="77777777" w:rsidR="005D24ED" w:rsidRDefault="005D24ED">
      <w:r>
        <w:separator/>
      </w:r>
    </w:p>
  </w:endnote>
  <w:endnote w:type="continuationSeparator" w:id="0">
    <w:p w14:paraId="4D3A2B3A" w14:textId="77777777" w:rsidR="005D24ED" w:rsidRDefault="005D24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FB117A" w14:textId="77777777" w:rsidR="005D24ED" w:rsidRDefault="005D24ED">
      <w:r>
        <w:separator/>
      </w:r>
    </w:p>
  </w:footnote>
  <w:footnote w:type="continuationSeparator" w:id="0">
    <w:p w14:paraId="12EAA042" w14:textId="77777777" w:rsidR="005D24ED" w:rsidRDefault="005D24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32AC8" w14:textId="77777777" w:rsidR="001F6F03" w:rsidRDefault="001F6F0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889A2" w14:textId="77777777" w:rsidR="001F6F03" w:rsidRDefault="0011317F">
    <w:pPr>
      <w:jc w:val="right"/>
    </w:pPr>
    <w:r>
      <w:fldChar w:fldCharType="begin"/>
    </w:r>
    <w:r>
      <w:instrText xml:space="preserve"> PAGE </w:instrText>
    </w:r>
    <w:r>
      <w:fldChar w:fldCharType="separate"/>
    </w:r>
    <w:r>
      <w:t>21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1FB9B7" w14:textId="77777777" w:rsidR="001F6F03" w:rsidRDefault="0011317F">
    <w:pPr>
      <w:jc w:val="right"/>
    </w:pPr>
    <w:r>
      <w:fldChar w:fldCharType="begin"/>
    </w:r>
    <w:r>
      <w:instrText xml:space="preserve"> PAGE </w:instrText>
    </w:r>
    <w:r>
      <w:fldChar w:fldCharType="separate"/>
    </w:r>
    <w:r>
      <w:t>21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F6F03"/>
    <w:rsid w:val="0011317F"/>
    <w:rsid w:val="001F6F03"/>
    <w:rsid w:val="00304560"/>
    <w:rsid w:val="005D24ED"/>
    <w:rsid w:val="007F13EA"/>
    <w:rsid w:val="009E24CB"/>
    <w:rsid w:val="00CA000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36CD3"/>
  <w15:docId w15:val="{1E4D8213-9CAC-4E1B-BAED-CCBC5ABE4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uiPriority w:val="9"/>
    <w:qFormat/>
    <w:pPr>
      <w:spacing w:before="0" w:after="0" w:line="480" w:lineRule="exact"/>
      <w:jc w:val="center"/>
      <w:outlineLvl w:val="0"/>
    </w:pPr>
    <w:rPr>
      <w:rFonts w:ascii="Times New Roman" w:eastAsia="Times New Roman" w:hAnsi="Times New Roman" w:cs="Times New Roman"/>
      <w:b/>
      <w:bCs/>
      <w:color w:val="000000"/>
      <w:sz w:val="24"/>
      <w:szCs w:val="24"/>
    </w:rPr>
  </w:style>
  <w:style w:type="paragraph" w:styleId="Ttulo2">
    <w:name w:val="heading 2"/>
    <w:basedOn w:val="Heading"/>
    <w:uiPriority w:val="9"/>
    <w:unhideWhenUsed/>
    <w:qFormat/>
    <w:pPr>
      <w:spacing w:before="0" w:after="0" w:line="480" w:lineRule="exact"/>
      <w:outlineLvl w:val="1"/>
    </w:pPr>
    <w:rPr>
      <w:rFonts w:ascii="Times New Roman" w:eastAsia="Times New Roman" w:hAnsi="Times New Roman" w:cs="Times New Roman"/>
      <w:b/>
      <w:bCs/>
      <w:color w:val="000000"/>
      <w:sz w:val="24"/>
      <w:szCs w:val="24"/>
    </w:rPr>
  </w:style>
  <w:style w:type="paragraph" w:styleId="Ttulo3">
    <w:name w:val="heading 3"/>
    <w:basedOn w:val="Heading"/>
    <w:uiPriority w:val="9"/>
    <w:unhideWhenUsed/>
    <w:qFormat/>
    <w:pPr>
      <w:spacing w:before="0" w:after="0" w:line="480" w:lineRule="exact"/>
      <w:outlineLvl w:val="2"/>
    </w:pPr>
    <w:rPr>
      <w:rFonts w:ascii="Times New Roman" w:eastAsia="Times New Roman" w:hAnsi="Times New Roman" w:cs="Times New Roman"/>
      <w:b/>
      <w:bCs/>
      <w:i/>
      <w:iCs/>
      <w:color w:val="000000"/>
      <w:sz w:val="24"/>
      <w:szCs w:val="24"/>
    </w:rPr>
  </w:style>
  <w:style w:type="paragraph" w:styleId="Ttulo4">
    <w:name w:val="heading 4"/>
    <w:basedOn w:val="Heading"/>
    <w:uiPriority w:val="9"/>
    <w:semiHidden/>
    <w:unhideWhenUsed/>
    <w:qFormat/>
    <w:pPr>
      <w:outlineLvl w:val="3"/>
    </w:pPr>
    <w:rPr>
      <w:i/>
      <w:iCs/>
      <w:color w:val="2E74B5"/>
    </w:rPr>
  </w:style>
  <w:style w:type="paragraph" w:styleId="Ttulo5">
    <w:name w:val="heading 5"/>
    <w:basedOn w:val="Heading"/>
    <w:uiPriority w:val="9"/>
    <w:semiHidden/>
    <w:unhideWhenUsed/>
    <w:qFormat/>
    <w:pPr>
      <w:outlineLvl w:val="4"/>
    </w:pPr>
    <w:rPr>
      <w:color w:val="2E74B5"/>
    </w:rPr>
  </w:style>
  <w:style w:type="paragraph" w:styleId="Ttulo6">
    <w:name w:val="heading 6"/>
    <w:basedOn w:val="Heading"/>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alpie">
    <w:name w:val="footnote reference"/>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alfinal">
    <w:name w:val="endnote reference"/>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Free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tulo">
    <w:name w:val="Title"/>
    <w:basedOn w:val="Heading"/>
    <w:uiPriority w:val="10"/>
    <w:qFormat/>
    <w:rPr>
      <w:sz w:val="56"/>
      <w:szCs w:val="56"/>
    </w:rPr>
  </w:style>
  <w:style w:type="paragraph" w:customStyle="1" w:styleId="StrongEmphasis">
    <w:name w:val="Strong Emphasis"/>
    <w:qFormat/>
    <w:rPr>
      <w:b/>
      <w:bCs/>
    </w:rPr>
  </w:style>
  <w:style w:type="paragraph" w:styleId="Prrafodelista">
    <w:name w:val="List Paragraph"/>
    <w:qFormat/>
  </w:style>
  <w:style w:type="paragraph" w:styleId="Textonotapie">
    <w:name w:val="footnote text"/>
    <w:basedOn w:val="Normal"/>
    <w:link w:val="TextonotapieCar"/>
    <w:uiPriority w:val="99"/>
    <w:semiHidden/>
    <w:unhideWhenUsed/>
    <w:rPr>
      <w:sz w:val="20"/>
      <w:szCs w:val="20"/>
    </w:rPr>
  </w:style>
  <w:style w:type="paragraph" w:styleId="Textonotaalfinal">
    <w:name w:val="endnote text"/>
    <w:basedOn w:val="Normal"/>
    <w:link w:val="TextonotaalfinalCar"/>
    <w:uiPriority w:val="99"/>
    <w:semiHidden/>
    <w:unhideWhenUsed/>
    <w:rPr>
      <w:sz w:val="20"/>
      <w:szCs w:val="20"/>
    </w:rPr>
  </w:style>
  <w:style w:type="paragraph" w:customStyle="1" w:styleId="HeaderandFooter">
    <w:name w:val="Header and Footer"/>
    <w:basedOn w:val="Normal"/>
    <w:qFormat/>
  </w:style>
  <w:style w:type="paragraph" w:styleId="Encabezado">
    <w:name w:val="header"/>
    <w:basedOn w:val="HeaderandFooter"/>
  </w:style>
  <w:style w:type="paragraph" w:styleId="TDC1">
    <w:name w:val="toc 1"/>
    <w:basedOn w:val="Index"/>
    <w:uiPriority w:val="39"/>
    <w:pPr>
      <w:tabs>
        <w:tab w:val="right" w:leader="dot" w:pos="9360"/>
      </w:tabs>
    </w:pPr>
  </w:style>
  <w:style w:type="paragraph" w:styleId="TDC2">
    <w:name w:val="toc 2"/>
    <w:basedOn w:val="Index"/>
    <w:uiPriority w:val="39"/>
    <w:pPr>
      <w:tabs>
        <w:tab w:val="right" w:leader="dot" w:pos="9077"/>
      </w:tabs>
      <w:ind w:left="283"/>
    </w:pPr>
  </w:style>
  <w:style w:type="paragraph" w:styleId="TDC3">
    <w:name w:val="toc 3"/>
    <w:basedOn w:val="Index"/>
    <w:uiPriority w:val="39"/>
    <w:pPr>
      <w:tabs>
        <w:tab w:val="right" w:leader="dot" w:pos="8793"/>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webSettings" Target="webSettings.xml"/><Relationship Id="rId21" Type="http://schemas.openxmlformats.org/officeDocument/2006/relationships/header" Target="header1.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header" Target="header3.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header" Target="head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22</Pages>
  <Words>2888</Words>
  <Characters>15887</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Configuración de seguridad por roles - empresa-retail-db</vt:lpstr>
    </vt:vector>
  </TitlesOfParts>
  <Company/>
  <LinksUpToDate>false</LinksUpToDate>
  <CharactersWithSpaces>18738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seguridad por roles - empresa-retail-db</dc:title>
  <dc:subject/>
  <dc:creator>Estudiante</dc:creator>
  <dc:description/>
  <cp:lastModifiedBy>Juancho 17 Sterling</cp:lastModifiedBy>
  <cp:revision>4</cp:revision>
  <dcterms:created xsi:type="dcterms:W3CDTF">2026-10-01T15:46:00Z</dcterms:created>
  <dcterms:modified xsi:type="dcterms:W3CDTF">2026-10-01T17:14:00Z</dcterms:modified>
  <dc:language>en-US</dc:language>
</cp:coreProperties>
</file>