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E5D" w:rsidRDefault="004505F4" w:rsidP="00B31B67">
      <w:r w:rsidRPr="00597CD7">
        <w:rPr>
          <w:b/>
        </w:rPr>
        <w:t>Pr</w:t>
      </w:r>
      <w:r w:rsidR="00B31B67">
        <w:rPr>
          <w:b/>
        </w:rPr>
        <w:t xml:space="preserve">oblema SAT: </w:t>
      </w:r>
      <w:r w:rsidR="00834CF1">
        <w:t>problema intratable del tipo NP-completo. No hay un algoritmo mejor que realizar una búsqueda exhaustiva de todas las posibilidades en la búsqueda de la solución.</w:t>
      </w:r>
    </w:p>
    <w:p w:rsidR="00BE640E" w:rsidRDefault="00834CF1" w:rsidP="00B31B67">
      <w:r w:rsidRPr="00BE640E">
        <w:rPr>
          <w:b/>
        </w:rPr>
        <w:t>Cláusula:</w:t>
      </w:r>
      <w:r>
        <w:t xml:space="preserve"> disyunción de </w:t>
      </w:r>
      <w:r w:rsidR="00BE640E">
        <w:t>un conjunto finito de literales. (</w:t>
      </w:r>
      <w:r w:rsidR="00BE640E">
        <w:rPr>
          <w:rFonts w:cstheme="minorHAnsi"/>
        </w:rPr>
        <w:t>α</w:t>
      </w:r>
      <w:r w:rsidR="00BE640E">
        <w:t xml:space="preserve">= p </w:t>
      </w:r>
      <w:r w:rsidR="00BE640E" w:rsidRPr="00BE640E">
        <w:rPr>
          <w:rFonts w:ascii="Cambria Math" w:hAnsi="Cambria Math" w:cs="Cambria Math"/>
        </w:rPr>
        <w:t>∨</w:t>
      </w:r>
      <w:r w:rsidR="00BE640E">
        <w:rPr>
          <w:rFonts w:ascii="Cambria Math" w:hAnsi="Cambria Math" w:cs="Cambria Math"/>
        </w:rPr>
        <w:t xml:space="preserve"> q </w:t>
      </w:r>
      <w:r w:rsidR="00BE640E" w:rsidRPr="00BE640E">
        <w:rPr>
          <w:rFonts w:ascii="Cambria Math" w:hAnsi="Cambria Math" w:cs="Cambria Math"/>
        </w:rPr>
        <w:t>∨</w:t>
      </w:r>
      <w:r w:rsidR="00BE640E">
        <w:rPr>
          <w:rFonts w:ascii="Cambria Math" w:hAnsi="Cambria Math" w:cs="Cambria Math"/>
        </w:rPr>
        <w:t xml:space="preserve"> … </w:t>
      </w:r>
      <w:r w:rsidR="00BE640E" w:rsidRPr="00BE640E">
        <w:rPr>
          <w:rFonts w:ascii="Cambria Math" w:hAnsi="Cambria Math" w:cs="Cambria Math"/>
        </w:rPr>
        <w:t>∨</w:t>
      </w:r>
      <w:r w:rsidR="00BE640E">
        <w:rPr>
          <w:rFonts w:ascii="Cambria Math" w:hAnsi="Cambria Math" w:cs="Cambria Math"/>
        </w:rPr>
        <w:t xml:space="preserve"> n)</w:t>
      </w:r>
    </w:p>
    <w:p w:rsidR="00834CF1" w:rsidRDefault="00834CF1" w:rsidP="00BE640E">
      <w:pPr>
        <w:ind w:firstLine="708"/>
      </w:pPr>
      <w:r w:rsidRPr="00BE640E">
        <w:rPr>
          <w:b/>
        </w:rPr>
        <w:t>Cláusula unitaria:</w:t>
      </w:r>
      <w:r>
        <w:t xml:space="preserve"> cláusula formada por un solo literal.</w:t>
      </w:r>
    </w:p>
    <w:p w:rsidR="00834CF1" w:rsidRDefault="00834CF1" w:rsidP="00BE640E">
      <w:pPr>
        <w:ind w:firstLine="708"/>
      </w:pPr>
      <w:r w:rsidRPr="00BE640E">
        <w:rPr>
          <w:b/>
        </w:rPr>
        <w:t>Clausula vacía</w:t>
      </w:r>
      <w:r w:rsidR="00BE640E">
        <w:rPr>
          <w:b/>
        </w:rPr>
        <w:t xml:space="preserve"> </w:t>
      </w:r>
      <w:r w:rsidRPr="00BE640E">
        <w:rPr>
          <w:b/>
        </w:rPr>
        <w:t>(</w:t>
      </w:r>
      <w:r w:rsidR="00BE640E" w:rsidRPr="00BE640E">
        <w:rPr>
          <w:rFonts w:cstheme="minorHAnsi"/>
          <w:b/>
        </w:rPr>
        <w:t>□</w:t>
      </w:r>
      <w:r w:rsidRPr="00BE640E">
        <w:rPr>
          <w:b/>
        </w:rPr>
        <w:t>):</w:t>
      </w:r>
      <w:r w:rsidR="00BE640E">
        <w:t xml:space="preserve"> cláusula sin literales.</w:t>
      </w:r>
      <w:r w:rsidR="009C067A">
        <w:t xml:space="preserve"> Es una oración Insatisfacible.</w:t>
      </w:r>
    </w:p>
    <w:p w:rsidR="00BE640E" w:rsidRDefault="00BE640E" w:rsidP="00BE640E">
      <w:r>
        <w:tab/>
      </w:r>
      <w:r w:rsidRPr="0041533B">
        <w:rPr>
          <w:b/>
        </w:rPr>
        <w:t>Cláusula de Horn:</w:t>
      </w:r>
      <w:r>
        <w:t xml:space="preserve"> cláusula con a lo sumo un literal positivo.</w:t>
      </w:r>
    </w:p>
    <w:p w:rsidR="0041533B" w:rsidRDefault="0041533B" w:rsidP="00BE640E">
      <w:r w:rsidRPr="003C05C0">
        <w:rPr>
          <w:b/>
        </w:rPr>
        <w:t>Fórmula Normal Conjuntiva (ξ):</w:t>
      </w:r>
      <w:r>
        <w:t xml:space="preserve"> representación de una fórmula lógica en forma de conjuntos clausales.</w:t>
      </w:r>
    </w:p>
    <w:p w:rsidR="0041533B" w:rsidRDefault="0041533B" w:rsidP="0041533B">
      <w:pPr>
        <w:ind w:left="705"/>
      </w:pPr>
      <w:r w:rsidRPr="003C05C0">
        <w:rPr>
          <w:b/>
        </w:rPr>
        <w:t>Conjunto clausal:</w:t>
      </w:r>
      <w:r>
        <w:t xml:space="preserve"> conjunto de cláusulas expresadas como conjuntos de literales.            (</w:t>
      </w:r>
      <w:r w:rsidR="003C05C0">
        <w:t xml:space="preserve"> </w:t>
      </w:r>
      <w:r w:rsidRPr="0041533B">
        <w:rPr>
          <w:sz w:val="28"/>
        </w:rPr>
        <w:t>{</w:t>
      </w:r>
      <w:r>
        <w:t>{</w:t>
      </w:r>
      <w:r>
        <w:rPr>
          <w:rFonts w:cstheme="minorHAnsi"/>
        </w:rPr>
        <w:t>α</w:t>
      </w:r>
      <w:r>
        <w:t>} , {</w:t>
      </w:r>
      <w:r>
        <w:rPr>
          <w:rFonts w:cstheme="minorHAnsi"/>
        </w:rPr>
        <w:t>β</w:t>
      </w:r>
      <w:r>
        <w:t>}</w:t>
      </w:r>
      <w:r w:rsidRPr="0041533B">
        <w:rPr>
          <w:sz w:val="28"/>
        </w:rPr>
        <w:t>}</w:t>
      </w:r>
      <w:r>
        <w:t xml:space="preserve"> )</w:t>
      </w:r>
    </w:p>
    <w:p w:rsidR="0041533B" w:rsidRDefault="003C05C0" w:rsidP="003C05C0">
      <w:pPr>
        <w:ind w:firstLine="705"/>
      </w:pPr>
      <w:r w:rsidRPr="003C05C0">
        <w:rPr>
          <w:b/>
        </w:rPr>
        <w:t>Forma clausal:</w:t>
      </w:r>
      <w:r>
        <w:t xml:space="preserve"> se dice cuando una fórmula está expresada como un conjunto clausal.</w:t>
      </w:r>
    </w:p>
    <w:p w:rsidR="008D204B" w:rsidRDefault="009C067A" w:rsidP="003C05C0">
      <w:r>
        <w:tab/>
      </w:r>
      <w:r w:rsidRPr="00B6036E">
        <w:rPr>
          <w:b/>
        </w:rPr>
        <w:t>Conjunto vacío de oraciones (</w:t>
      </w:r>
      <w:r w:rsidRPr="00B6036E">
        <w:rPr>
          <w:rFonts w:ascii="Cambria Math" w:hAnsi="Cambria Math" w:cs="Cambria Math"/>
          <w:b/>
        </w:rPr>
        <w:t>∅</w:t>
      </w:r>
      <w:r w:rsidRPr="00B6036E">
        <w:rPr>
          <w:b/>
        </w:rPr>
        <w:t>):</w:t>
      </w:r>
      <w:r>
        <w:t xml:space="preserve"> conjunto sin oraciones. Es un conjunto satisfacible.</w:t>
      </w:r>
    </w:p>
    <w:p w:rsidR="008D204B" w:rsidRDefault="008D204B" w:rsidP="003C05C0">
      <w:r w:rsidRPr="008D204B">
        <w:rPr>
          <w:b/>
        </w:rPr>
        <w:t xml:space="preserve">Propagación de un literal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Pr="008D204B">
        <w:rPr>
          <w:rFonts w:eastAsiaTheme="minorEastAsia"/>
          <w:b/>
        </w:rPr>
        <w:t>:</w:t>
      </w:r>
      <w:r>
        <w:rPr>
          <w:rFonts w:eastAsiaTheme="minorEastAsia"/>
        </w:rPr>
        <w:t xml:space="preserve"> </w:t>
      </w:r>
      <w:r>
        <w:t xml:space="preserve">dada una expresión ξ, en FNC, y un literal </w:t>
      </w:r>
      <m:oMath>
        <m:r>
          <w:rPr>
            <w:rFonts w:ascii="Cambria Math" w:hAnsi="Cambria Math"/>
          </w:rPr>
          <m:t>l</m:t>
        </m:r>
      </m:oMath>
      <w:r>
        <w:t xml:space="preserve"> de una cláusula de ξ, la propagación del literal ` en ξ es una nueva expresión ξ(</w:t>
      </w:r>
      <m:oMath>
        <m:r>
          <w:rPr>
            <w:rFonts w:ascii="Cambria Math" w:hAnsi="Cambria Math"/>
          </w:rPr>
          <m:t>l</m:t>
        </m:r>
      </m:oMath>
      <w:r>
        <w:t>) que se obtiene reescribiendo ξ pero: (a) sin escribir las cláusulas canceladas, y (b) eliminando las ocurrencias “negadas” del literal ` en aquellas cláusulas donde aparezca.</w:t>
      </w:r>
    </w:p>
    <w:p w:rsidR="00892480" w:rsidRDefault="00892480" w:rsidP="003C05C0">
      <w:r w:rsidRPr="002D0AC1">
        <w:rPr>
          <w:b/>
        </w:rPr>
        <w:t>DPLL</w:t>
      </w:r>
      <w:r w:rsidR="00F34D8E" w:rsidRPr="002D0AC1">
        <w:rPr>
          <w:b/>
        </w:rPr>
        <w:t>(Ω)</w:t>
      </w:r>
      <w:r w:rsidRPr="002D0AC1">
        <w:rPr>
          <w:b/>
        </w:rPr>
        <w:t>:</w:t>
      </w:r>
      <w:r w:rsidRPr="00F34D8E">
        <w:t xml:space="preserve"> </w:t>
      </w:r>
      <w:r>
        <w:t>estudiar la satisfacibilidad de ξ en FNC realizar transformaciones sucesivas que sean equivalentes a la fórmula original.</w:t>
      </w:r>
    </w:p>
    <w:p w:rsidR="00892480" w:rsidRDefault="00217661" w:rsidP="00892480">
      <w:pPr>
        <w:ind w:left="708"/>
      </w:pPr>
      <w:r>
        <w:rPr>
          <w:b/>
        </w:rPr>
        <w:t xml:space="preserve">1º </w:t>
      </w:r>
      <w:r w:rsidR="00892480" w:rsidRPr="00892480">
        <w:rPr>
          <w:b/>
        </w:rPr>
        <w:t>Regla de propagación unitaria</w:t>
      </w:r>
      <w:r w:rsidR="00892480">
        <w:t xml:space="preserve"> Si existe una cláusula u</w:t>
      </w:r>
      <w:r>
        <w:t>nitaria formada por un literal p</w:t>
      </w:r>
      <w:r w:rsidR="00892480">
        <w:t xml:space="preserve">, </w:t>
      </w:r>
      <w:r>
        <w:t>propagar el literal p</w:t>
      </w:r>
      <w:r w:rsidR="00892480">
        <w:t>.</w:t>
      </w:r>
    </w:p>
    <w:p w:rsidR="00892480" w:rsidRDefault="00217661" w:rsidP="00892480">
      <w:pPr>
        <w:ind w:left="708"/>
      </w:pPr>
      <w:r>
        <w:rPr>
          <w:b/>
        </w:rPr>
        <w:t xml:space="preserve">2º </w:t>
      </w:r>
      <w:r w:rsidR="00892480" w:rsidRPr="00892480">
        <w:rPr>
          <w:b/>
        </w:rPr>
        <w:t>Regla del literal puro</w:t>
      </w:r>
      <w:r>
        <w:t xml:space="preserve"> Si existe un literal puro p</w:t>
      </w:r>
      <w:r w:rsidR="00892480">
        <w:t xml:space="preserve"> (para el que no existe su complemento en otras c</w:t>
      </w:r>
      <w:r>
        <w:t>láusulas), propagar el literal p</w:t>
      </w:r>
      <w:r w:rsidR="00892480">
        <w:t>.</w:t>
      </w:r>
    </w:p>
    <w:p w:rsidR="00892480" w:rsidRDefault="00217661" w:rsidP="00892480">
      <w:pPr>
        <w:ind w:left="708"/>
      </w:pPr>
      <w:r>
        <w:rPr>
          <w:b/>
        </w:rPr>
        <w:t xml:space="preserve">3º </w:t>
      </w:r>
      <w:r w:rsidR="00892480" w:rsidRPr="00892480">
        <w:rPr>
          <w:b/>
        </w:rPr>
        <w:t>Regla de la tautología</w:t>
      </w:r>
      <w:r w:rsidR="00892480">
        <w:t xml:space="preserve"> Eliminar las cláusulas que contengan un par de literales complementarios. </w:t>
      </w:r>
    </w:p>
    <w:p w:rsidR="00892480" w:rsidRDefault="00217661" w:rsidP="00892480">
      <w:pPr>
        <w:ind w:left="708"/>
      </w:pPr>
      <w:r>
        <w:rPr>
          <w:b/>
        </w:rPr>
        <w:t xml:space="preserve">4º </w:t>
      </w:r>
      <w:r w:rsidR="00892480" w:rsidRPr="00892480">
        <w:rPr>
          <w:b/>
        </w:rPr>
        <w:t>Regla de la inclusión</w:t>
      </w:r>
      <w:r w:rsidR="00892480">
        <w:t xml:space="preserve"> (o de eliminación de cláusulas subsubmidas) Si en Ω existen conjuntos clausales C1 y C2 tales que C1 </w:t>
      </w:r>
      <w:r w:rsidR="00892480">
        <w:rPr>
          <w:rFonts w:ascii="Cambria Math" w:hAnsi="Cambria Math" w:cs="Cambria Math"/>
        </w:rPr>
        <w:t>⊂</w:t>
      </w:r>
      <w:r w:rsidR="00892480">
        <w:t xml:space="preserve"> C2, eliminar C2 de </w:t>
      </w:r>
      <w:r w:rsidR="00892480">
        <w:rPr>
          <w:rFonts w:ascii="Calibri" w:hAnsi="Calibri" w:cs="Calibri"/>
        </w:rPr>
        <w:t>Ω</w:t>
      </w:r>
      <w:r w:rsidR="00892480">
        <w:t>.</w:t>
      </w:r>
    </w:p>
    <w:p w:rsidR="00892480" w:rsidRDefault="00217661" w:rsidP="00892480">
      <w:pPr>
        <w:ind w:left="708"/>
      </w:pPr>
      <w:r>
        <w:rPr>
          <w:b/>
        </w:rPr>
        <w:t xml:space="preserve">5º </w:t>
      </w:r>
      <w:r w:rsidR="00892480" w:rsidRPr="00892480">
        <w:rPr>
          <w:b/>
        </w:rPr>
        <w:t>Regla de ramificación</w:t>
      </w:r>
      <w:r w:rsidR="00892480">
        <w:t xml:space="preserve"> Si no existe una cláusula unitaria y no existen literale</w:t>
      </w:r>
      <w:r>
        <w:t>s puros, considerar un literal p</w:t>
      </w:r>
      <w:r w:rsidR="00892480">
        <w:t xml:space="preserve"> de alguna cláusula (de forma no determinística) y reducir el problema de satisfacibilidad a resolver uno de estos dos problemas </w:t>
      </w:r>
    </w:p>
    <w:p w:rsidR="00892480" w:rsidRDefault="00892480" w:rsidP="00892480">
      <w:pPr>
        <w:ind w:left="708" w:firstLine="708"/>
      </w:pPr>
      <w:r>
        <w:t xml:space="preserve">• o bien la satisfacibilidad de Ω </w:t>
      </w:r>
      <w:r>
        <w:rPr>
          <w:rFonts w:ascii="Cambria Math" w:hAnsi="Cambria Math" w:cs="Cambria Math"/>
        </w:rPr>
        <w:t>∪</w:t>
      </w:r>
      <w:r w:rsidR="00217661">
        <w:t xml:space="preserve"> {p</w:t>
      </w:r>
      <w:r>
        <w:t xml:space="preserve">} </w:t>
      </w:r>
      <w:r w:rsidR="00217661">
        <w:t>(propagar p</w:t>
      </w:r>
      <w:r>
        <w:t>)</w:t>
      </w:r>
    </w:p>
    <w:p w:rsidR="00217661" w:rsidRDefault="00892480" w:rsidP="00217661">
      <w:pPr>
        <w:ind w:left="708" w:firstLine="708"/>
      </w:pPr>
      <w:r>
        <w:t xml:space="preserve">• o bien la satisfacibilidad de Ω </w:t>
      </w:r>
      <w:r>
        <w:rPr>
          <w:rFonts w:ascii="Cambria Math" w:hAnsi="Cambria Math" w:cs="Cambria Math"/>
        </w:rPr>
        <w:t>∪</w:t>
      </w:r>
      <w:r>
        <w:t xml:space="preserve"> {</w:t>
      </w:r>
      <w:r>
        <w:rPr>
          <w:rFonts w:ascii="Calibri" w:hAnsi="Calibri" w:cs="Calibri"/>
        </w:rPr>
        <w:t>¬</w:t>
      </w:r>
      <w:r w:rsidR="00217661">
        <w:t>p</w:t>
      </w:r>
      <w:r>
        <w:t xml:space="preserve">} (propagar </w:t>
      </w:r>
      <w:r>
        <w:rPr>
          <w:rFonts w:ascii="Calibri" w:hAnsi="Calibri" w:cs="Calibri"/>
        </w:rPr>
        <w:t>¬</w:t>
      </w:r>
      <w:r w:rsidR="00217661">
        <w:t>p</w:t>
      </w:r>
      <w:r>
        <w:t>)</w:t>
      </w:r>
    </w:p>
    <w:p w:rsidR="002D0AC1" w:rsidRDefault="002D0AC1" w:rsidP="002D0AC1"/>
    <w:p w:rsidR="002D0AC1" w:rsidRDefault="002D0AC1" w:rsidP="002D0AC1"/>
    <w:p w:rsidR="002D0AC1" w:rsidRDefault="002D0AC1" w:rsidP="002D0AC1"/>
    <w:p w:rsidR="002D0AC1" w:rsidRDefault="002D0AC1" w:rsidP="002D0AC1"/>
    <w:p w:rsidR="002D0AC1" w:rsidRPr="004C76E1" w:rsidRDefault="002D0AC1" w:rsidP="002D0AC1">
      <w:pPr>
        <w:rPr>
          <w:b/>
        </w:rPr>
      </w:pPr>
      <w:r w:rsidRPr="004C76E1">
        <w:rPr>
          <w:b/>
        </w:rPr>
        <w:lastRenderedPageBreak/>
        <w:t xml:space="preserve">Resolución: </w:t>
      </w:r>
    </w:p>
    <w:p w:rsidR="002D0AC1" w:rsidRDefault="002D0AC1" w:rsidP="004C76E1">
      <w:pPr>
        <w:ind w:firstLine="708"/>
      </w:pPr>
      <w:proofErr w:type="gramStart"/>
      <w:r w:rsidRPr="004C76E1">
        <w:rPr>
          <w:b/>
        </w:rPr>
        <w:t>R</w:t>
      </w:r>
      <w:r w:rsidRPr="004C76E1">
        <w:rPr>
          <w:b/>
          <w:sz w:val="12"/>
          <w:szCs w:val="12"/>
        </w:rPr>
        <w:t>L</w:t>
      </w:r>
      <w:r w:rsidRPr="004C76E1">
        <w:rPr>
          <w:b/>
        </w:rPr>
        <w:t>(</w:t>
      </w:r>
      <w:proofErr w:type="gramEnd"/>
      <w:r w:rsidRPr="004C76E1">
        <w:rPr>
          <w:b/>
        </w:rPr>
        <w:t>i, j</w:t>
      </w:r>
      <w:r w:rsidR="004C76E1" w:rsidRPr="004C76E1">
        <w:rPr>
          <w:b/>
        </w:rPr>
        <w:t>):</w:t>
      </w:r>
      <w:r>
        <w:t xml:space="preserve"> aplicación de la regla de resolución sobre las cláusulas de las líneas i y j. </w:t>
      </w:r>
    </w:p>
    <w:p w:rsidR="002D0AC1" w:rsidRDefault="002D0AC1" w:rsidP="004C76E1">
      <w:pPr>
        <w:ind w:firstLine="708"/>
      </w:pPr>
      <w:proofErr w:type="gramStart"/>
      <w:r w:rsidRPr="004C76E1">
        <w:rPr>
          <w:b/>
        </w:rPr>
        <w:t>Puro(</w:t>
      </w:r>
      <w:proofErr w:type="gramEnd"/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Pr="004C76E1">
        <w:rPr>
          <w:b/>
        </w:rPr>
        <w:t>)</w:t>
      </w:r>
      <w:r w:rsidR="004C76E1" w:rsidRPr="004C76E1">
        <w:rPr>
          <w:b/>
        </w:rPr>
        <w:t>:</w:t>
      </w:r>
      <w:r>
        <w:t xml:space="preserve"> eliminación de la cláusula por ser </w:t>
      </w:r>
      <m:oMath>
        <m:r>
          <w:rPr>
            <w:rFonts w:ascii="Cambria Math" w:hAnsi="Cambria Math"/>
          </w:rPr>
          <m:t>l</m:t>
        </m:r>
      </m:oMath>
      <w:r>
        <w:t xml:space="preserve"> un literal puro. </w:t>
      </w:r>
    </w:p>
    <w:p w:rsidR="002D0AC1" w:rsidRDefault="002D0AC1" w:rsidP="004C76E1">
      <w:pPr>
        <w:ind w:left="708"/>
      </w:pPr>
      <w:r w:rsidRPr="004C76E1">
        <w:rPr>
          <w:b/>
        </w:rPr>
        <w:t>Subsumida(j)</w:t>
      </w:r>
      <w:r w:rsidR="004C76E1" w:rsidRPr="004C76E1">
        <w:rPr>
          <w:b/>
        </w:rPr>
        <w:t>:</w:t>
      </w:r>
      <w:r>
        <w:t xml:space="preserve"> eliminación de la cláusula por estar subsumida en la cláusula de la línea i.</w:t>
      </w:r>
    </w:p>
    <w:p w:rsidR="004505F4" w:rsidRDefault="002D0AC1" w:rsidP="004C76E1">
      <w:pPr>
        <w:ind w:firstLine="708"/>
      </w:pPr>
      <w:r w:rsidRPr="004C76E1">
        <w:rPr>
          <w:b/>
        </w:rPr>
        <w:t>Tautología</w:t>
      </w:r>
      <w:r w:rsidR="004C76E1">
        <w:t>:</w:t>
      </w:r>
      <w:bookmarkStart w:id="0" w:name="_GoBack"/>
      <w:bookmarkEnd w:id="0"/>
      <w:r>
        <w:t xml:space="preserve"> eliminación de la cláusula por ser trivial…</w:t>
      </w:r>
    </w:p>
    <w:sectPr w:rsidR="004505F4" w:rsidSect="004505F4">
      <w:headerReference w:type="firs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963" w:rsidRDefault="00A97963" w:rsidP="004505F4">
      <w:pPr>
        <w:spacing w:after="0" w:line="240" w:lineRule="auto"/>
      </w:pPr>
      <w:r>
        <w:separator/>
      </w:r>
    </w:p>
  </w:endnote>
  <w:endnote w:type="continuationSeparator" w:id="0">
    <w:p w:rsidR="00A97963" w:rsidRDefault="00A97963" w:rsidP="00450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963" w:rsidRDefault="00A97963" w:rsidP="004505F4">
      <w:pPr>
        <w:spacing w:after="0" w:line="240" w:lineRule="auto"/>
      </w:pPr>
      <w:r>
        <w:separator/>
      </w:r>
    </w:p>
  </w:footnote>
  <w:footnote w:type="continuationSeparator" w:id="0">
    <w:p w:rsidR="00A97963" w:rsidRDefault="00A97963" w:rsidP="00450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5F4" w:rsidRPr="004505F4" w:rsidRDefault="004505F4" w:rsidP="004505F4">
    <w:pPr>
      <w:jc w:val="center"/>
      <w:rPr>
        <w:b/>
        <w:i/>
        <w:sz w:val="28"/>
        <w:szCs w:val="28"/>
        <w:u w:val="single"/>
      </w:rPr>
    </w:pPr>
    <w:r w:rsidRPr="004505F4">
      <w:rPr>
        <w:b/>
        <w:i/>
        <w:sz w:val="28"/>
        <w:szCs w:val="28"/>
      </w:rPr>
      <w:t xml:space="preserve">VOCABULARIO </w:t>
    </w:r>
    <w:r w:rsidRPr="004505F4">
      <w:rPr>
        <w:b/>
        <w:i/>
        <w:sz w:val="28"/>
        <w:szCs w:val="28"/>
        <w:u w:val="single"/>
      </w:rPr>
      <w:t xml:space="preserve">Tema </w:t>
    </w:r>
    <w:r w:rsidR="00B31B67">
      <w:rPr>
        <w:b/>
        <w:i/>
        <w:sz w:val="28"/>
        <w:szCs w:val="28"/>
        <w:u w:val="single"/>
      </w:rPr>
      <w:t>3</w:t>
    </w:r>
    <w:r w:rsidRPr="004505F4">
      <w:rPr>
        <w:b/>
        <w:i/>
        <w:sz w:val="28"/>
        <w:szCs w:val="28"/>
        <w:u w:val="single"/>
      </w:rPr>
      <w:t xml:space="preserve">: </w:t>
    </w:r>
    <w:r w:rsidR="00B31B67">
      <w:rPr>
        <w:b/>
        <w:i/>
        <w:sz w:val="28"/>
        <w:szCs w:val="28"/>
        <w:u w:val="single"/>
      </w:rPr>
      <w:t>Problema SAT</w:t>
    </w:r>
  </w:p>
  <w:p w:rsidR="004505F4" w:rsidRPr="004505F4" w:rsidRDefault="004505F4" w:rsidP="004505F4">
    <w:pPr>
      <w:pStyle w:val="Encabezado"/>
      <w:jc w:val="center"/>
      <w:rPr>
        <w:b/>
        <w:i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5F4"/>
    <w:rsid w:val="00055EB8"/>
    <w:rsid w:val="0006738F"/>
    <w:rsid w:val="00072337"/>
    <w:rsid w:val="00130245"/>
    <w:rsid w:val="00205944"/>
    <w:rsid w:val="00213616"/>
    <w:rsid w:val="00217661"/>
    <w:rsid w:val="002D0AC1"/>
    <w:rsid w:val="003C05C0"/>
    <w:rsid w:val="0041533B"/>
    <w:rsid w:val="004505F4"/>
    <w:rsid w:val="004842C9"/>
    <w:rsid w:val="004C76E1"/>
    <w:rsid w:val="00535637"/>
    <w:rsid w:val="005A3825"/>
    <w:rsid w:val="005F395A"/>
    <w:rsid w:val="006E6B22"/>
    <w:rsid w:val="007F1351"/>
    <w:rsid w:val="00834CF1"/>
    <w:rsid w:val="0088504A"/>
    <w:rsid w:val="00892480"/>
    <w:rsid w:val="008D204B"/>
    <w:rsid w:val="00953E5D"/>
    <w:rsid w:val="009C067A"/>
    <w:rsid w:val="00A97963"/>
    <w:rsid w:val="00B31B67"/>
    <w:rsid w:val="00B6036E"/>
    <w:rsid w:val="00BE640E"/>
    <w:rsid w:val="00C24417"/>
    <w:rsid w:val="00C72DF2"/>
    <w:rsid w:val="00D02DE4"/>
    <w:rsid w:val="00D462A1"/>
    <w:rsid w:val="00D55417"/>
    <w:rsid w:val="00EC4F74"/>
    <w:rsid w:val="00F3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F553"/>
  <w15:chartTrackingRefBased/>
  <w15:docId w15:val="{BF8FB0BA-D792-4156-B9D5-1B052AF0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5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5F4"/>
  </w:style>
  <w:style w:type="paragraph" w:styleId="Piedepgina">
    <w:name w:val="footer"/>
    <w:basedOn w:val="Normal"/>
    <w:link w:val="PiedepginaCar"/>
    <w:uiPriority w:val="99"/>
    <w:unhideWhenUsed/>
    <w:rsid w:val="00450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5F4"/>
  </w:style>
  <w:style w:type="character" w:styleId="Textodelmarcadordeposicin">
    <w:name w:val="Placeholder Text"/>
    <w:basedOn w:val="Fuentedeprrafopredeter"/>
    <w:uiPriority w:val="99"/>
    <w:semiHidden/>
    <w:rsid w:val="008D20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Usuario</cp:lastModifiedBy>
  <cp:revision>25</cp:revision>
  <dcterms:created xsi:type="dcterms:W3CDTF">2018-10-08T09:11:00Z</dcterms:created>
  <dcterms:modified xsi:type="dcterms:W3CDTF">2019-01-12T13:01:00Z</dcterms:modified>
</cp:coreProperties>
</file>