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29"/>
        <w:gridCol w:w="5082"/>
        <w:gridCol w:w="3200"/>
      </w:tblGrid>
      <w:tr>
        <w:trPr>
          <w:cantSplit/>
        </w:trPr>
        <w:tc>
          <w:tcPr>
            <w:tcW w:type="pct" w:w="600"/>
          </w:tcPr>
          <w:p>
            <w:r>
              <w:drawing>
                <wp:inline distT="0" distB="0" distL="0" distR="0">
                  <wp:extent cx="45720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00"/>
          </w:tcPr>
          <w:p>
            <w:r>
              <w:rPr>
                <w:rFonts w:ascii="Segoe UI" w:cs="Segoe UI" w:eastAsia="Segoe UI" w:hAnsi="Segoe UI"/>
                <w:b/>
                <w:bCs/>
                <w:color w:val="0F2942"/>
                <w:sz w:val="21"/>
                <w:szCs w:val="21"/>
              </w:rPr>
              <w:t xml:space="preserve">ODONTOCLOUD COLOMBIA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15"/>
                <w:szCs w:val="15"/>
              </w:rPr>
              <w:t xml:space="preserve">Software de Gestión Odontológica en la Nube</w:t>
            </w:r>
          </w:p>
        </w:tc>
        <w:tc>
          <w:tcPr>
            <w:tcW w:type="pct" w:w="1700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4"/>
                <w:szCs w:val="14"/>
              </w:rPr>
              <w:t xml:space="preserve">Código: CERT-01 | Versión: 2026.1
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Edición: Octubre 2026
</w:t>
            </w:r>
            <w:r>
              <w:rPr>
                <w:rFonts w:ascii="Segoe UI" w:cs="Segoe UI" w:eastAsia="Segoe UI" w:hAnsi="Segoe UI"/>
                <w:b/>
                <w:bCs/>
                <w:color w:val="B45309"/>
                <w:sz w:val="13"/>
                <w:szCs w:val="13"/>
              </w:rPr>
              <w:t xml:space="preserve">INFORME TÉCNICO — PENDIENTE DE EVALUACIÓN Y FIRMA COPNIA</w:t>
            </w:r>
          </w:p>
        </w:tc>
      </w:tr>
    </w:tbl>
    <w:p>
      <w:pPr>
        <w:spacing w:after="40"/>
      </w:pPr>
    </w:p>
    <w:p>
      <w:pPr>
        <w:pStyle w:val="Heading1"/>
        <w:spacing w:after="30"/>
        <w:jc w:val="center"/>
      </w:pPr>
      <w:r>
        <w:rPr>
          <w:rFonts w:ascii="Segoe UI" w:cs="Segoe UI" w:eastAsia="Segoe UI" w:hAnsi="Segoe UI"/>
          <w:b/>
          <w:bCs/>
          <w:color w:val="0F2942"/>
          <w:sz w:val="23"/>
          <w:szCs w:val="23"/>
        </w:rPr>
        <w:t xml:space="preserve">INFORME TÉCNICO DE ARQUITECTURA Y CUMPLIMIENTO SANITARIO</w:t>
      </w:r>
    </w:p>
    <w:p>
      <w:pPr>
        <w:spacing w:after="70"/>
        <w:jc w:val="center"/>
      </w:pPr>
      <w:r>
        <w:rPr>
          <w:rFonts w:ascii="Segoe UI" w:cs="Segoe UI" w:eastAsia="Segoe UI" w:hAnsi="Segoe UI"/>
          <w:color w:val="475569"/>
          <w:sz w:val="16"/>
          <w:szCs w:val="16"/>
        </w:rPr>
        <w:t xml:space="preserve">Documento Técnico Institucional Sometido a Evaluación y Certificación Profesional Independiente (Resolución 3100 de 2019 y Ley 594 de 2000)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Borders>
              <w:top w:val="single" w:color="CBD5E1" w:sz="4"/>
              <w:left w:val="single" w:color="0F2942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5"/>
                <w:szCs w:val="15"/>
              </w:rPr>
              <w:t xml:space="preserve">SOFTWARE EVALUADO: OdontoCloud Colombia v2026.1 (Release 8.2) | Modalidad SaaS Cloud | Sometido a Inspección Pericial</w:t>
            </w:r>
          </w:p>
        </w:tc>
      </w:tr>
    </w:tbl>
    <w:p>
      <w:pPr>
        <w:spacing w:after="40"/>
      </w:pP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1. IDENTIFICACIÓN DEL TITULAR Y DESARROLLADOR DEL SOFTWARE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suscrito JUAN EDUARDO MADRID REQUENA, mayor de edad, domiciliado en la ciudad de Sincelejo, departamento de Sucre, identificado con Cédula de Ciudadanía No. 1102849760 de Sincelejo, titular del NIT 1102849760-5 (Sujeto a cotejo con RUT vigente expedido por la DIAN), en su condición de Persona Natural Comerciante con Matrícula Mercantil No. 148131 (Activa 2026 — Sujeta a cotejo con certificado mercantil vigente) de la Cámara de Comercio de Sincelejo, con actividad económica principal CIIU 6312 — Portales Web y Servicios de Procesamiento de Datos, actuando en nombre propio y en calidad de propietario y desarrollador de la plataforma OdontoCloud Colombia (sitio oficial https://odontocloudcolombia.com y correo bienvenido@odontocloudcolombia.com), expide el presente informe técnico para fines de auditoría, verificación institucional y evaluación pericial independiente.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2. ALCANCE DEL INFORME Y PRINCIPIOS RECTORES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presente documento hace constar el estado de desarrollo, arquitectura tecnológica, controles lógicos y funcionalidad de la plataforma tecnológica denominada OdontoCloud Colombia (Edición Oficial 2026.1, Release 8.2), desarrollada para la gestión asistencial, administrativa y operativa de consultorios odontológicos e Instituciones Prestadoras de Servicios de Salud (IPS).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software ha sido concebido bajo los principios rectores de autenticidad, integridad, confidencialidad y disponibilidad exigidos por la legislación colombiana en materia de tecnologías de la información y salud digital (Ley 594 de 2000, Ley 1438 de 2011 y Resolución 839 de 2017).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3. CARACTERÍSTICAS TÉCNICAS COMPROBADAS Y AUDITABLES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La plataforma cuenta con los siguientes componentes tecnológicos implementados y verificables: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3.1 Autenticidad y Marcas Temporales Inmutables: El sistema asigna a cada nota de evolución, diagnóstico odontológico y registro clínico una marca temporal inmutable generada a nivel de base de datos en tiempo universal coordinado (clock_timestamp() UTC), vinculada de forma indeleble al identificador único y perfil profesional del odontólogo tratante autenticado.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3.2 Integridad Asistencial (Res. 1995/1999 y Res. 839/2017): Los registros clínicos consolidados y cerrados no pueden ser editados, alterados ni eliminados por ningún usuario del sistema. Cualquier modificación, aclaración o adición posterior se efectúa mediante el mecanismo de notas de adenda fechadas y firmadas secuencialmente, preservando intacto el registro asistencial original.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3.3 Aislamiento Lógico Multi-Inquilino (Multi-Tenant RLS): La plataforma opera sobre motor relacional PostgreSQL con políticas de seguridad a nivel de fila (Row Level Security - RLS). La segregación se valida de forma criptográfica en cada consulta mediante el identificador institucional (organization_id), impidiendo cualquier visibilidad o cruce de datos entre clínicas.</w:t>
      </w:r>
    </w:p>
    <w:p>
      <w:r>
        <w:br w:type="page"/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3.4 Consentimiento Informado y Firma Electrónica Táctil: Incorpora módulos para la captura de firma electrónica con trazo vectorial del paciente o acudiente en pantalla táctil conforme a los requisitos del Decreto 2364 de 2012, generando documentos en formato PDF inmutable vinculados al folio de la historia clínica.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3.5 Facturación FEV y RIPS en Salud: Cuenta con conector verificado para la emisión de Factura Electrónica de Venta en salud (FEV) con código CUFE y código QR ante la DIAN mediante Factus, y suite de exportación de RIPS en estructura JSON compatible con los lineamientos de la Resolución 2275 de 2023 del Ministerio de Salud y Protección Social.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4. DECLARACIÓN DE ALCANCE Y DELIMITACIÓN SANITARIA REPS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9"/>
                <w:szCs w:val="19"/>
              </w:rPr>
              <w:t xml:space="preserve">⚖️ Declaración Obligatoria de Alcance y Delimitación Sanitaria REPS</w:t>
            </w:r>
          </w:p>
          <w:p>
            <w:pPr>
              <w:spacing w:after="0" w:line="250"/>
              <w:jc w:val="both"/>
            </w:pPr>
            <w:r>
              <w:rPr>
                <w:rFonts w:ascii="Segoe UI" w:cs="Segoe UI" w:eastAsia="Segoe UI" w:hAnsi="Segoe UI"/>
                <w:color w:val="78350F"/>
                <w:sz w:val="17"/>
                <w:szCs w:val="17"/>
              </w:rPr>
              <w:t xml:space="preserve">El presente documento es un INFORME TÉCNICO emitido por el titular del software y NO CONSTITUYE certificación profesional colegiada ni habilitación sanitaria. La habilitación de servicios de salud ante el Registro Especial de Prestadores de Servicios de Salud (REPS) conforme a la Resolución 3100 de 2019 de MinSalud corresponde de manera privativa e indelegable a la IPS prestadora. El dictamen pericial independiente se encuentra pendiente de inspección y firma por Ingeniero de Sistemas con matrícula profesional activa ante el COPNIA.</w:t>
            </w:r>
          </w:p>
        </w:tc>
      </w:tr>
    </w:tbl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Se expide el presente informe en la ciudad de Sincelejo, departamento de Sucre, en el mes de Octubre de 2026, para someterse a evaluación pericial independiente.</w:t>
      </w:r>
    </w:p>
    <w:p>
      <w:pPr>
        <w:spacing w:after="3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8"/>
        <w:gridCol w:w="376"/>
        <w:gridCol w:w="4518"/>
      </w:tblGrid>
      <w:tr>
        <w:trPr>
          <w:cantSplit/>
        </w:trPr>
        <w:tc>
          <w:tcPr>
            <w:tcW w:type="pct" w:w="2400"/>
            <w:tcBorders>
              <w:top w:val="single" w:color="0F2942" w:sz="8"/>
            </w:tcBorders>
            <w:tcMar>
              <w:top w:type="dxa" w:w="8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b/>
                <w:bCs/>
                <w:color w:val="0F2942"/>
                <w:sz w:val="14"/>
                <w:szCs w:val="14"/>
              </w:rPr>
              <w:t xml:space="preserve">POR EL TITULAR Y DESARROLLADOR:</w:t>
            </w:r>
          </w:p>
          <w:p>
            <w:r>
              <w:rPr>
                <w:color w:val="64748B"/>
                <w:sz w:val="14"/>
                <w:szCs w:val="14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0F2942"/>
                <w:sz w:val="15"/>
                <w:szCs w:val="15"/>
              </w:rPr>
              <w:t xml:space="preserve">JUAN EDUARDO MADRID REQUENA</w:t>
            </w:r>
          </w:p>
          <w:p>
            <w:r>
              <w:rPr>
                <w:color w:val="475569"/>
                <w:sz w:val="13"/>
                <w:szCs w:val="13"/>
              </w:rPr>
              <w:t xml:space="preserve">Persona Natural Comerciante
C.C. 1102849760 de Sincelejo | NIT: 1102849760-5
OdontoCloud Colombia — bienvenido@odontocloudcolombia.com</w:t>
            </w:r>
          </w:p>
        </w:tc>
        <w:tc>
          <w:tcPr>
            <w:tcW w:type="pct" w:w="200"/>
          </w:tcPr>
          <w:p/>
        </w:tc>
        <w:tc>
          <w:tcPr>
            <w:tcW w:type="pct" w:w="2400"/>
            <w:tcBorders>
              <w:top w:val="single" w:color="B45309" w:sz="8"/>
            </w:tcBorders>
            <w:tcMar>
              <w:top w:type="dxa" w:w="8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DICTAMEN PERICIAL INDEPENDIENTE (COPNIA):</w:t>
            </w:r>
          </w:p>
          <w:p>
            <w:r>
              <w:rPr>
                <w:color w:val="B45309"/>
                <w:sz w:val="14"/>
                <w:szCs w:val="14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B45309"/>
                <w:sz w:val="15"/>
                <w:szCs w:val="15"/>
              </w:rPr>
              <w:t xml:space="preserve">[PENDIENTE DE EVALUACIÓN Y FIRMA]</w:t>
            </w:r>
          </w:p>
          <w:p>
            <w:r>
              <w:rPr>
                <w:color w:val="78350F"/>
                <w:sz w:val="13"/>
                <w:szCs w:val="13"/>
              </w:rPr>
              <w:t xml:space="preserve">Ingeniero de Sistemas Colegiado ante el COPNIA
Matrícula Profesional No. [PENDIENTE EVALUACIÓN]
Certificado de Vigencia COPNIA: [ADJUNTAR]
Estado: Pendiente de Inspección Técnica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4"/>
        <w:szCs w:val="14"/>
      </w:rPr>
      <w:t xml:space="preserve">CERT-01 — Página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de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right"/>
    </w:pPr>
    <w:r>
      <w:rPr>
        <w:rFonts w:ascii="Segoe UI" w:cs="Segoe UI" w:eastAsia="Segoe UI" w:hAnsi="Segoe UI"/>
        <w:color w:val="94A3B8"/>
        <w:sz w:val="13"/>
        <w:szCs w:val="13"/>
      </w:rPr>
      <w:t xml:space="preserve">CERT-01 | OdontoCloud Colombia — Edición 2026.1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CERT-01 — INFORME TÉCNICO DE ARQUITECTURA Y CUMPLIMIENTO SANITARIO</dc:title>
  <dc:creator>OdontoCloud Colombia</dc:creator>
  <dc:description>Documento Técnico Institucional Sometido a Evaluación y Certificación Profesional Independiente (Resolución 3100 de 2019 y Ley 594 de 2000)</dc:description>
  <cp:lastModifiedBy>Un-named</cp:lastModifiedBy>
  <cp:revision>1</cp:revision>
  <dcterms:created xsi:type="dcterms:W3CDTF">2026-10-14T23:41:41.950Z</dcterms:created>
  <dcterms:modified xsi:type="dcterms:W3CDTF">2026-10-14T23:41:41.951Z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