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/>
          <w:left w:val="none"/>
          <w:bottom w:val="single" w:color="0F2942" w:sz="12"/>
          <w:right w:val="none"/>
          <w:insideH w:val="none"/>
          <w:insideV w:val="none"/>
        </w:tblBorders>
      </w:tblPr>
      <w:tblGrid>
        <w:gridCol w:w="1129"/>
        <w:gridCol w:w="5082"/>
        <w:gridCol w:w="3200"/>
      </w:tblGrid>
      <w:tr>
        <w:trPr>
          <w:cantSplit/>
        </w:trPr>
        <w:tc>
          <w:tcPr>
            <w:tcW w:type="pct" w:w="600"/>
          </w:tcPr>
          <w:p>
            <w:r>
              <w:drawing>
                <wp:inline distT="0" distB="0" distL="0" distR="0">
                  <wp:extent cx="457200" cy="457200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2700"/>
          </w:tcPr>
          <w:p>
            <w:r>
              <w:rPr>
                <w:rFonts w:ascii="Segoe UI" w:cs="Segoe UI" w:eastAsia="Segoe UI" w:hAnsi="Segoe UI"/>
                <w:b/>
                <w:bCs/>
                <w:color w:val="0F2942"/>
                <w:sz w:val="21"/>
                <w:szCs w:val="21"/>
              </w:rPr>
              <w:t xml:space="preserve">ODONTOCLOUD COLOMBIA</w:t>
            </w:r>
          </w:p>
          <w:p>
            <w:r>
              <w:rPr>
                <w:rFonts w:ascii="Segoe UI" w:cs="Segoe UI" w:eastAsia="Segoe UI" w:hAnsi="Segoe UI"/>
                <w:b/>
                <w:bCs/>
                <w:color w:val="0D9488"/>
                <w:sz w:val="15"/>
                <w:szCs w:val="15"/>
              </w:rPr>
              <w:t xml:space="preserve">Software de Gestión Odontológica en la Nube</w:t>
            </w:r>
          </w:p>
        </w:tc>
        <w:tc>
          <w:tcPr>
            <w:tcW w:type="pct" w:w="1700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4"/>
                <w:szCs w:val="14"/>
              </w:rPr>
              <w:t xml:space="preserve">Código: POL-01 | Versión: 2026.1
</w:t>
            </w:r>
            <w:r>
              <w:rPr>
                <w:rFonts w:ascii="Segoe UI" w:cs="Segoe UI" w:eastAsia="Segoe UI" w:hAnsi="Segoe UI"/>
                <w:color w:val="475569"/>
                <w:sz w:val="13"/>
                <w:szCs w:val="13"/>
              </w:rPr>
              <w:t xml:space="preserve">Edición: Octubre 2026
</w:t>
            </w:r>
            <w:r>
              <w:rPr>
                <w:rFonts w:ascii="Segoe UI" w:cs="Segoe UI" w:eastAsia="Segoe UI" w:hAnsi="Segoe UI"/>
                <w:b/>
                <w:bCs/>
                <w:color w:val="0D9488"/>
                <w:sz w:val="13"/>
                <w:szCs w:val="13"/>
              </w:rPr>
              <w:t xml:space="preserve">ACUERDO DE ENCARGO (DPA) SUJETO A FIRMA BILATERAL</w:t>
            </w:r>
          </w:p>
        </w:tc>
      </w:tr>
    </w:tbl>
    <w:p>
      <w:pPr>
        <w:spacing w:after="40"/>
      </w:pPr>
    </w:p>
    <w:p>
      <w:pPr>
        <w:pStyle w:val="Heading1"/>
        <w:spacing w:after="30"/>
        <w:jc w:val="center"/>
      </w:pPr>
      <w:r>
        <w:rPr>
          <w:rFonts w:ascii="Segoe UI" w:cs="Segoe UI" w:eastAsia="Segoe UI" w:hAnsi="Segoe UI"/>
          <w:b/>
          <w:bCs/>
          <w:color w:val="0F2942"/>
          <w:sz w:val="23"/>
          <w:szCs w:val="23"/>
        </w:rPr>
        <w:t xml:space="preserve">POLÍTICA DE TRATAMIENTO DE DATOS PERSONALES Y ACUERDO DE ENCARGO (DPA)</w:t>
      </w:r>
    </w:p>
    <w:p>
      <w:pPr>
        <w:spacing w:after="70"/>
        <w:jc w:val="center"/>
      </w:pPr>
      <w:r>
        <w:rPr>
          <w:rFonts w:ascii="Segoe UI" w:cs="Segoe UI" w:eastAsia="Segoe UI" w:hAnsi="Segoe UI"/>
          <w:color w:val="475569"/>
          <w:sz w:val="16"/>
          <w:szCs w:val="16"/>
        </w:rPr>
        <w:t xml:space="preserve">Manual Integral de Protección de Datos Personales, Tratamiento de Datos Sensibles de Salud y Acuerdo de Encargo de Tratamiento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Borders>
              <w:top w:val="single" w:color="CBD5E1" w:sz="4"/>
              <w:left w:val="single" w:color="0F2942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5"/>
                <w:szCs w:val="15"/>
              </w:rPr>
              <w:t xml:space="preserve">RÉGIMEN LEGAL: Ley Estatutaria 1581 de 2012 | Decreto 1377 de 2013 | Clínica: Responsable / OdontoCloud: Encargado</w:t>
            </w:r>
          </w:p>
        </w:tc>
      </w:tr>
    </w:tbl>
    <w:p>
      <w:pPr>
        <w:spacing w:after="40"/>
      </w:pPr>
    </w:p>
    <w:p>
      <w:pPr>
        <w:pStyle w:val="Heading2"/>
        <w:spacing w:after="40" w:before="100"/>
      </w:pPr>
      <w:r>
        <w:rPr>
          <w:rFonts w:ascii="Segoe UI" w:cs="Segoe UI" w:eastAsia="Segoe UI" w:hAnsi="Segoe UI"/>
          <w:b/>
          <w:bCs/>
          <w:color w:val="0F2942"/>
          <w:sz w:val="21"/>
          <w:szCs w:val="21"/>
        </w:rPr>
        <w:t xml:space="preserve">1. ALCANCE, MARCO JURÍDICO Y PRINCIPIOS RECTORES</w:t>
      </w:r>
    </w:p>
    <w:p>
      <w:pPr>
        <w:spacing w:after="60" w:line="260"/>
        <w:jc w:val="both"/>
      </w:pPr>
      <w:r>
        <w:rPr>
          <w:rFonts w:ascii="Segoe UI" w:cs="Segoe UI" w:eastAsia="Segoe UI" w:hAnsi="Segoe UI"/>
          <w:b w:val="false"/>
          <w:bCs w:val="false"/>
          <w:color w:val="1E293B"/>
          <w:sz w:val="19"/>
          <w:szCs w:val="19"/>
        </w:rPr>
        <w:t xml:space="preserve">Regula el tratamiento de datos personales por JUAN EDUARDO MADRID REQUENA (ODONTOCLOUD COLOMBIA) en cumplimiento de la Ley 1581 de 2012 y el Decreto 1377 de 2013, aplicando los principios de legalidad, finalidad, veracidad, transparencia, seguridad y confidencialidad.</w:t>
      </w:r>
    </w:p>
    <w:p>
      <w:pPr>
        <w:pStyle w:val="Heading2"/>
        <w:spacing w:after="40" w:before="100"/>
      </w:pPr>
      <w:r>
        <w:rPr>
          <w:rFonts w:ascii="Segoe UI" w:cs="Segoe UI" w:eastAsia="Segoe UI" w:hAnsi="Segoe UI"/>
          <w:b/>
          <w:bCs/>
          <w:color w:val="0F2942"/>
          <w:sz w:val="21"/>
          <w:szCs w:val="21"/>
        </w:rPr>
        <w:t xml:space="preserve">2. DELIMITACIÓN ESTRICTA DE ROLES: RESPONSABLE VS. ENCARGADO</w:t>
      </w:r>
    </w:p>
    <w:p>
      <w:pPr>
        <w:spacing w:after="60" w:line="260"/>
        <w:jc w:val="both"/>
      </w:pPr>
      <w:r>
        <w:rPr>
          <w:rFonts w:ascii="Segoe UI" w:cs="Segoe UI" w:eastAsia="Segoe UI" w:hAnsi="Segoe UI"/>
          <w:b w:val="false"/>
          <w:bCs w:val="false"/>
          <w:color w:val="1E293B"/>
          <w:sz w:val="19"/>
          <w:szCs w:val="19"/>
        </w:rPr>
        <w:t xml:space="preserve">• LA CLÍNICA / IPS actúa en calidad de RESPONSABLE DEL TRATAMIENTO respecto a los datos personales y datos sensibles de salud de sus pacientes y equipo asistencial.</w:t>
      </w:r>
    </w:p>
    <w:p>
      <w:pPr>
        <w:spacing w:after="60" w:line="260"/>
        <w:jc w:val="both"/>
      </w:pPr>
      <w:r>
        <w:rPr>
          <w:rFonts w:ascii="Segoe UI" w:cs="Segoe UI" w:eastAsia="Segoe UI" w:hAnsi="Segoe UI"/>
          <w:b w:val="false"/>
          <w:bCs w:val="false"/>
          <w:color w:val="1E293B"/>
          <w:sz w:val="19"/>
          <w:szCs w:val="19"/>
        </w:rPr>
        <w:t xml:space="preserve">• ODONTOCLOUD COLOMBIA actúa en calidad de ENCARGADO DEL TRATAMIENTO, procesando los datos única y exclusivamente por cuenta y bajo instrucciones de la clínica para proveer el servicio en la nube.</w:t>
      </w:r>
    </w:p>
    <w:p>
      <w:pPr>
        <w:pStyle w:val="Heading2"/>
        <w:spacing w:after="40" w:before="100"/>
      </w:pPr>
      <w:r>
        <w:rPr>
          <w:rFonts w:ascii="Segoe UI" w:cs="Segoe UI" w:eastAsia="Segoe UI" w:hAnsi="Segoe UI"/>
          <w:b/>
          <w:bCs/>
          <w:color w:val="0F2942"/>
          <w:sz w:val="21"/>
          <w:szCs w:val="21"/>
        </w:rPr>
        <w:t xml:space="preserve">3. TRATAMIENTO DE DATOS SENSIBLES DE SALUD Y PROHIBICIÓN COMERCIAL</w:t>
      </w:r>
    </w:p>
    <w:p>
      <w:pPr>
        <w:spacing w:after="60" w:line="260"/>
        <w:jc w:val="both"/>
      </w:pPr>
      <w:r>
        <w:rPr>
          <w:rFonts w:ascii="Segoe UI" w:cs="Segoe UI" w:eastAsia="Segoe UI" w:hAnsi="Segoe UI"/>
          <w:b w:val="false"/>
          <w:bCs w:val="false"/>
          <w:color w:val="1E293B"/>
          <w:sz w:val="19"/>
          <w:szCs w:val="19"/>
        </w:rPr>
        <w:t xml:space="preserve">Los datos de salud (anamnesis, odontogramas, evoluciones y consentimientos) son sensibles. LA CLÍNICA garantiza contar con la autorización previa, expresa e informada de los pacientes. ODONTOCLOUD COLOMBIA destina la información de forma privativa a la operación técnica del software (historia clínica, agenda, facturación FEV y RIPS). Queda estrictamente prohibido a OdontoCloud vender, ceder, transferir, monetizar o explotar comercialmente los datos clínicos de los pacientes.</w:t>
      </w:r>
    </w:p>
    <w:p>
      <w:pPr>
        <w:pStyle w:val="Heading2"/>
        <w:spacing w:after="40" w:before="100"/>
      </w:pPr>
      <w:r>
        <w:rPr>
          <w:rFonts w:ascii="Segoe UI" w:cs="Segoe UI" w:eastAsia="Segoe UI" w:hAnsi="Segoe UI"/>
          <w:b/>
          <w:bCs/>
          <w:color w:val="0F2942"/>
          <w:sz w:val="21"/>
          <w:szCs w:val="21"/>
        </w:rPr>
        <w:t xml:space="preserve">4. FINALIDADES EXCLUSIVAS DEL TRATAMIENTO TECNOLÓGICO</w:t>
      </w:r>
    </w:p>
    <w:p>
      <w:pPr>
        <w:spacing w:after="60" w:line="260"/>
        <w:jc w:val="both"/>
      </w:pPr>
      <w:r>
        <w:rPr>
          <w:rFonts w:ascii="Segoe UI" w:cs="Segoe UI" w:eastAsia="Segoe UI" w:hAnsi="Segoe UI"/>
          <w:b w:val="false"/>
          <w:bCs w:val="false"/>
          <w:color w:val="1E293B"/>
          <w:sz w:val="19"/>
          <w:szCs w:val="19"/>
        </w:rPr>
        <w:t xml:space="preserve">Los datos se procesan exclusivamente para la provisión del software asistencial, validación de RIPS JSON y conexión a factura electrónica DIAN, prohibiéndose cualquier finalidad ajena.</w:t>
      </w:r>
    </w:p>
    <w:p>
      <w:r>
        <w:br w:type="page"/>
      </w:r>
    </w:p>
    <w:p>
      <w:pPr>
        <w:pStyle w:val="Heading2"/>
        <w:spacing w:after="40" w:before="100"/>
      </w:pPr>
      <w:r>
        <w:rPr>
          <w:rFonts w:ascii="Segoe UI" w:cs="Segoe UI" w:eastAsia="Segoe UI" w:hAnsi="Segoe UI"/>
          <w:b/>
          <w:bCs/>
          <w:color w:val="0F2942"/>
          <w:sz w:val="21"/>
          <w:szCs w:val="21"/>
        </w:rPr>
        <w:t xml:space="preserve">5. DERECHOS DE LOS TITULARES (ARCO) Y CANALES DE ATENCIÓN</w:t>
      </w:r>
    </w:p>
    <w:p>
      <w:pPr>
        <w:spacing w:after="60" w:line="260"/>
        <w:jc w:val="both"/>
      </w:pPr>
      <w:r>
        <w:rPr>
          <w:rFonts w:ascii="Segoe UI" w:cs="Segoe UI" w:eastAsia="Segoe UI" w:hAnsi="Segoe UI"/>
          <w:b w:val="false"/>
          <w:bCs w:val="false"/>
          <w:color w:val="1E293B"/>
          <w:sz w:val="19"/>
          <w:szCs w:val="19"/>
        </w:rPr>
        <w:t xml:space="preserve">Los titulares tienen derecho a conocer, actualizar, rectificar y suprimir sus datos (Art. 8 Ley 1581/2012). Las peticiones se tramitan a través de la IPS como Responsable del Tratamiento. Para comunicaciones directas con OdontoCloud se dispone del canal: bienvenido@odontocloudcolombia.com.</w:t>
      </w:r>
    </w:p>
    <w:p>
      <w:pPr>
        <w:pStyle w:val="Heading2"/>
        <w:spacing w:after="40" w:before="100"/>
      </w:pPr>
      <w:r>
        <w:rPr>
          <w:rFonts w:ascii="Segoe UI" w:cs="Segoe UI" w:eastAsia="Segoe UI" w:hAnsi="Segoe UI"/>
          <w:b/>
          <w:bCs/>
          <w:color w:val="0F2942"/>
          <w:sz w:val="21"/>
          <w:szCs w:val="21"/>
        </w:rPr>
        <w:t xml:space="preserve">6. DEBERES DE SEGURIDAD Y NOTIFICACIÓN DE INCIDENTES EN 24 HORAS</w:t>
      </w:r>
    </w:p>
    <w:p>
      <w:pPr>
        <w:spacing w:after="60" w:line="260"/>
        <w:jc w:val="both"/>
      </w:pPr>
      <w:r>
        <w:rPr>
          <w:rFonts w:ascii="Segoe UI" w:cs="Segoe UI" w:eastAsia="Segoe UI" w:hAnsi="Segoe UI"/>
          <w:b w:val="false"/>
          <w:bCs w:val="false"/>
          <w:color w:val="1E293B"/>
          <w:sz w:val="19"/>
          <w:szCs w:val="19"/>
        </w:rPr>
        <w:t xml:space="preserve">El Encargado aplicará medidas técnicas (cifrado TLS 1.3, RLS PostgreSQL, respaldos) y notificará al Representante Legal de la IPS cualquier incidente de seguridad dentro de las veinticuatro (24) horas siguientes a su confirmación técnica.</w:t>
      </w:r>
    </w:p>
    <w:p>
      <w:pPr>
        <w:pStyle w:val="Heading2"/>
        <w:spacing w:after="40" w:before="100"/>
      </w:pPr>
      <w:r>
        <w:rPr>
          <w:rFonts w:ascii="Segoe UI" w:cs="Segoe UI" w:eastAsia="Segoe UI" w:hAnsi="Segoe UI"/>
          <w:b/>
          <w:bCs/>
          <w:color w:val="0F2942"/>
          <w:sz w:val="21"/>
          <w:szCs w:val="21"/>
        </w:rPr>
        <w:t xml:space="preserve">7. DEVOLUCIÓN, EXPORTACIÓN SEGURA (60 DÍAS) Y TERMINACIÓN</w:t>
      </w:r>
    </w:p>
    <w:p>
      <w:pPr>
        <w:spacing w:after="60" w:line="260"/>
        <w:jc w:val="both"/>
      </w:pPr>
      <w:r>
        <w:rPr>
          <w:rFonts w:ascii="Segoe UI" w:cs="Segoe UI" w:eastAsia="Segoe UI" w:hAnsi="Segoe UI"/>
          <w:b w:val="false"/>
          <w:bCs w:val="false"/>
          <w:color w:val="1E293B"/>
          <w:sz w:val="19"/>
          <w:szCs w:val="19"/>
        </w:rPr>
        <w:t xml:space="preserve">Finalizado el servicio, LA CLÍNICA dispondrá de sesenta (60) días calendario para la exportación completa de sus registros. Se suscribirá un Acta de Cierre y Entrega Documentada. No se realizará borrado automático sin previa notificación formal de treinta (30) días calendario.</w:t>
      </w:r>
    </w:p>
    <w:p>
      <w:pPr>
        <w:spacing w:after="30"/>
      </w:pPr>
    </w:p>
    <w:tbl>
      <w:tblPr>
        <w:tblW w:type="pct" w:w="5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18"/>
        <w:gridCol w:w="376"/>
        <w:gridCol w:w="4518"/>
      </w:tblGrid>
      <w:tr>
        <w:trPr>
          <w:cantSplit/>
        </w:trPr>
        <w:tc>
          <w:tcPr>
            <w:tcW w:type="pct" w:w="2400"/>
            <w:tcBorders>
              <w:top w:val="single" w:color="0F2942" w:sz="8"/>
            </w:tcBorders>
            <w:tcMar>
              <w:top w:type="dxa" w:w="80"/>
              <w:left w:type="dxa" w:w="40"/>
              <w:bottom w:type="dxa" w:w="40"/>
              <w:right w:type="dxa" w:w="40"/>
            </w:tcMar>
          </w:tcPr>
          <w:p>
            <w:pPr>
              <w:spacing w:after="20"/>
            </w:pPr>
            <w:r>
              <w:rPr>
                <w:b/>
                <w:bCs/>
                <w:color w:val="0F2942"/>
                <w:sz w:val="14"/>
                <w:szCs w:val="14"/>
              </w:rPr>
              <w:t xml:space="preserve">POR EL ENCARGADO DEL TRATAMIENTO:</w:t>
            </w:r>
          </w:p>
          <w:p>
            <w:r>
              <w:rPr>
                <w:color w:val="64748B"/>
                <w:sz w:val="14"/>
                <w:szCs w:val="14"/>
              </w:rPr>
              <w:t xml:space="preserve">___________________________________________</w:t>
            </w:r>
          </w:p>
          <w:p>
            <w:r>
              <w:rPr>
                <w:b/>
                <w:bCs/>
                <w:color w:val="0F2942"/>
                <w:sz w:val="15"/>
                <w:szCs w:val="15"/>
              </w:rPr>
              <w:t xml:space="preserve">JUAN EDUARDO MADRID REQUENA</w:t>
            </w:r>
          </w:p>
          <w:p>
            <w:r>
              <w:rPr>
                <w:color w:val="475569"/>
                <w:sz w:val="13"/>
                <w:szCs w:val="13"/>
              </w:rPr>
              <w:t xml:space="preserve">Persona Natural Comerciante
C.C. 1102849760 de Sincelejo | NIT: 1102849760-5
OdontoCloud Colombia</w:t>
            </w:r>
          </w:p>
        </w:tc>
        <w:tc>
          <w:tcPr>
            <w:tcW w:type="pct" w:w="200"/>
          </w:tcPr>
          <w:p/>
        </w:tc>
        <w:tc>
          <w:tcPr>
            <w:tcW w:type="pct" w:w="2400"/>
            <w:tcBorders>
              <w:top w:val="single" w:color="0F2942" w:sz="8"/>
            </w:tcBorders>
            <w:tcMar>
              <w:top w:type="dxa" w:w="80"/>
              <w:left w:type="dxa" w:w="40"/>
              <w:bottom w:type="dxa" w:w="40"/>
              <w:right w:type="dxa" w:w="40"/>
            </w:tcMar>
          </w:tcPr>
          <w:p>
            <w:pPr>
              <w:spacing w:after="20"/>
            </w:pPr>
            <w:r>
              <w:rPr>
                <w:b/>
                <w:bCs/>
                <w:color w:val="0F2942"/>
                <w:sz w:val="14"/>
                <w:szCs w:val="14"/>
              </w:rPr>
              <w:t xml:space="preserve">POR EL RESPONSABLE DEL TRATAMIENTO:</w:t>
            </w:r>
          </w:p>
          <w:p>
            <w:r>
              <w:rPr>
                <w:color w:val="64748B"/>
                <w:sz w:val="14"/>
                <w:szCs w:val="14"/>
              </w:rPr>
              <w:t xml:space="preserve">___________________________________________</w:t>
            </w:r>
          </w:p>
          <w:p>
            <w:r>
              <w:rPr>
                <w:b/>
                <w:bCs/>
                <w:color w:val="0F2942"/>
                <w:sz w:val="15"/>
                <w:szCs w:val="15"/>
              </w:rPr>
              <w:t xml:space="preserve">[NOMBRE_REPRESENTANTE_LEGAL]</w:t>
            </w:r>
          </w:p>
          <w:p>
            <w:r>
              <w:rPr>
                <w:color w:val="475569"/>
                <w:sz w:val="13"/>
                <w:szCs w:val="13"/>
              </w:rPr>
              <w:t xml:space="preserve">Representante Legal / Director Médico
C.C. [CÉDULA] | NIT: [NIT_CLINICA]
[RAZÓN SOCIAL DE LA CLÍNICA / IPS]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Segoe UI" w:cs="Segoe UI" w:eastAsia="Segoe UI" w:hAnsi="Segoe UI"/>
        <w:color w:val="64748B"/>
        <w:sz w:val="14"/>
        <w:szCs w:val="14"/>
      </w:rPr>
      <w:t xml:space="preserve">POL-01 — Página </w:t>
    </w:r>
    <w:r>
      <w:rPr>
        <w:rFonts w:ascii="Segoe UI" w:cs="Segoe UI" w:eastAsia="Segoe UI" w:hAnsi="Segoe UI"/>
        <w:b/>
        <w:bCs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64748B"/>
        <w:sz w:val="14"/>
        <w:szCs w:val="14"/>
      </w:rPr>
      <w:t xml:space="preserve"> de </w:t>
    </w:r>
    <w:r>
      <w:rPr>
        <w:rFonts w:ascii="Segoe UI" w:cs="Segoe UI" w:eastAsia="Segoe UI" w:hAnsi="Segoe UI"/>
        <w:b/>
        <w:bCs/>
        <w:color w:val="64748B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right"/>
    </w:pPr>
    <w:r>
      <w:rPr>
        <w:rFonts w:ascii="Segoe UI" w:cs="Segoe UI" w:eastAsia="Segoe UI" w:hAnsi="Segoe UI"/>
        <w:color w:val="94A3B8"/>
        <w:sz w:val="13"/>
        <w:szCs w:val="13"/>
      </w:rPr>
      <w:t xml:space="preserve">POL-01 | OdontoCloud Colombia — Edición 2026.1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237e35a04e1c19cc44619e976cb65ae4a37806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POL-01 — POLÍTICA DE TRATAMIENTO DE DATOS PERSONALES Y ACUERDO DE ENCARGO (DPA)</dc:title>
  <dc:creator>OdontoCloud Colombia</dc:creator>
  <dc:description>Manual Integral de Protección de Datos Personales, Tratamiento de Datos Sensibles de Salud y Acuerdo de Encargo de Tratamiento</dc:description>
  <cp:lastModifiedBy>Un-named</cp:lastModifiedBy>
  <cp:revision>1</cp:revision>
  <dcterms:created xsi:type="dcterms:W3CDTF">2026-10-14T23:41:42.064Z</dcterms:created>
  <dcterms:modified xsi:type="dcterms:W3CDTF">2026-10-14T23:41:42.064Z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