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single" w:color="0F2942" w:sz="12"/>
          <w:right w:val="none"/>
          <w:insideH w:val="none"/>
          <w:insideV w:val="none"/>
        </w:tblBorders>
      </w:tblPr>
      <w:tblGrid>
        <w:gridCol w:w="1179"/>
        <w:gridCol w:w="4989"/>
        <w:gridCol w:w="2902"/>
      </w:tblGrid>
      <w:tr>
        <w:tc>
          <w:tcPr>
            <w:tcW w:type="pct" w:w="650"/>
          </w:tcPr>
          <w:p>
            <w:pPr>
              <w:jc w:val="left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750"/>
          </w:tcPr>
          <w:p>
            <w:r>
              <w:rPr>
                <w:b/>
                <w:bCs/>
                <w:color w:val="0F2942"/>
                <w:sz w:val="23"/>
                <w:szCs w:val="23"/>
              </w:rPr>
              <w:t xml:space="preserve">ODONTOCLOUD COLOMBIA</w:t>
            </w:r>
          </w:p>
          <w:p>
            <w:r>
              <w:rPr>
                <w:b/>
                <w:bCs/>
                <w:color w:val="0D9488"/>
                <w:sz w:val="17"/>
                <w:szCs w:val="17"/>
              </w:rPr>
              <w:t xml:space="preserve">Software de Gestión Odontológica en la Nube</w:t>
            </w:r>
          </w:p>
        </w:tc>
        <w:tc>
          <w:tcPr>
            <w:tcW w:type="pct" w:w="1600"/>
          </w:tcPr>
          <w:p>
            <w:pPr>
              <w:jc w:val="right"/>
            </w:pPr>
            <w:r>
              <w:rPr>
                <w:b/>
                <w:bCs/>
                <w:color w:val="475569"/>
                <w:sz w:val="15"/>
                <w:szCs w:val="15"/>
              </w:rPr>
              <w:t xml:space="preserve">Código: POL-01 | Versión: 2026.1
</w:t>
            </w:r>
            <w:r>
              <w:rPr>
                <w:color w:val="475569"/>
                <w:sz w:val="14"/>
                <w:szCs w:val="14"/>
              </w:rPr>
              <w:t xml:space="preserve">Edición: Octubre 2026
</w:t>
            </w:r>
            <w:r>
              <w:rPr>
                <w:b/>
                <w:bCs/>
                <w:color w:val="0D9488"/>
                <w:sz w:val="14"/>
                <w:szCs w:val="14"/>
              </w:rPr>
              <w:t xml:space="preserve">DOCUMENTO CONTRACTUAL SUJETO A FIRMA BILATERAL</w:t>
            </w:r>
          </w:p>
        </w:tc>
      </w:tr>
    </w:tbl>
    <w:p/>
    <w:p>
      <w:pPr>
        <w:pStyle w:val="Heading1"/>
        <w:spacing w:after="60"/>
        <w:jc w:val="center"/>
      </w:pPr>
      <w:r>
        <w:rPr>
          <w:b/>
          <w:bCs/>
          <w:color w:val="0F2942"/>
          <w:sz w:val="27"/>
          <w:szCs w:val="27"/>
        </w:rPr>
        <w:t xml:space="preserve">POLÍTICA DE TRATAMIENTO DE DATOS PERSONALES Y ACUERDO DE ENCARGO (DPA)</w:t>
      </w:r>
    </w:p>
    <w:p>
      <w:pPr>
        <w:spacing w:after="120"/>
        <w:jc w:val="center"/>
      </w:pPr>
      <w:r>
        <w:rPr>
          <w:color w:val="475569"/>
          <w:sz w:val="19"/>
          <w:szCs w:val="19"/>
        </w:rPr>
        <w:t xml:space="preserve">Manual Integral de Protección de Datos Personales, Tratamiento de Datos Sensibles de Salud y Acuerdo de Encargo de Tratamiento</w:t>
      </w:r>
    </w:p>
    <w:p>
      <w:pPr>
        <w:pStyle w:val="Heading2"/>
        <w:spacing w:after="70" w:before="160"/>
      </w:pPr>
      <w:r>
        <w:rPr>
          <w:b/>
          <w:bCs/>
          <w:color w:val="0F2942"/>
          <w:sz w:val="23"/>
          <w:szCs w:val="23"/>
        </w:rPr>
        <w:t xml:space="preserve">1. Alcance, Marco Jurídico y Principios Rectores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La presente Política de Tratamiento de Datos Personales y Acuerdo de Encargo regula las operaciones de recolección, almacenamiento, custodia temporal y procesamiento de datos personales llevadas a cabo por JUAN EDUARDO MADRID REQUENA (en adelante, ODONTOCLOUD COLOMBIA o EL ENCARGADO), en cumplimiento estricto de la Ley Estatutaria 1581 de 2012, el Decreto Reglamentario 1377 de 2013 y demás normas que las adicionen o modifiquen.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El tratamiento se fundamenta en los principios de legalidad, finalidad, libertad, veracidad, transparencia, acceso restringido, seguridad y confidencialidad.</w:t>
      </w:r>
    </w:p>
    <w:p>
      <w:pPr>
        <w:pStyle w:val="Heading2"/>
        <w:spacing w:after="70" w:before="160"/>
      </w:pPr>
      <w:r>
        <w:rPr>
          <w:b/>
          <w:bCs/>
          <w:color w:val="0F2942"/>
          <w:sz w:val="23"/>
          <w:szCs w:val="23"/>
        </w:rPr>
        <w:t xml:space="preserve">2. Delimitación de Roles: Responsable vs. Encargado del Tratamiento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LAS PARTES declaran de manera expresa e inequívoca la delimitación jurídica de sus calidades: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LA CLÍNICA / IPS actúa en calidad de RESPONSABLE DEL TRATAMIENTO respecto a los datos personales y datos sensibles de salud de sus pacientes, usuarios y colaboradores.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ODONTOCLOUD COLOMBIA actúa en calidad de ENCARGADO DEL TRATAMIENTO, procesando y almacenando los datos personales única y exclusivamente por cuenta y bajo las instrucciones de LA CLÍNICA, con el propósito estricto de prestar el servicio de software en la nube.</w:t>
      </w:r>
    </w:p>
    <w:p>
      <w:pPr>
        <w:pStyle w:val="Heading2"/>
        <w:spacing w:after="70" w:before="160"/>
      </w:pPr>
      <w:r>
        <w:rPr>
          <w:b/>
          <w:bCs/>
          <w:color w:val="0F2942"/>
          <w:sz w:val="23"/>
          <w:szCs w:val="23"/>
        </w:rPr>
        <w:t xml:space="preserve">3. Tratamiento Especial de Datos Sensibles de Salud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Se reconocen como datos sensibles los relativos a la salud, diagnósticos odontológicos, anamnesis, historia clínica, odontograma, imágenes diagnósticas, evolución clínica y firma digital de los pacientes.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ODONTOCLOUD COLOMBIA solo procesará datos sensibles de salud cuando: a) LA CLÍNICA cuente con la autorización previa, expresa e informada del titular (paciente o acudiente legal); b) El tratamiento sea necesario para salvaguardar el interés vital del paciente; o c) El tratamiento tenga una finalidad histórica o médica legalmente autorizada.</w:t>
      </w:r>
    </w:p>
    <w:p>
      <w:pPr>
        <w:pStyle w:val="Heading2"/>
        <w:spacing w:after="70" w:before="160"/>
      </w:pPr>
      <w:r>
        <w:rPr>
          <w:b/>
          <w:bCs/>
          <w:color w:val="0F2942"/>
          <w:sz w:val="23"/>
          <w:szCs w:val="23"/>
        </w:rPr>
        <w:t xml:space="preserve">4. Finalidades Exclusivas del Tratamiento Tecnológico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Los datos personales y sensibles confiados a ODONTOCLOUD COLOMBIA se destinan de manera privativa a: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Gestión de la historia clínica electrónica y archivo digital odontológico.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Administración de agendas de citas, turnos y recordatorios operativos.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Estructuración y validación de RIPS en formato JSON (Resolución 2275 de 2023).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Conexión tecnológica para la emisión de Factura Electrónica en Salud con CUFE y QR ante la DIAN.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Ejecución de copias de seguridad de contingencia y recuperación técnica del sistema.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Queda terminantemente prohibido a ODONTOCLOUD COLOMBIA vender, ceder, transferir, comercializar o usar los datos de pacientes para fines publicitarios, de perfilamiento no solicitado o de explotación comercial ajena al servicio contratado.</w:t>
      </w:r>
    </w:p>
    <w:p>
      <w:pPr>
        <w:pStyle w:val="Heading2"/>
        <w:spacing w:after="70" w:before="160"/>
      </w:pPr>
      <w:r>
        <w:rPr>
          <w:b/>
          <w:bCs/>
          <w:color w:val="0F2942"/>
          <w:sz w:val="23"/>
          <w:szCs w:val="23"/>
        </w:rPr>
        <w:t xml:space="preserve">5. Derechos de los Titulares (Derechos ARCO) y Canales de Atención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Los titulares de los datos tienen derecho a conocer, actualizar, rectificar y suprimir sus datos personales, así como a revocar la autorización otorgada, conforme al artículo 8 de la Ley 1581 de 2012.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Las solicitudes de pacientes serán canalizadas primariamente a través de LA CLÍNICA como Responsable del Tratamiento. Para solicitudes directas o consultas sobre esta política, se encuentra habilitado el canal oficial: bienvenido@odontocloudcolombia.com.</w:t>
      </w:r>
    </w:p>
    <w:p>
      <w:pPr>
        <w:pStyle w:val="Heading2"/>
        <w:spacing w:after="70" w:before="160"/>
      </w:pPr>
      <w:r>
        <w:rPr>
          <w:b/>
          <w:bCs/>
          <w:color w:val="0F2942"/>
          <w:sz w:val="23"/>
          <w:szCs w:val="23"/>
        </w:rPr>
        <w:t xml:space="preserve">6. Deberes del Encargado y Autorización de Subencargados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ODONTOCLOUD COLOMBIA se compromete a: a) Tratar la información únicamente bajo instrucciones del Responsable; b) Mantener estricta reserva y confidencialidad; c) Implementar medidas de seguridad lógicas (RLS, cifrado HTTPS/TLS 1.3); d) Notificar cualquier brecha de seguridad dentro de las veinticuatro (24) horas siguientes a su detección.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LA CLÍNICA autoriza a ODONTOCLOUD COLOMBIA a utilizar proveedores de infraestructura de nube (servidores virtuales privados / VPS y centros de datos certificados) estrictamente indispensables para la operatividad del sistema, quienes actuarán como subencargados técnicos bajo acuerdos equivalentes de seguridad.</w:t>
      </w:r>
    </w:p>
    <w:p>
      <w:pPr>
        <w:pStyle w:val="Heading2"/>
        <w:spacing w:after="70" w:before="160"/>
      </w:pPr>
      <w:r>
        <w:rPr>
          <w:b/>
          <w:bCs/>
          <w:color w:val="0F2942"/>
          <w:sz w:val="23"/>
          <w:szCs w:val="23"/>
        </w:rPr>
        <w:t xml:space="preserve">7. Devolución, Exportación y Supresión de Datos al Término del Contrato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Finalizada la prestación del servicio por cualquier causa, LA CLÍNICA contará con sesenta (60) días calendario para descargar o exportar la totalidad de su información en formatos abiertos estándar.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Concluida la exportación, LAS PARTES suscribirán un Acta de Cierre y Entrega Documentada. ODONTOCLOUD COLOMBIA no mantendrá copias pasivas indefinidas ni realizará eliminación desatendida sin previa notificación formal de quince (15) días, dando cumplimiento a las disposiciones de la Resolución 839 de 2017 de MinSalud.</w:t>
      </w:r>
    </w:p>
    <w:p/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54"/>
        <w:gridCol w:w="363"/>
        <w:gridCol w:w="4354"/>
      </w:tblGrid>
      <w:tr>
        <w:trPr>
          <w:cantSplit/>
        </w:trPr>
        <w:tc>
          <w:tcPr>
            <w:tcW w:type="pct" w:w="2400"/>
            <w:tcBorders>
              <w:top w:val="single" w:color="0F2942" w:sz="8"/>
            </w:tcBorders>
          </w:tcPr>
          <w:p>
            <w:pPr>
              <w:spacing w:after="40" w:before="80"/>
            </w:pPr>
            <w:r>
              <w:rPr>
                <w:b/>
                <w:bCs/>
                <w:color w:val="0F2942"/>
                <w:sz w:val="16"/>
                <w:szCs w:val="16"/>
              </w:rPr>
              <w:t xml:space="preserve">POR EL ENCARGADO DEL TRATAMIENTO:</w:t>
            </w:r>
          </w:p>
          <w:p>
            <w:r>
              <w:rPr>
                <w:color w:val="64748B"/>
                <w:sz w:val="16"/>
                <w:szCs w:val="16"/>
              </w:rPr>
              <w:t xml:space="preserve">
___________________________________________</w:t>
            </w:r>
          </w:p>
          <w:p>
            <w:r>
              <w:rPr>
                <w:b/>
                <w:bCs/>
                <w:color w:val="0F2942"/>
                <w:sz w:val="17"/>
                <w:szCs w:val="17"/>
              </w:rPr>
              <w:t xml:space="preserve">JUAN EDUARDO MADRID REQUENA</w:t>
            </w:r>
          </w:p>
          <w:p>
            <w:r>
              <w:rPr>
                <w:color w:val="475569"/>
                <w:sz w:val="15"/>
                <w:szCs w:val="15"/>
              </w:rPr>
              <w:t xml:space="preserve">Persona Natural Comerciante
C.C. No. 1102849760 de Sincelejo
NIT: 1102849760-5
OdontoCloud Colombia</w:t>
            </w:r>
          </w:p>
        </w:tc>
        <w:tc>
          <w:tcPr>
            <w:tcW w:type="pct" w:w="200"/>
          </w:tcPr>
          <w:p/>
        </w:tc>
        <w:tc>
          <w:tcPr>
            <w:tcW w:type="pct" w:w="2400"/>
            <w:tcBorders>
              <w:top w:val="single" w:color="0F2942" w:sz="8"/>
            </w:tcBorders>
          </w:tcPr>
          <w:p>
            <w:pPr>
              <w:spacing w:after="40" w:before="80"/>
            </w:pPr>
            <w:r>
              <w:rPr>
                <w:b/>
                <w:bCs/>
                <w:color w:val="0F2942"/>
                <w:sz w:val="16"/>
                <w:szCs w:val="16"/>
              </w:rPr>
              <w:t xml:space="preserve">POR EL RESPONSABLE DEL TRATAMIENTO:</w:t>
            </w:r>
          </w:p>
          <w:p>
            <w:r>
              <w:rPr>
                <w:color w:val="64748B"/>
                <w:sz w:val="16"/>
                <w:szCs w:val="16"/>
              </w:rPr>
              <w:t xml:space="preserve">
___________________________________________</w:t>
            </w:r>
          </w:p>
          <w:p>
            <w:r>
              <w:rPr>
                <w:b/>
                <w:bCs/>
                <w:color w:val="0F2942"/>
                <w:sz w:val="17"/>
                <w:szCs w:val="17"/>
              </w:rPr>
              <w:t xml:space="preserve">[NOMBRE_REPRESENTANTE_LEGAL]</w:t>
            </w:r>
          </w:p>
          <w:p>
            <w:r>
              <w:rPr>
                <w:color w:val="475569"/>
                <w:sz w:val="15"/>
                <w:szCs w:val="15"/>
              </w:rPr>
              <w:t xml:space="preserve">Representante Legal / Director Médico
C.C. No. [CÉDULA_REPRESENTANTE]
[RAZÓN SOCIAL DE LA CLÍNICA / IPS]
NIT: [NIT_CLINICA]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CBD5E1" w:sz="4"/>
        <w:left w:val="none"/>
        <w:bottom w:val="none"/>
        <w:right w:val="none"/>
        <w:insideH w:val="none"/>
        <w:insideV w:val="none"/>
      </w:tblBorders>
    </w:tblPr>
    <w:tblGrid>
      <w:gridCol w:w="6349"/>
      <w:gridCol w:w="2721"/>
    </w:tblGrid>
    <w:tr>
      <w:tc>
        <w:tcPr>
          <w:tcW w:type="pct" w:w="3500"/>
        </w:tcPr>
        <w:p>
          <w:r>
            <w:rPr>
              <w:color w:val="64748B"/>
              <w:sz w:val="14"/>
              <w:szCs w:val="14"/>
            </w:rPr>
            <w:t xml:space="preserve">POL-01 | OdontoCloud Colombia — DOCUMENTO CONTRACTUAL SUJETO A FIRMA BILATERAL</w:t>
          </w:r>
        </w:p>
      </w:tc>
      <w:tc>
        <w:tcPr>
          <w:tcW w:type="pct" w:w="1500"/>
        </w:tcPr>
        <w:p>
          <w:pPr>
            <w:jc w:val="right"/>
          </w:pPr>
          <w:r>
            <w:rPr>
              <w:color w:val="64748B"/>
              <w:sz w:val="14"/>
              <w:szCs w:val="14"/>
            </w:rPr>
            <w:t xml:space="preserve">Página </w:t>
          </w:r>
          <w:r>
            <w:rPr>
              <w:b/>
              <w:bCs/>
              <w:color w:val="64748B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4"/>
              <w:szCs w:val="14"/>
            </w:rPr>
            <w:t xml:space="preserve"> de </w:t>
          </w:r>
          <w:r>
            <w:rPr>
              <w:b/>
              <w:bCs/>
              <w:color w:val="64748B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5"/>
        <w:szCs w:val="15"/>
      </w:rPr>
      <w:t xml:space="preserve">OdontoCloud Colombia | POL-01 — Versión 2026.1</w:t>
    </w:r>
    <w:r>
      <w:rPr>
        <w:color w:val="64748B"/>
        <w:sz w:val="14"/>
        <w:szCs w:val="14"/>
      </w:rPr>
      <w:t xml:space="preserve">  •  Documentación Institucional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POL-01 — POLÍTICA DE TRATAMIENTO DE DATOS PERSONALES Y ACUERDO DE ENCARGO (DPA)</dc:title>
  <dc:creator>OdontoCloud Colombia</dc:creator>
  <dc:description>Manual Integral de Protección de Datos Personales, Tratamiento de Datos Sensibles de Salud y Acuerdo de Encargo de Tratamiento</dc:description>
  <cp:lastModifiedBy>Un-named</cp:lastModifiedBy>
  <cp:revision>1</cp:revision>
  <dcterms:created xsi:type="dcterms:W3CDTF">2026-10-14T22:36:39.887Z</dcterms:created>
  <dcterms:modified xsi:type="dcterms:W3CDTF">2026-10-14T22:36:39.887Z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