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904875" cy="9048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04875" cy="904875"/>
                    </a:xfrm>
                    <a:prstGeom prst="rect">
                      <a:avLst/>
                    </a:prstGeom>
                  </pic:spPr>
                </pic:pic>
              </a:graphicData>
            </a:graphic>
          </wp:inline>
        </w:drawing>
      </w:r>
    </w:p>
    <w:p>
      <w:pPr>
        <w:jc w:val="center"/>
      </w:pPr>
      <w:r>
        <w:rPr>
          <w:b/>
          <w:bCs/>
          <w:color w:val="0F172A"/>
          <w:sz w:val="28"/>
          <w:szCs w:val="28"/>
        </w:rPr>
        <w:t xml:space="preserve">CON-02</w:t>
      </w:r>
    </w:p>
    <w:p>
      <w:pPr>
        <w:pStyle w:val="Heading1"/>
        <w:jc w:val="center"/>
      </w:pPr>
      <w:r>
        <w:rPr>
          <w:b/>
          <w:bCs/>
          <w:color w:val="0D9488"/>
          <w:sz w:val="32"/>
          <w:szCs w:val="32"/>
        </w:rPr>
        <w:t xml:space="preserve">Constancia de Contratación y Suministro del Software</w:t>
      </w:r>
    </w:p>
    <w:p>
      <w:pPr>
        <w:jc w:val="center"/>
      </w:pPr>
      <w:r>
        <w:rPr>
          <w:color w:val="475569"/>
          <w:sz w:val="20"/>
          <w:szCs w:val="20"/>
        </w:rPr>
        <w:t xml:space="preserve">Certificación Oficial del Proveedor sobre Licenciamiento, Versión, Modalidad SaaS y Estado Operativo del Software Asistencial</w:t>
      </w:r>
    </w:p>
    <w:p/>
    <w:p>
      <w:pPr>
        <w:jc w:val="center"/>
      </w:pPr>
      <w:r>
        <w:rPr>
          <w:b/>
          <w:bCs/>
          <w:color w:val="2563EB"/>
          <w:sz w:val="18"/>
          <w:szCs w:val="18"/>
        </w:rPr>
        <w:t xml:space="preserve">ESTADO: BORRADOR OFICIAL PARA PERSONALIZACIÓN Y FIRMA CONTRACTUAL</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rPr>
                <w:b/>
                <w:bCs/>
              </w:rPr>
              <w:t xml:space="preserve">Código Documental</w:t>
            </w:r>
          </w:p>
        </w:tc>
        <w:tc>
          <w:p>
            <w:r>
              <w:t xml:space="preserve">CON-02</w:t>
            </w:r>
          </w:p>
        </w:tc>
      </w:tr>
      <w:tr>
        <w:tc>
          <w:p>
            <w:r>
              <w:rPr>
                <w:b/>
                <w:bCs/>
              </w:rPr>
              <w:t xml:space="preserve">Versión del Modelo</w:t>
            </w:r>
          </w:p>
        </w:tc>
        <w:tc>
          <w:p>
            <w:r>
              <w:t xml:space="preserve">2026.1 (Release 8.2)</w:t>
            </w:r>
          </w:p>
        </w:tc>
      </w:tr>
      <w:tr>
        <w:tc>
          <w:p>
            <w:r>
              <w:rPr>
                <w:b/>
                <w:bCs/>
              </w:rPr>
              <w:t xml:space="preserve">Proveedor / Titular</w:t>
            </w:r>
          </w:p>
        </w:tc>
        <w:tc>
          <w:p>
            <w:r>
              <w:t xml:space="preserve">JUAN EDUARDO MADRID REQUENA (Persona Natural Comerciante)</w:t>
            </w:r>
          </w:p>
        </w:tc>
      </w:tr>
      <w:tr>
        <w:tc>
          <w:p>
            <w:r>
              <w:rPr>
                <w:b/>
                <w:bCs/>
              </w:rPr>
              <w:t xml:space="preserve">Identificación y NIT</w:t>
            </w:r>
          </w:p>
        </w:tc>
        <w:tc>
          <w:p>
            <w:r>
              <w:t xml:space="preserve">C.C. 1102849760 | NIT 1102849760-5 (Sujeto a cotejo con RUT vigente)</w:t>
            </w:r>
          </w:p>
        </w:tc>
      </w:tr>
      <w:tr>
        <w:tc>
          <w:p>
            <w:r>
              <w:rPr>
                <w:b/>
                <w:bCs/>
              </w:rPr>
              <w:t xml:space="preserve">Registro Mercantil</w:t>
            </w:r>
          </w:p>
        </w:tc>
        <w:tc>
          <w:p>
            <w:r>
              <w:t xml:space="preserve">Cámara de Comercio de Sincelejo — Matrícula 148131 (Activa 2026 — Sujeta a cotejo con certificado mercantil vigente)</w:t>
            </w:r>
          </w:p>
        </w:tc>
      </w:tr>
      <w:tr>
        <w:tc>
          <w:p>
            <w:r>
              <w:rPr>
                <w:b/>
                <w:bCs/>
              </w:rPr>
              <w:t xml:space="preserve">Domicilio Principal</w:t>
            </w:r>
          </w:p>
        </w:tc>
        <w:tc>
          <w:p>
            <w:r>
              <w:t xml:space="preserve">Sincelejo, Sucre, Colombia</w:t>
            </w:r>
          </w:p>
        </w:tc>
      </w:tr>
    </w:tbl>
    <w:p/>
    <w:p>
      <w:pPr>
        <w:pStyle w:val="Heading1"/>
      </w:pPr>
      <w:r>
        <w:rPr>
          <w:b/>
          <w:bCs/>
          <w:color w:val="0F172A"/>
          <w:sz w:val="24"/>
          <w:szCs w:val="24"/>
        </w:rPr>
        <w:t xml:space="preserve">1. Identificación del Emisor y Proveedor Tecnológico</w:t>
      </w:r>
    </w:p>
    <w:p>
      <w:r>
        <w:rPr>
          <w:color w:val="1E293B"/>
          <w:sz w:val="19"/>
          <w:szCs w:val="19"/>
        </w:rPr>
        <w:t xml:space="preserve">El suscrito JUAN EDUARDO MADRID REQUENA, mayor de edad, domiciliado en la ciudad de Sincelejo, Sucre, identificado con Cédula de Ciudadanía No. 1102849760 de Sincelejo, titular del NIT 1102849760-5 (sujeto a cotejo con RUT vigente expedido por la DIAN), en su condición de Persona Natural Comerciante debidamente registrado ante la Cámara de Comercio de Sincelejo bajo la Matrícula Mercantil No. 148131 (activa 2026, sujeta a cotejo con certificado mercantil vigente), en calidad de titular, creador y propietario de la solución tecnológica OdontoCloud Colombia,</w:t>
      </w:r>
    </w:p>
    <w:p>
      <w:pPr>
        <w:pStyle w:val="Heading1"/>
      </w:pPr>
      <w:r>
        <w:rPr>
          <w:b/>
          <w:bCs/>
          <w:color w:val="0F172A"/>
          <w:sz w:val="24"/>
          <w:szCs w:val="24"/>
        </w:rPr>
        <w:t xml:space="preserve">2. CERTIFICA QUE:</w:t>
      </w:r>
    </w:p>
    <w:p>
      <w:r>
        <w:rPr>
          <w:color w:val="1E293B"/>
          <w:sz w:val="19"/>
          <w:szCs w:val="19"/>
        </w:rPr>
        <w:t xml:space="preserve">La institución prestadora de servicios de salud identificada como [RAZÓN SOCIAL DE LA CLÍNICA / IPS / CONSULTORIO], identificada con el NIT No. [NIT_CLÍNICA], con domicilio en la ciudad de [CIUDAD], sede [DIRECCIÓN_SEDE], e inscrita en el Registro Especial de Prestadores de Servicios de Salud (REPS) con el Código REPS No. [CÓDIGO_REPS_12_DÍGITOS], ha suscrito formalmente contrato de prestación de servicios y licenciamiento de uso de software en la nube con este proveedor.</w:t>
      </w:r>
    </w:p>
    <w:p>
      <w:pPr>
        <w:pStyle w:val="Heading1"/>
      </w:pPr>
      <w:r>
        <w:rPr>
          <w:b/>
          <w:bCs/>
          <w:color w:val="0F172A"/>
          <w:sz w:val="24"/>
          <w:szCs w:val="24"/>
        </w:rPr>
        <w:t xml:space="preserve">3. Parámetros Técnicos del Suministro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0F172A" w:val="clear"/>
          </w:tcPr>
          <w:p>
            <w:r>
              <w:rPr>
                <w:b/>
                <w:bCs/>
                <w:color w:val="FFFFFF"/>
                <w:sz w:val="17"/>
                <w:szCs w:val="17"/>
              </w:rPr>
              <w:t xml:space="preserve">Parámetro Técnico</w:t>
            </w:r>
          </w:p>
        </w:tc>
        <w:tc>
          <w:tcPr>
            <w:shd w:fill="0F172A" w:val="clear"/>
          </w:tcPr>
          <w:p>
            <w:r>
              <w:rPr>
                <w:b/>
                <w:bCs/>
                <w:color w:val="FFFFFF"/>
                <w:sz w:val="17"/>
                <w:szCs w:val="17"/>
              </w:rPr>
              <w:t xml:space="preserve">Detalle Verificado y Habilitado</w:t>
            </w:r>
          </w:p>
        </w:tc>
      </w:tr>
      <w:tr>
        <w:tc>
          <w:p>
            <w:r>
              <w:rPr>
                <w:color w:val="1E293B"/>
                <w:sz w:val="17"/>
                <w:szCs w:val="17"/>
              </w:rPr>
              <w:t xml:space="preserve">Nombre del Software</w:t>
            </w:r>
          </w:p>
        </w:tc>
        <w:tc>
          <w:p>
            <w:r>
              <w:rPr>
                <w:color w:val="1E293B"/>
                <w:sz w:val="17"/>
                <w:szCs w:val="17"/>
              </w:rPr>
              <w:t xml:space="preserve">OdontoCloud Colombia (OdontoCloud SaaS)</w:t>
            </w:r>
          </w:p>
        </w:tc>
      </w:tr>
      <w:tr>
        <w:tc>
          <w:p>
            <w:r>
              <w:rPr>
                <w:color w:val="1E293B"/>
                <w:sz w:val="17"/>
                <w:szCs w:val="17"/>
              </w:rPr>
              <w:t xml:space="preserve">Versión Oficial Suministrada</w:t>
            </w:r>
          </w:p>
        </w:tc>
        <w:tc>
          <w:p>
            <w:r>
              <w:rPr>
                <w:color w:val="1E293B"/>
                <w:sz w:val="17"/>
                <w:szCs w:val="17"/>
              </w:rPr>
              <w:t xml:space="preserve">Versión 2026.1 (Release 8.2)</w:t>
            </w:r>
          </w:p>
        </w:tc>
      </w:tr>
      <w:tr>
        <w:tc>
          <w:p>
            <w:r>
              <w:rPr>
                <w:color w:val="1E293B"/>
                <w:sz w:val="17"/>
                <w:szCs w:val="17"/>
              </w:rPr>
              <w:t xml:space="preserve">Modalidad de Despliegue</w:t>
            </w:r>
          </w:p>
        </w:tc>
        <w:tc>
          <w:p>
            <w:r>
              <w:rPr>
                <w:color w:val="1E293B"/>
                <w:sz w:val="17"/>
                <w:szCs w:val="17"/>
              </w:rPr>
              <w:t xml:space="preserve">Software as a Service (SaaS en la nube) con base de datos relacional multi-tenant aislada</w:t>
            </w:r>
          </w:p>
        </w:tc>
      </w:tr>
      <w:tr>
        <w:tc>
          <w:p>
            <w:r>
              <w:rPr>
                <w:color w:val="1E293B"/>
                <w:sz w:val="17"/>
                <w:szCs w:val="17"/>
              </w:rPr>
              <w:t xml:space="preserve">Plan Contratado</w:t>
            </w:r>
          </w:p>
        </w:tc>
        <w:tc>
          <w:p>
            <w:r>
              <w:rPr>
                <w:color w:val="1E293B"/>
                <w:sz w:val="17"/>
                <w:szCs w:val="17"/>
              </w:rPr>
              <w:t xml:space="preserve">[PLAN: Básico / Profesional / IPS Multisede]</w:t>
            </w:r>
          </w:p>
        </w:tc>
      </w:tr>
      <w:tr>
        <w:tc>
          <w:p>
            <w:r>
              <w:rPr>
                <w:color w:val="1E293B"/>
                <w:sz w:val="17"/>
                <w:szCs w:val="17"/>
              </w:rPr>
              <w:t xml:space="preserve">Capacidad Autorizada</w:t>
            </w:r>
          </w:p>
        </w:tc>
        <w:tc>
          <w:p>
            <w:r>
              <w:rPr>
                <w:color w:val="1E293B"/>
                <w:sz w:val="17"/>
                <w:szCs w:val="17"/>
              </w:rPr>
              <w:t xml:space="preserve">Hasta [NÚMERO_USUARIOS] usuarios profesionales concurrentes</w:t>
            </w:r>
          </w:p>
        </w:tc>
      </w:tr>
      <w:tr>
        <w:tc>
          <w:p>
            <w:r>
              <w:rPr>
                <w:color w:val="1E293B"/>
                <w:sz w:val="17"/>
                <w:szCs w:val="17"/>
              </w:rPr>
              <w:t xml:space="preserve">Fecha de Suscripción Contractual</w:t>
            </w:r>
          </w:p>
        </w:tc>
        <w:tc>
          <w:p>
            <w:r>
              <w:rPr>
                <w:color w:val="1E293B"/>
                <w:sz w:val="17"/>
                <w:szCs w:val="17"/>
              </w:rPr>
              <w:t xml:space="preserve">[DÍA/MES/AÑO DE FIRMA DE CONTRATO]</w:t>
            </w:r>
          </w:p>
        </w:tc>
      </w:tr>
      <w:tr>
        <w:tc>
          <w:p>
            <w:r>
              <w:rPr>
                <w:color w:val="1E293B"/>
                <w:sz w:val="17"/>
                <w:szCs w:val="17"/>
              </w:rPr>
              <w:t xml:space="preserve">Fecha de Activación y Puesta en Marcha</w:t>
            </w:r>
          </w:p>
        </w:tc>
        <w:tc>
          <w:p>
            <w:r>
              <w:rPr>
                <w:color w:val="1E293B"/>
                <w:sz w:val="17"/>
                <w:szCs w:val="17"/>
              </w:rPr>
              <w:t xml:space="preserve">[DÍA/MES/AÑO DE ACTIVACIÓN TÉCNICA]</w:t>
            </w:r>
          </w:p>
        </w:tc>
      </w:tr>
      <w:tr>
        <w:tc>
          <w:p>
            <w:r>
              <w:rPr>
                <w:color w:val="1E293B"/>
                <w:sz w:val="17"/>
                <w:szCs w:val="17"/>
              </w:rPr>
              <w:t xml:space="preserve">Vigencia Inicial</w:t>
            </w:r>
          </w:p>
        </w:tc>
        <w:tc>
          <w:p>
            <w:r>
              <w:rPr>
                <w:color w:val="1E293B"/>
                <w:sz w:val="17"/>
                <w:szCs w:val="17"/>
              </w:rPr>
              <w:t xml:space="preserve">Un (1) año calendario prorrogable automáticamente</w:t>
            </w:r>
          </w:p>
        </w:tc>
      </w:tr>
      <w:tr>
        <w:tc>
          <w:p>
            <w:r>
              <w:rPr>
                <w:color w:val="1E293B"/>
                <w:sz w:val="17"/>
                <w:szCs w:val="17"/>
              </w:rPr>
              <w:t xml:space="preserve">Estado Operativo Actual</w:t>
            </w:r>
          </w:p>
        </w:tc>
        <w:tc>
          <w:p>
            <w:r>
              <w:rPr>
                <w:color w:val="1E293B"/>
                <w:sz w:val="17"/>
                <w:szCs w:val="17"/>
              </w:rPr>
              <w:t xml:space="preserve">ACTIVO Y EN OPERACIÓN NORMAL</w:t>
            </w:r>
          </w:p>
        </w:tc>
      </w:tr>
    </w:tbl>
    <w:p/>
    <w:p>
      <w:pPr>
        <w:pStyle w:val="Heading1"/>
      </w:pPr>
      <w:r>
        <w:rPr>
          <w:b/>
          <w:bCs/>
          <w:color w:val="0F172A"/>
          <w:sz w:val="24"/>
          <w:szCs w:val="24"/>
        </w:rPr>
        <w:t xml:space="preserve">4. Módulos Asistenciales y Operativos Habilitados</w:t>
      </w:r>
    </w:p>
    <w:p>
      <w:r>
        <w:rPr>
          <w:color w:val="1E293B"/>
          <w:sz w:val="19"/>
          <w:szCs w:val="19"/>
        </w:rPr>
        <w:t xml:space="preserve">A la institución prestadora certificada se le han configurado y activado satisfactoriamente los siguientes módulos de software:</w:t>
      </w:r>
    </w:p>
    <w:p>
      <w:pPr>
        <w:pStyle w:val="ListParagraph"/>
        <w:numPr>
          <w:ilvl w:val="0"/>
          <w:numId w:val="1"/>
        </w:numPr>
      </w:pPr>
      <w:r>
        <w:rPr>
          <w:color w:val="1E293B"/>
          <w:sz w:val="19"/>
          <w:szCs w:val="19"/>
        </w:rPr>
        <w:t xml:space="preserve">Gestión de Pacientes y Filiación SGSSS: Registro sociodemográfico y antecedentes clínicos.</w:t>
      </w:r>
    </w:p>
    <w:p>
      <w:pPr>
        <w:pStyle w:val="ListParagraph"/>
        <w:numPr>
          <w:ilvl w:val="0"/>
          <w:numId w:val="1"/>
        </w:numPr>
      </w:pPr>
      <w:r>
        <w:rPr>
          <w:color w:val="1E293B"/>
          <w:sz w:val="19"/>
          <w:szCs w:val="19"/>
        </w:rPr>
        <w:t xml:space="preserve">Historia Clínica Odontológica Electrónica: Anamnesis, examen estomatológico y diagnósticos CIE-10.</w:t>
      </w:r>
    </w:p>
    <w:p>
      <w:pPr>
        <w:pStyle w:val="ListParagraph"/>
        <w:numPr>
          <w:ilvl w:val="0"/>
          <w:numId w:val="1"/>
        </w:numPr>
      </w:pPr>
      <w:r>
        <w:rPr>
          <w:color w:val="1E293B"/>
          <w:sz w:val="19"/>
          <w:szCs w:val="19"/>
        </w:rPr>
        <w:t xml:space="preserve">Odontograma Digital Interactivo: Simbología FDI y Universal con registro gráfico inicial y evolutivo.</w:t>
      </w:r>
    </w:p>
    <w:p>
      <w:pPr>
        <w:pStyle w:val="ListParagraph"/>
        <w:numPr>
          <w:ilvl w:val="0"/>
          <w:numId w:val="1"/>
        </w:numPr>
      </w:pPr>
      <w:r>
        <w:rPr>
          <w:color w:val="1E293B"/>
          <w:sz w:val="19"/>
          <w:szCs w:val="19"/>
        </w:rPr>
        <w:t xml:space="preserve">Evoluciones Clínicas Inmutables: Foliación automática secuencial UTC y soporte de adendas normativas (Res. 1995/1999).</w:t>
      </w:r>
    </w:p>
    <w:p>
      <w:pPr>
        <w:pStyle w:val="ListParagraph"/>
        <w:numPr>
          <w:ilvl w:val="0"/>
          <w:numId w:val="1"/>
        </w:numPr>
      </w:pPr>
      <w:r>
        <w:rPr>
          <w:color w:val="1E293B"/>
          <w:sz w:val="19"/>
          <w:szCs w:val="19"/>
        </w:rPr>
        <w:t xml:space="preserve">Consentimientos Informados con Trazo Vectorial: Diligenciamiento y firma digital en pantalla.</w:t>
      </w:r>
    </w:p>
    <w:p>
      <w:pPr>
        <w:pStyle w:val="ListParagraph"/>
        <w:numPr>
          <w:ilvl w:val="0"/>
          <w:numId w:val="1"/>
        </w:numPr>
      </w:pPr>
      <w:r>
        <w:rPr>
          <w:color w:val="1E293B"/>
          <w:sz w:val="19"/>
          <w:szCs w:val="19"/>
        </w:rPr>
        <w:t xml:space="preserve">Presupuestos y Procedimientos CUPS: Catalogación tarifaria y planes de tratamiento odontológico.</w:t>
      </w:r>
    </w:p>
    <w:p>
      <w:pPr>
        <w:pStyle w:val="ListParagraph"/>
        <w:numPr>
          <w:ilvl w:val="0"/>
          <w:numId w:val="1"/>
        </w:numPr>
      </w:pPr>
      <w:r>
        <w:rPr>
          <w:color w:val="1E293B"/>
          <w:sz w:val="19"/>
          <w:szCs w:val="19"/>
        </w:rPr>
        <w:t xml:space="preserve">Facturación Electrónica en Salud: Conector habilitado para emisión FEV ante la DIAN con CUFE y QR.</w:t>
      </w:r>
    </w:p>
    <w:p>
      <w:pPr>
        <w:pStyle w:val="ListParagraph"/>
        <w:numPr>
          <w:ilvl w:val="0"/>
          <w:numId w:val="1"/>
        </w:numPr>
      </w:pPr>
      <w:r>
        <w:rPr>
          <w:color w:val="1E293B"/>
          <w:sz w:val="19"/>
          <w:szCs w:val="19"/>
        </w:rPr>
        <w:t xml:space="preserve">Generación de RIPS JSON: Estructura compatible con la Resolución 2275 de 2023 de MinSalud.</w:t>
      </w:r>
    </w:p>
    <w:p>
      <w:pPr>
        <w:pStyle w:val="Heading1"/>
      </w:pPr>
      <w:r>
        <w:rPr>
          <w:b/>
          <w:bCs/>
          <w:color w:val="0F172A"/>
          <w:sz w:val="24"/>
          <w:szCs w:val="24"/>
        </w:rPr>
        <w:t xml:space="preserve">5. Declaración de Alcance y Delimitación Sanitaria Indelegable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FFBEB" w:val="clear"/>
          </w:tcPr>
          <w:p>
            <w:r>
              <w:rPr>
                <w:color w:val="B45309"/>
                <w:sz w:val="18"/>
                <w:szCs w:val="18"/>
              </w:rPr>
              <w:t xml:space="preserve">⚠️ Delimitación de Responsabilidad ante Entidades Sanitarias y REPS
La presente constancia certifica exclusivamente el suministro técnico, licenciamiento de uso y disponibilidad de la plataforma de software OdontoCloud Colombia. NO constituye certificación de habilitación sanitaria de servicios de salud ante el Registro Especial de Prestadores de Servicios de Salud (REPS), trámite que conforme a la Resolución 3100 de 2019 de MinSalud es de competencia y responsabilidad exclusiva, directa e indelegable de la institución prestadora de salud contratante.</w:t>
            </w:r>
          </w:p>
        </w:tc>
      </w:tr>
    </w:tbl>
    <w:p/>
    <w:p>
      <w:r>
        <w:rPr>
          <w:color w:val="1E293B"/>
          <w:sz w:val="19"/>
          <w:szCs w:val="19"/>
        </w:rPr>
        <w:t xml:space="preserve">Se expide la presente constancia a solicitud de la entidad prestadora interesada, en la ciudad de Sincelejo, Sucre, a los [DÍA] días del mes de [MES] del año [AÑO].</w:t>
      </w:r>
    </w:p>
    <w:p/>
    <w:p>
      <w:r>
        <w:rPr>
          <w:sz w:val="17"/>
          <w:szCs w:val="17"/>
        </w:rPr>
        <w:t xml:space="preserve">
___________________________________________
JUAN EDUARDO MADRID REQUENA
Persona Natural Comerciante — Titular y Propietario
C.C. No. 1102849760 de Sincelejo
NIT: 1102849760-5
Matrícula Mercantil No. 148131 (C.C. Sincelejo)
OdontoCloud Colombia
Correo: bienvenido@odontocloudcolombia.com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OdontoCloud Colombia © 2026 — Paquete Legal de Contratación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D9488"/>
        <w:sz w:val="18"/>
        <w:szCs w:val="18"/>
      </w:rPr>
      <w:t xml:space="preserve">OdontoCloud Colombia | CON-02 — Versión 2026.1 (Release 8.2)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237e35a04e1c19cc44619e976cb65ae4a37806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CON-02 — Constancia de Contratación y Suministro del Software</dc:title>
  <dc:creator>OdontoCloud Colombia</dc:creator>
  <dc:description>Certificación Oficial del Proveedor sobre Licenciamiento, Versión, Modalidad SaaS y Estado Operativo del Software Asistencial</dc:description>
  <cp:lastModifiedBy>Un-named</cp:lastModifiedBy>
  <cp:revision>1</cp:revision>
  <dcterms:created xsi:type="dcterms:W3CDTF">2026-10-14T19:57:45.105Z</dcterms:created>
  <dcterms:modified xsi:type="dcterms:W3CDTF">2026-10-14T19:57:45.105Z</dcterms:modified>
</cp:coreProperties>
</file>

<file path=docProps/custom.xml><?xml version="1.0" encoding="utf-8"?>
<Properties xmlns="http://schemas.openxmlformats.org/officeDocument/2006/custom-properties" xmlns:vt="http://schemas.openxmlformats.org/officeDocument/2006/docPropsVTypes"/>
</file>