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F3864"/>
          <w:sz w:val="44"/>
          <w:szCs w:val="44"/>
        </w:rPr>
        <w:t xml:space="preserve">Documento de Requerimientos Base</w:t>
      </w:r>
    </w:p>
    <w:p>
      <w:pPr>
        <w:spacing w:after="40"/>
        <w:jc w:val="center"/>
      </w:pPr>
      <w:r>
        <w:rPr>
          <w:b/>
          <w:bCs/>
          <w:color w:val="444444"/>
          <w:sz w:val="32"/>
          <w:szCs w:val="32"/>
        </w:rPr>
        <w:t xml:space="preserve">GestorTareasED</w:t>
      </w:r>
    </w:p>
    <w:p>
      <w:pPr>
        <w:spacing w:after="400"/>
        <w:jc w:val="center"/>
      </w:pPr>
      <w:r>
        <w:rPr>
          <w:color w:val="666666"/>
          <w:sz w:val="24"/>
          <w:szCs w:val="24"/>
        </w:rPr>
        <w:t xml:space="preserve">Gestor de Tareas para Equipos de Desarrollo</w:t>
      </w:r>
    </w:p>
    <w:p>
      <w:pPr>
        <w:spacing w:after="40"/>
        <w:jc w:val="center"/>
      </w:pPr>
      <w:r>
        <w:rPr>
          <w:color w:val="666666"/>
          <w:sz w:val="20"/>
          <w:szCs w:val="20"/>
        </w:rPr>
        <w:t xml:space="preserve">ITLA — Desarrollo de Software</w:t>
      </w:r>
    </w:p>
    <w:p>
      <w:pPr>
        <w:spacing w:after="40"/>
        <w:jc w:val="center"/>
      </w:pPr>
      <w:r>
        <w:rPr>
          <w:color w:val="666666"/>
          <w:sz w:val="20"/>
          <w:szCs w:val="20"/>
        </w:rPr>
        <w:t xml:space="preserve">Profesor: Carlos Ogando</w:t>
      </w:r>
    </w:p>
    <w:p>
      <w:pPr>
        <w:spacing w:after="40"/>
        <w:jc w:val="center"/>
      </w:pPr>
      <w:r>
        <w:rPr>
          <w:color w:val="666666"/>
          <w:sz w:val="20"/>
          <w:szCs w:val="20"/>
        </w:rPr>
        <w:t xml:space="preserve">Agosto 2026</w:t>
      </w:r>
    </w:p>
    <w:p>
      <w:r>
        <w:br w:type="page"/>
      </w:r>
    </w:p>
    <w:p>
      <w:pPr>
        <w:pStyle w:val="Heading1"/>
        <w:spacing w:after="150" w:before="320"/>
      </w:pPr>
      <w:r>
        <w:t xml:space="preserve">1. Idea del proyecto</w:t>
      </w:r>
    </w:p>
    <w:p>
      <w:pPr>
        <w:pStyle w:val="Heading2"/>
        <w:spacing w:after="110" w:before="220"/>
      </w:pPr>
      <w:r>
        <w:t xml:space="preserve">1.1 Descripción general</w:t>
      </w:r>
    </w:p>
    <w:p>
      <w:pPr>
        <w:spacing w:after="120"/>
      </w:pPr>
      <w:r>
        <w:t xml:space="preserve">GestorTareasED es un sistema de gestión de tareas pensado para equipos de desarrollo de software. Permite organizar el trabajo en Proyectos, y dentro de cada proyecto, crear y dar seguimiento a Tareas individuales, cada una con su propia prioridad, estado de avance y fecha límite.</w:t>
      </w:r>
    </w:p>
    <w:p>
      <w:pPr>
        <w:spacing w:after="120"/>
      </w:pPr>
      <w:r>
        <w:t xml:space="preserve">El sistema resuelve un problema común en equipos pequeños y medianos de desarrollo: la falta de un lugar centralizado, simple y accesible para saber qué se está trabajando, quién es responsable, y en qué estado se encuentra cada pieza de trabajo — sin la complejidad ni el costo de herramientas comerciales orientadas a equipos mucho más grandes.</w:t>
      </w:r>
    </w:p>
    <w:p>
      <w:pPr>
        <w:pStyle w:val="Heading2"/>
        <w:spacing w:after="110" w:before="220"/>
      </w:pPr>
      <w:r>
        <w:t xml:space="preserve">1.2 Inspiración</w:t>
      </w:r>
    </w:p>
    <w:p>
      <w:pPr>
        <w:spacing w:after="120"/>
      </w:pPr>
      <w:r>
        <w:t xml:space="preserve">El proyecto se inspira en herramientas de gestión de tareas ampliamente utilizadas en la industria del desarrollo de software, como Trello, Jira y Asana. De estas herramientas se retoman los conceptos centrales de proyecto, tarea, prioridad y estado, adaptándolos a una versión simplificada y construida desde cero, con fines académicos, que demuestra el dominio de una arquitectura de software profesional en capas.</w:t>
      </w:r>
    </w:p>
    <w:p>
      <w:pPr>
        <w:pStyle w:val="Heading2"/>
        <w:spacing w:after="110" w:before="220"/>
      </w:pPr>
      <w:r>
        <w:t xml:space="preserve">1.3 Objetivos</w:t>
      </w:r>
    </w:p>
    <w:p>
      <w:pPr>
        <w:pStyle w:val="ListParagraph"/>
        <w:numPr>
          <w:ilvl w:val="0"/>
          <w:numId w:val="2"/>
        </w:numPr>
        <w:spacing w:after="60"/>
      </w:pPr>
      <w:r>
        <w:t xml:space="preserve">Permitir la creación y administración de proyectos de desarrollo de software.</w:t>
      </w:r>
    </w:p>
    <w:p>
      <w:pPr>
        <w:pStyle w:val="ListParagraph"/>
        <w:numPr>
          <w:ilvl w:val="0"/>
          <w:numId w:val="2"/>
        </w:numPr>
        <w:spacing w:after="60"/>
      </w:pPr>
      <w:r>
        <w:t xml:space="preserve">Permitir la creación de tareas asociadas a un proyecto, con prioridad, estado y fecha límite.</w:t>
      </w:r>
    </w:p>
    <w:p>
      <w:pPr>
        <w:pStyle w:val="ListParagraph"/>
        <w:numPr>
          <w:ilvl w:val="0"/>
          <w:numId w:val="2"/>
        </w:numPr>
        <w:spacing w:after="60"/>
      </w:pPr>
      <w:r>
        <w:t xml:space="preserve">Ofrecer una interfaz web accesible para consultar y gestionar proyectos y tareas sin depender de herramientas externas.</w:t>
      </w:r>
    </w:p>
    <w:p>
      <w:pPr>
        <w:pStyle w:val="ListParagraph"/>
        <w:numPr>
          <w:ilvl w:val="0"/>
          <w:numId w:val="2"/>
        </w:numPr>
        <w:spacing w:after="60"/>
      </w:pPr>
      <w:r>
        <w:t xml:space="preserve">Aplicar una arquitectura de software organizada en capas (Domain, Infrastructure, Application, Api) que separe responsabilidades y facilite el mantenimiento.</w:t>
      </w:r>
    </w:p>
    <w:p>
      <w:pPr>
        <w:pStyle w:val="ListParagraph"/>
        <w:numPr>
          <w:ilvl w:val="0"/>
          <w:numId w:val="2"/>
        </w:numPr>
        <w:spacing w:after="60"/>
      </w:pPr>
      <w:r>
        <w:t xml:space="preserve">Aplicar los principios fundamentales de la Programación Orientada a Objetos (herencia, clases abstractas, constructores, sobrecarga) en el diseño de las entidades del sistema.</w:t>
      </w:r>
    </w:p>
    <w:p>
      <w:pPr>
        <w:pStyle w:val="Heading2"/>
        <w:spacing w:after="110" w:before="220"/>
      </w:pPr>
      <w:r>
        <w:t xml:space="preserve">1.4 Alcance</w:t>
      </w:r>
    </w:p>
    <w:p>
      <w:pPr>
        <w:spacing w:after="120"/>
      </w:pPr>
      <w:r>
        <w:t xml:space="preserve">La primera versión del sistema cubre la gestión de Proyectos y Tareas mediante operaciones CRUD (crear, leer, actualizar, eliminar), validaciones de negocio sobre los campos principales, y una interfaz web para interactuar con esos datos. La gestión de Usuarios se contempla en el modelo de datos, pero queda fuera del alcance de persistencia real en esta primera versión, quedando como una posible extensión futura (por ejemplo, asignar tareas a usuarios específicos con autenticación).</w:t>
      </w:r>
    </w:p>
    <w:p>
      <w:pPr>
        <w:pStyle w:val="Heading1"/>
        <w:spacing w:after="150" w:before="320"/>
      </w:pPr>
      <w:r>
        <w:t xml:space="preserve">2. Requerimientos funcionales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2F5496" w:val="clear"/>
          </w:tcPr>
          <w:p>
            <w:r>
              <w:rPr>
                <w:b/>
                <w:bCs/>
                <w:color w:val="FFFFFF"/>
                <w:sz w:val="20"/>
                <w:szCs w:val="20"/>
              </w:rPr>
              <w:t xml:space="preserve">Código</w:t>
            </w:r>
          </w:p>
        </w:tc>
        <w:tc>
          <w:tcPr>
            <w:tcW w:type="dxa" w:w="7900"/>
            <w:shd w:fill="2F5496" w:val="clear"/>
          </w:tcPr>
          <w:p>
            <w:r>
              <w:rPr>
                <w:b/>
                <w:bCs/>
                <w:color w:val="FFFFFF"/>
                <w:sz w:val="20"/>
                <w:szCs w:val="20"/>
              </w:rPr>
              <w:t xml:space="preserve">Descripción</w:t>
            </w:r>
          </w:p>
        </w:tc>
      </w:tr>
      <w:tr>
        <w:tc>
          <w:tcPr>
            <w:tcW w:type="dxa" w:w="1600"/>
          </w:tcPr>
          <w:p>
            <w:r>
              <w:rPr>
                <w:sz w:val="20"/>
                <w:szCs w:val="20"/>
              </w:rPr>
              <w:t xml:space="preserve">RF-01</w:t>
            </w:r>
          </w:p>
        </w:tc>
        <w:tc>
          <w:tcPr>
            <w:tcW w:type="dxa" w:w="7900"/>
          </w:tcPr>
          <w:p>
            <w:r>
              <w:rPr>
                <w:sz w:val="20"/>
                <w:szCs w:val="20"/>
              </w:rPr>
              <w:t xml:space="preserve">El sistema debe permitir crear un proyecto con nombre, descripción, fecha de inicio y fecha de fin.</w:t>
            </w:r>
          </w:p>
        </w:tc>
      </w:tr>
      <w:tr>
        <w:tc>
          <w:tcPr>
            <w:tcW w:type="dxa" w:w="1600"/>
          </w:tcPr>
          <w:p>
            <w:r>
              <w:rPr>
                <w:sz w:val="20"/>
                <w:szCs w:val="20"/>
              </w:rPr>
              <w:t xml:space="preserve">RF-02</w:t>
            </w:r>
          </w:p>
        </w:tc>
        <w:tc>
          <w:tcPr>
            <w:tcW w:type="dxa" w:w="7900"/>
          </w:tcPr>
          <w:p>
            <w:r>
              <w:rPr>
                <w:sz w:val="20"/>
                <w:szCs w:val="20"/>
              </w:rPr>
              <w:t xml:space="preserve">El sistema debe permitir listar todos los proyectos existentes.</w:t>
            </w:r>
          </w:p>
        </w:tc>
      </w:tr>
      <w:tr>
        <w:tc>
          <w:tcPr>
            <w:tcW w:type="dxa" w:w="1600"/>
          </w:tcPr>
          <w:p>
            <w:r>
              <w:rPr>
                <w:sz w:val="20"/>
                <w:szCs w:val="20"/>
              </w:rPr>
              <w:t xml:space="preserve">RF-03</w:t>
            </w:r>
          </w:p>
        </w:tc>
        <w:tc>
          <w:tcPr>
            <w:tcW w:type="dxa" w:w="7900"/>
          </w:tcPr>
          <w:p>
            <w:r>
              <w:rPr>
                <w:sz w:val="20"/>
                <w:szCs w:val="20"/>
              </w:rPr>
              <w:t xml:space="preserve">El sistema debe permitir consultar el detalle de un proyecto específico.</w:t>
            </w:r>
          </w:p>
        </w:tc>
      </w:tr>
      <w:tr>
        <w:tc>
          <w:tcPr>
            <w:tcW w:type="dxa" w:w="1600"/>
          </w:tcPr>
          <w:p>
            <w:r>
              <w:rPr>
                <w:sz w:val="20"/>
                <w:szCs w:val="20"/>
              </w:rPr>
              <w:t xml:space="preserve">RF-04</w:t>
            </w:r>
          </w:p>
        </w:tc>
        <w:tc>
          <w:tcPr>
            <w:tcW w:type="dxa" w:w="7900"/>
          </w:tcPr>
          <w:p>
            <w:r>
              <w:rPr>
                <w:sz w:val="20"/>
                <w:szCs w:val="20"/>
              </w:rPr>
              <w:t xml:space="preserve">El sistema debe permitir actualizar los datos de un proyecto existente.</w:t>
            </w:r>
          </w:p>
        </w:tc>
      </w:tr>
      <w:tr>
        <w:tc>
          <w:tcPr>
            <w:tcW w:type="dxa" w:w="1600"/>
          </w:tcPr>
          <w:p>
            <w:r>
              <w:rPr>
                <w:sz w:val="20"/>
                <w:szCs w:val="20"/>
              </w:rPr>
              <w:t xml:space="preserve">RF-05</w:t>
            </w:r>
          </w:p>
        </w:tc>
        <w:tc>
          <w:tcPr>
            <w:tcW w:type="dxa" w:w="7900"/>
          </w:tcPr>
          <w:p>
            <w:r>
              <w:rPr>
                <w:sz w:val="20"/>
                <w:szCs w:val="20"/>
              </w:rPr>
              <w:t xml:space="preserve">El sistema debe permitir eliminar un proyecto.</w:t>
            </w:r>
          </w:p>
        </w:tc>
      </w:tr>
      <w:tr>
        <w:tc>
          <w:tcPr>
            <w:tcW w:type="dxa" w:w="1600"/>
          </w:tcPr>
          <w:p>
            <w:r>
              <w:rPr>
                <w:sz w:val="20"/>
                <w:szCs w:val="20"/>
              </w:rPr>
              <w:t xml:space="preserve">RF-06</w:t>
            </w:r>
          </w:p>
        </w:tc>
        <w:tc>
          <w:tcPr>
            <w:tcW w:type="dxa" w:w="7900"/>
          </w:tcPr>
          <w:p>
            <w:r>
              <w:rPr>
                <w:sz w:val="20"/>
                <w:szCs w:val="20"/>
              </w:rPr>
              <w:t xml:space="preserve">El sistema debe permitir crear una tarea asociada a un proyecto existente, con título, descripción, prioridad y fecha límite.</w:t>
            </w:r>
          </w:p>
        </w:tc>
      </w:tr>
      <w:tr>
        <w:tc>
          <w:tcPr>
            <w:tcW w:type="dxa" w:w="1600"/>
          </w:tcPr>
          <w:p>
            <w:r>
              <w:rPr>
                <w:sz w:val="20"/>
                <w:szCs w:val="20"/>
              </w:rPr>
              <w:t xml:space="preserve">RF-07</w:t>
            </w:r>
          </w:p>
        </w:tc>
        <w:tc>
          <w:tcPr>
            <w:tcW w:type="dxa" w:w="7900"/>
          </w:tcPr>
          <w:p>
            <w:r>
              <w:rPr>
                <w:sz w:val="20"/>
                <w:szCs w:val="20"/>
              </w:rPr>
              <w:t xml:space="preserve">El sistema debe permitir listar las tareas pertenecientes a un proyecto específico.</w:t>
            </w:r>
          </w:p>
        </w:tc>
      </w:tr>
      <w:tr>
        <w:tc>
          <w:tcPr>
            <w:tcW w:type="dxa" w:w="1600"/>
          </w:tcPr>
          <w:p>
            <w:r>
              <w:rPr>
                <w:sz w:val="20"/>
                <w:szCs w:val="20"/>
              </w:rPr>
              <w:t xml:space="preserve">RF-08</w:t>
            </w:r>
          </w:p>
        </w:tc>
        <w:tc>
          <w:tcPr>
            <w:tcW w:type="dxa" w:w="7900"/>
          </w:tcPr>
          <w:p>
            <w:r>
              <w:rPr>
                <w:sz w:val="20"/>
                <w:szCs w:val="20"/>
              </w:rPr>
              <w:t xml:space="preserve">El sistema debe permitir actualizar y eliminar una tarea existente.</w:t>
            </w:r>
          </w:p>
        </w:tc>
      </w:tr>
      <w:tr>
        <w:tc>
          <w:tcPr>
            <w:tcW w:type="dxa" w:w="1600"/>
          </w:tcPr>
          <w:p>
            <w:r>
              <w:rPr>
                <w:sz w:val="20"/>
                <w:szCs w:val="20"/>
              </w:rPr>
              <w:t xml:space="preserve">RF-09</w:t>
            </w:r>
          </w:p>
        </w:tc>
        <w:tc>
          <w:tcPr>
            <w:tcW w:type="dxa" w:w="7900"/>
          </w:tcPr>
          <w:p>
            <w:r>
              <w:rPr>
                <w:sz w:val="20"/>
                <w:szCs w:val="20"/>
              </w:rPr>
              <w:t xml:space="preserve">El sistema debe validar que los campos obligatorios de un proyecto o tarea no estén vacíos antes de guardarlos.</w:t>
            </w:r>
          </w:p>
        </w:tc>
      </w:tr>
      <w:tr>
        <w:tc>
          <w:tcPr>
            <w:tcW w:type="dxa" w:w="1600"/>
          </w:tcPr>
          <w:p>
            <w:r>
              <w:rPr>
                <w:sz w:val="20"/>
                <w:szCs w:val="20"/>
              </w:rPr>
              <w:t xml:space="preserve">RF-10</w:t>
            </w:r>
          </w:p>
        </w:tc>
        <w:tc>
          <w:tcPr>
            <w:tcW w:type="dxa" w:w="7900"/>
          </w:tcPr>
          <w:p>
            <w:r>
              <w:rPr>
                <w:sz w:val="20"/>
                <w:szCs w:val="20"/>
              </w:rPr>
              <w:t xml:space="preserve">El sistema debe rechazar la creación de una tarea si el proyecto al que pertenece no existe.</w:t>
            </w:r>
          </w:p>
        </w:tc>
      </w:tr>
      <w:tr>
        <w:tc>
          <w:tcPr>
            <w:tcW w:type="dxa" w:w="1600"/>
          </w:tcPr>
          <w:p>
            <w:r>
              <w:rPr>
                <w:sz w:val="20"/>
                <w:szCs w:val="20"/>
              </w:rPr>
              <w:t xml:space="preserve">RF-11</w:t>
            </w:r>
          </w:p>
        </w:tc>
        <w:tc>
          <w:tcPr>
            <w:tcW w:type="dxa" w:w="7900"/>
          </w:tcPr>
          <w:p>
            <w:r>
              <w:rPr>
                <w:sz w:val="20"/>
                <w:szCs w:val="20"/>
              </w:rPr>
              <w:t xml:space="preserve">El sistema debe exponer sus funcionalidades a través de una API REST, documentada e interactiva (Swagger).</w:t>
            </w:r>
          </w:p>
        </w:tc>
      </w:tr>
      <w:tr>
        <w:tc>
          <w:tcPr>
            <w:tcW w:type="dxa" w:w="1600"/>
          </w:tcPr>
          <w:p>
            <w:r>
              <w:rPr>
                <w:sz w:val="20"/>
                <w:szCs w:val="20"/>
              </w:rPr>
              <w:t xml:space="preserve">RF-12</w:t>
            </w:r>
          </w:p>
        </w:tc>
        <w:tc>
          <w:tcPr>
            <w:tcW w:type="dxa" w:w="7900"/>
          </w:tcPr>
          <w:p>
            <w:r>
              <w:rPr>
                <w:sz w:val="20"/>
                <w:szCs w:val="20"/>
              </w:rPr>
              <w:t xml:space="preserve">El sistema debe ofrecer una interfaz web (frontend) que consuma la API para listar y crear proyectos y tareas.</w:t>
            </w:r>
          </w:p>
        </w:tc>
      </w:tr>
    </w:tbl>
    <w:p>
      <w:pPr>
        <w:spacing w:after="150"/>
      </w:pPr>
    </w:p>
    <w:p>
      <w:pPr>
        <w:pStyle w:val="Heading1"/>
        <w:spacing w:after="150" w:before="320"/>
      </w:pPr>
      <w:r>
        <w:t xml:space="preserve">3. Requerimientos no funcionales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2F5496" w:val="clear"/>
          </w:tcPr>
          <w:p>
            <w:r>
              <w:rPr>
                <w:b/>
                <w:bCs/>
                <w:color w:val="FFFFFF"/>
                <w:sz w:val="20"/>
                <w:szCs w:val="20"/>
              </w:rPr>
              <w:t xml:space="preserve">Código</w:t>
            </w:r>
          </w:p>
        </w:tc>
        <w:tc>
          <w:tcPr>
            <w:tcW w:type="dxa" w:w="7900"/>
            <w:shd w:fill="2F5496" w:val="clear"/>
          </w:tcPr>
          <w:p>
            <w:r>
              <w:rPr>
                <w:b/>
                <w:bCs/>
                <w:color w:val="FFFFFF"/>
                <w:sz w:val="20"/>
                <w:szCs w:val="20"/>
              </w:rPr>
              <w:t xml:space="preserve">Descripción</w:t>
            </w:r>
          </w:p>
        </w:tc>
      </w:tr>
      <w:tr>
        <w:tc>
          <w:tcPr>
            <w:tcW w:type="dxa" w:w="1600"/>
          </w:tcPr>
          <w:p>
            <w:r>
              <w:rPr>
                <w:sz w:val="20"/>
                <w:szCs w:val="20"/>
              </w:rPr>
              <w:t xml:space="preserve">RNF-01</w:t>
            </w:r>
          </w:p>
        </w:tc>
        <w:tc>
          <w:tcPr>
            <w:tcW w:type="dxa" w:w="7900"/>
          </w:tcPr>
          <w:p>
            <w:r>
              <w:rPr>
                <w:sz w:val="20"/>
                <w:szCs w:val="20"/>
              </w:rPr>
              <w:t xml:space="preserve">El backend debe estar desarrollado en .NET 10 (C#), siguiendo una arquitectura en capas: Domain, Infrastructure, Application y Api.</w:t>
            </w:r>
          </w:p>
        </w:tc>
      </w:tr>
      <w:tr>
        <w:tc>
          <w:tcPr>
            <w:tcW w:type="dxa" w:w="1600"/>
          </w:tcPr>
          <w:p>
            <w:r>
              <w:rPr>
                <w:sz w:val="20"/>
                <w:szCs w:val="20"/>
              </w:rPr>
              <w:t xml:space="preserve">RNF-02</w:t>
            </w:r>
          </w:p>
        </w:tc>
        <w:tc>
          <w:tcPr>
            <w:tcW w:type="dxa" w:w="7900"/>
          </w:tcPr>
          <w:p>
            <w:r>
              <w:rPr>
                <w:sz w:val="20"/>
                <w:szCs w:val="20"/>
              </w:rPr>
              <w:t xml:space="preserve">El frontend debe estar desarrollado en Blazor WebAssembly, como aplicación independiente del backend.</w:t>
            </w:r>
          </w:p>
        </w:tc>
      </w:tr>
      <w:tr>
        <w:tc>
          <w:tcPr>
            <w:tcW w:type="dxa" w:w="1600"/>
          </w:tcPr>
          <w:p>
            <w:r>
              <w:rPr>
                <w:sz w:val="20"/>
                <w:szCs w:val="20"/>
              </w:rPr>
              <w:t xml:space="preserve">RNF-03</w:t>
            </w:r>
          </w:p>
        </w:tc>
        <w:tc>
          <w:tcPr>
            <w:tcW w:type="dxa" w:w="7900"/>
          </w:tcPr>
          <w:p>
            <w:r>
              <w:rPr>
                <w:sz w:val="20"/>
                <w:szCs w:val="20"/>
              </w:rPr>
              <w:t xml:space="preserve">La comunicación entre el frontend y el backend debe realizarse exclusivamente mediante peticiones HTTP/JSON, con CORS configurado explícitamente.</w:t>
            </w:r>
          </w:p>
        </w:tc>
      </w:tr>
      <w:tr>
        <w:tc>
          <w:tcPr>
            <w:tcW w:type="dxa" w:w="1600"/>
          </w:tcPr>
          <w:p>
            <w:r>
              <w:rPr>
                <w:sz w:val="20"/>
                <w:szCs w:val="20"/>
              </w:rPr>
              <w:t xml:space="preserve">RNF-04</w:t>
            </w:r>
          </w:p>
        </w:tc>
        <w:tc>
          <w:tcPr>
            <w:tcW w:type="dxa" w:w="7900"/>
          </w:tcPr>
          <w:p>
            <w:r>
              <w:rPr>
                <w:sz w:val="20"/>
                <w:szCs w:val="20"/>
              </w:rPr>
              <w:t xml:space="preserve">Los datos deben persistirse en una base de datos relacional (SQL Server), accedida mediante Entity Framework Core.</w:t>
            </w:r>
          </w:p>
        </w:tc>
      </w:tr>
      <w:tr>
        <w:tc>
          <w:tcPr>
            <w:tcW w:type="dxa" w:w="1600"/>
          </w:tcPr>
          <w:p>
            <w:r>
              <w:rPr>
                <w:sz w:val="20"/>
                <w:szCs w:val="20"/>
              </w:rPr>
              <w:t xml:space="preserve">RNF-05</w:t>
            </w:r>
          </w:p>
        </w:tc>
        <w:tc>
          <w:tcPr>
            <w:tcW w:type="dxa" w:w="7900"/>
          </w:tcPr>
          <w:p>
            <w:r>
              <w:rPr>
                <w:sz w:val="20"/>
                <w:szCs w:val="20"/>
              </w:rPr>
              <w:t xml:space="preserve">El código fuente debe estar disponible en un repositorio público de GitHub, organizado por ramas según cada etapa del desarrollo.</w:t>
            </w:r>
          </w:p>
        </w:tc>
      </w:tr>
      <w:tr>
        <w:tc>
          <w:tcPr>
            <w:tcW w:type="dxa" w:w="1600"/>
          </w:tcPr>
          <w:p>
            <w:r>
              <w:rPr>
                <w:sz w:val="20"/>
                <w:szCs w:val="20"/>
              </w:rPr>
              <w:t xml:space="preserve">RNF-06</w:t>
            </w:r>
          </w:p>
        </w:tc>
        <w:tc>
          <w:tcPr>
            <w:tcW w:type="dxa" w:w="7900"/>
          </w:tcPr>
          <w:p>
            <w:r>
              <w:rPr>
                <w:sz w:val="20"/>
                <w:szCs w:val="20"/>
              </w:rPr>
              <w:t xml:space="preserve">Las validaciones de negocio deben centralizarse en la capa de Application, no en los controladores ni en el frontend.</w:t>
            </w:r>
          </w:p>
        </w:tc>
      </w:tr>
    </w:tbl>
    <w:p>
      <w:pPr>
        <w:spacing w:after="150"/>
      </w:pPr>
    </w:p>
    <w:p>
      <w:pPr>
        <w:pStyle w:val="Heading1"/>
        <w:spacing w:after="150" w:before="320"/>
      </w:pPr>
      <w:r>
        <w:t xml:space="preserve">4. Entidades principales del sistema</w:t>
      </w:r>
    </w:p>
    <w:p>
      <w:pPr>
        <w:pStyle w:val="Heading2"/>
        <w:spacing w:after="110" w:before="220"/>
      </w:pPr>
      <w:r>
        <w:t xml:space="preserve">4.1 Project (Proyecto)</w:t>
      </w:r>
    </w:p>
    <w:p>
      <w:pPr>
        <w:spacing w:after="120"/>
      </w:pPr>
      <w:r>
        <w:t xml:space="preserve">Representa un proyecto de desarrollo de software. Atributos: Id, Name, Description, StartDate, EndDate, IsActive. Un proyecto puede contener muchas tareas (relación uno a muchos con TaskItem).</w:t>
      </w:r>
    </w:p>
    <w:p>
      <w:pPr>
        <w:pStyle w:val="Heading2"/>
        <w:spacing w:after="110" w:before="220"/>
      </w:pPr>
      <w:r>
        <w:t xml:space="preserve">4.2 TaskItem (Tarea)</w:t>
      </w:r>
    </w:p>
    <w:p>
      <w:pPr>
        <w:spacing w:after="120"/>
      </w:pPr>
      <w:r>
        <w:t xml:space="preserve">Representa una unidad de trabajo dentro de un proyecto. Atributos: Id, Title, Description, Priority (Alta/Media/Baja), Status (Pendiente/En progreso/Completada), DueDate, ProjectId. Toda tarea pertenece obligatoriamente a un proyecto existente.</w:t>
      </w:r>
    </w:p>
    <w:p>
      <w:pPr>
        <w:pStyle w:val="Heading2"/>
        <w:spacing w:after="110" w:before="220"/>
      </w:pPr>
      <w:r>
        <w:t xml:space="preserve">4.3 User (Usuario)</w:t>
      </w:r>
    </w:p>
    <w:p>
      <w:pPr>
        <w:spacing w:after="120"/>
      </w:pPr>
      <w:r>
        <w:t xml:space="preserve">Representa a un miembro del equipo de desarrollo. Atributos: Id, Name, Description, Email, Role, IsActive. En la versión actual del sistema, esta entidad forma parte del modelo de dominio pero su persistencia en base de datos queda como trabajo futuro.</w:t>
      </w:r>
    </w:p>
    <w:p>
      <w:pPr>
        <w:spacing w:after="120"/>
      </w:pPr>
      <w:r>
        <w:t xml:space="preserve">El detalle completo de atributos, métodos y constructores de cada entidad, así como sus relaciones, se encuentra documentado en el Diagrama de Clases del proyecto (documento anexo).</w:t>
      </w:r>
    </w:p>
    <w:p>
      <w:pPr>
        <w:pStyle w:val="Heading1"/>
        <w:spacing w:after="150" w:before="320"/>
      </w:pPr>
      <w:r>
        <w:t xml:space="preserve">5. Arquitectura y tecnologías</w:t>
      </w:r>
    </w:p>
    <w:p>
      <w:pPr>
        <w:pStyle w:val="Heading2"/>
        <w:spacing w:after="110" w:before="220"/>
      </w:pPr>
      <w:r>
        <w:t xml:space="preserve">5.1 Arquitectura en capas (backend)</w:t>
      </w:r>
    </w:p>
    <w:p>
      <w:pPr>
        <w:pStyle w:val="ListParagraph"/>
        <w:numPr>
          <w:ilvl w:val="0"/>
          <w:numId w:val="3"/>
        </w:numPr>
        <w:spacing w:after="60"/>
      </w:pPr>
      <w:r>
        <w:t xml:space="preserve">Domain: entidades del negocio (Project, TaskItem, User) e interfaces de repositorio. Sin dependencias externas.</w:t>
      </w:r>
    </w:p>
    <w:p>
      <w:pPr>
        <w:pStyle w:val="ListParagraph"/>
        <w:numPr>
          <w:ilvl w:val="0"/>
          <w:numId w:val="3"/>
        </w:numPr>
        <w:spacing w:after="60"/>
      </w:pPr>
      <w:r>
        <w:t xml:space="preserve">Infrastructure: implementación de acceso a datos con Entity Framework Core, contexto de base de datos y repositorios concretos.</w:t>
      </w:r>
    </w:p>
    <w:p>
      <w:pPr>
        <w:pStyle w:val="ListParagraph"/>
        <w:numPr>
          <w:ilvl w:val="0"/>
          <w:numId w:val="3"/>
        </w:numPr>
        <w:spacing w:after="60"/>
      </w:pPr>
      <w:r>
        <w:t xml:space="preserve">Application: lógica de negocio, validaciones y DTOs, expuestos mediante servicios (ProjectService, TaskService).</w:t>
      </w:r>
    </w:p>
    <w:p>
      <w:pPr>
        <w:pStyle w:val="ListParagraph"/>
        <w:numPr>
          <w:ilvl w:val="0"/>
          <w:numId w:val="3"/>
        </w:numPr>
        <w:spacing w:after="60"/>
      </w:pPr>
      <w:r>
        <w:t xml:space="preserve">Api: controladores REST que exponen las funcionalidades del sistema a través de HTTP.</w:t>
      </w:r>
    </w:p>
    <w:p>
      <w:pPr>
        <w:pStyle w:val="Heading2"/>
        <w:spacing w:after="110" w:before="220"/>
      </w:pPr>
      <w:r>
        <w:t xml:space="preserve">5.2 Arquitectura distribuida (proyecto final)</w:t>
      </w:r>
    </w:p>
    <w:p>
      <w:pPr>
        <w:spacing w:after="120"/>
      </w:pPr>
      <w:r>
        <w:t xml:space="preserve">El proyecto final incorpora una segunda aplicación independiente — GestorTareasED.Web, desarrollada en Blazor WebAssembly — que se ejecuta por completo en el navegador del usuario y se comunica con la Api exclusivamente a través de peticiones HTTP/JSON. Backend y frontend son desplegables de forma independiente, sin compartir proceso ni memoria, comunicándose únicamente por un contrato HTTP bien definido.</w:t>
      </w:r>
    </w:p>
    <w:p>
      <w:pPr>
        <w:pStyle w:val="Heading2"/>
        <w:spacing w:after="110" w:before="220"/>
      </w:pPr>
      <w:r>
        <w:t xml:space="preserve">5.3 Tecnologías utilizadas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496" w:val="clear"/>
          </w:tcPr>
          <w:p>
            <w:r>
              <w:rPr>
                <w:b/>
                <w:bCs/>
                <w:color w:val="FFFFFF"/>
                <w:sz w:val="20"/>
                <w:szCs w:val="20"/>
              </w:rPr>
              <w:t xml:space="preserve">Componente</w:t>
            </w:r>
          </w:p>
        </w:tc>
        <w:tc>
          <w:tcPr>
            <w:tcW w:type="dxa" w:w="6500"/>
            <w:shd w:fill="2F5496" w:val="clear"/>
          </w:tcPr>
          <w:p>
            <w:r>
              <w:rPr>
                <w:b/>
                <w:bCs/>
                <w:color w:val="FFFFFF"/>
                <w:sz w:val="20"/>
                <w:szCs w:val="20"/>
              </w:rPr>
              <w:t xml:space="preserve">Tecnología</w:t>
            </w:r>
          </w:p>
        </w:tc>
      </w:tr>
      <w:tr>
        <w:tc>
          <w:tcPr>
            <w:tcW w:type="dxa" w:w="3000"/>
          </w:tcPr>
          <w:p>
            <w:r>
              <w:rPr>
                <w:sz w:val="20"/>
                <w:szCs w:val="20"/>
              </w:rPr>
              <w:t xml:space="preserve">Backend / API</w:t>
            </w:r>
          </w:p>
        </w:tc>
        <w:tc>
          <w:tcPr>
            <w:tcW w:type="dxa" w:w="6500"/>
          </w:tcPr>
          <w:p>
            <w:r>
              <w:rPr>
                <w:sz w:val="20"/>
                <w:szCs w:val="20"/>
              </w:rPr>
              <w:t xml:space="preserve">.NET 10, ASP.NET Core Web API</w:t>
            </w:r>
          </w:p>
        </w:tc>
      </w:tr>
      <w:tr>
        <w:tc>
          <w:tcPr>
            <w:tcW w:type="dxa" w:w="3000"/>
          </w:tcPr>
          <w:p>
            <w:r>
              <w:rPr>
                <w:sz w:val="20"/>
                <w:szCs w:val="20"/>
              </w:rPr>
              <w:t xml:space="preserve">Frontend</w:t>
            </w:r>
          </w:p>
        </w:tc>
        <w:tc>
          <w:tcPr>
            <w:tcW w:type="dxa" w:w="6500"/>
          </w:tcPr>
          <w:p>
            <w:r>
              <w:rPr>
                <w:sz w:val="20"/>
                <w:szCs w:val="20"/>
              </w:rPr>
              <w:t xml:space="preserve">Blazor WebAssembly (.NET 10)</w:t>
            </w:r>
          </w:p>
        </w:tc>
      </w:tr>
      <w:tr>
        <w:tc>
          <w:tcPr>
            <w:tcW w:type="dxa" w:w="3000"/>
          </w:tcPr>
          <w:p>
            <w:r>
              <w:rPr>
                <w:sz w:val="20"/>
                <w:szCs w:val="20"/>
              </w:rPr>
              <w:t xml:space="preserve">Acceso a datos</w:t>
            </w:r>
          </w:p>
        </w:tc>
        <w:tc>
          <w:tcPr>
            <w:tcW w:type="dxa" w:w="6500"/>
          </w:tcPr>
          <w:p>
            <w:r>
              <w:rPr>
                <w:sz w:val="20"/>
                <w:szCs w:val="20"/>
              </w:rPr>
              <w:t xml:space="preserve">Entity Framework Core 10</w:t>
            </w:r>
          </w:p>
        </w:tc>
      </w:tr>
      <w:tr>
        <w:tc>
          <w:tcPr>
            <w:tcW w:type="dxa" w:w="3000"/>
          </w:tcPr>
          <w:p>
            <w:r>
              <w:rPr>
                <w:sz w:val="20"/>
                <w:szCs w:val="20"/>
              </w:rPr>
              <w:t xml:space="preserve">Base de datos</w:t>
            </w:r>
          </w:p>
        </w:tc>
        <w:tc>
          <w:tcPr>
            <w:tcW w:type="dxa" w:w="6500"/>
          </w:tcPr>
          <w:p>
            <w:r>
              <w:rPr>
                <w:sz w:val="20"/>
                <w:szCs w:val="20"/>
              </w:rPr>
              <w:t xml:space="preserve">SQL Server Express</w:t>
            </w:r>
          </w:p>
        </w:tc>
      </w:tr>
      <w:tr>
        <w:tc>
          <w:tcPr>
            <w:tcW w:type="dxa" w:w="3000"/>
          </w:tcPr>
          <w:p>
            <w:r>
              <w:rPr>
                <w:sz w:val="20"/>
                <w:szCs w:val="20"/>
              </w:rPr>
              <w:t xml:space="preserve">Documentación de API</w:t>
            </w:r>
          </w:p>
        </w:tc>
        <w:tc>
          <w:tcPr>
            <w:tcW w:type="dxa" w:w="6500"/>
          </w:tcPr>
          <w:p>
            <w:r>
              <w:rPr>
                <w:sz w:val="20"/>
                <w:szCs w:val="20"/>
              </w:rPr>
              <w:t xml:space="preserve">Swagger / OpenAPI</w:t>
            </w:r>
          </w:p>
        </w:tc>
      </w:tr>
      <w:tr>
        <w:tc>
          <w:tcPr>
            <w:tcW w:type="dxa" w:w="3000"/>
          </w:tcPr>
          <w:p>
            <w:r>
              <w:rPr>
                <w:sz w:val="20"/>
                <w:szCs w:val="20"/>
              </w:rPr>
              <w:t xml:space="preserve">Control de versiones</w:t>
            </w:r>
          </w:p>
        </w:tc>
        <w:tc>
          <w:tcPr>
            <w:tcW w:type="dxa" w:w="6500"/>
          </w:tcPr>
          <w:p>
            <w:r>
              <w:rPr>
                <w:sz w:val="20"/>
                <w:szCs w:val="20"/>
              </w:rPr>
              <w:t xml:space="preserve">Git y GitHub</w:t>
            </w:r>
          </w:p>
        </w:tc>
      </w:tr>
    </w:tbl>
    <w:p>
      <w:pPr>
        <w:spacing w:after="150"/>
      </w:pPr>
    </w:p>
    <w:p>
      <w:pPr>
        <w:pStyle w:val="Heading1"/>
        <w:spacing w:after="150" w:before="320"/>
      </w:pPr>
      <w:r>
        <w:t xml:space="preserve">6. Repositorio del proyecto</w:t>
      </w:r>
    </w:p>
    <w:p>
      <w:pPr>
        <w:spacing w:after="120"/>
      </w:pPr>
      <w:r>
        <w:t xml:space="preserve">Código fuente público, organizado por ramas según cada etapa de desarrollo:</w:t>
      </w:r>
    </w:p>
    <w:p>
      <w:pPr>
        <w:spacing w:after="100"/>
      </w:pPr>
      <w:r>
        <w:rPr>
          <w:color w:val="0563C1"/>
          <w:u w:val="single"/>
        </w:rPr>
        <w:t xml:space="preserve">https://github.com/juanemilmambrumartinez-dotcom/GestorTareasED</w:t>
      </w:r>
    </w:p>
    <w:p>
      <w:pPr>
        <w:pStyle w:val="ListParagraph"/>
        <w:numPr>
          <w:ilvl w:val="0"/>
          <w:numId w:val="3"/>
        </w:numPr>
        <w:spacing w:after="60"/>
      </w:pPr>
      <w:r>
        <w:t xml:space="preserve">Rama develop: capas Domain e Infrastructure.</w:t>
      </w:r>
    </w:p>
    <w:p>
      <w:pPr>
        <w:pStyle w:val="ListParagraph"/>
        <w:numPr>
          <w:ilvl w:val="0"/>
          <w:numId w:val="3"/>
        </w:numPr>
        <w:spacing w:after="60"/>
      </w:pPr>
      <w:r>
        <w:t xml:space="preserve">Rama service-layer: capa de Servicios (Application) con validaciones.</w:t>
      </w:r>
    </w:p>
    <w:p>
      <w:pPr>
        <w:pStyle w:val="ListParagraph"/>
        <w:numPr>
          <w:ilvl w:val="0"/>
          <w:numId w:val="3"/>
        </w:numPr>
        <w:spacing w:after="60"/>
      </w:pPr>
      <w:r>
        <w:t xml:space="preserve">Rama frontend-blazor: frontend en Blazor WebAssembly y ajustes finales de POO.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2026-08-08T18:19:41.035Z</dcterms:created>
  <dcterms:modified xsi:type="dcterms:W3CDTF">2026-08-08T18:19:41.049Z</dcterms:modified>
</cp:coreProperties>
</file>

<file path=docProps/custom.xml><?xml version="1.0" encoding="utf-8"?>
<Properties xmlns="http://schemas.openxmlformats.org/officeDocument/2006/custom-properties" xmlns:vt="http://schemas.openxmlformats.org/officeDocument/2006/docPropsVTypes"/>
</file>