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7FCB" w:rsidRDefault="00E27FCB">
      <w:pPr>
        <w:rPr>
          <w:lang w:val="es-ES"/>
        </w:rPr>
      </w:pPr>
      <w:r>
        <w:rPr>
          <w:lang w:val="es-ES"/>
        </w:rPr>
        <w:t>Evidencias:</w:t>
      </w:r>
    </w:p>
    <w:p w:rsidR="00E27FCB" w:rsidRDefault="00E27FCB">
      <w:pPr>
        <w:rPr>
          <w:lang w:val="es-ES"/>
        </w:rPr>
      </w:pPr>
    </w:p>
    <w:p w:rsidR="00E27FCB" w:rsidRDefault="00B6253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3714750"/>
            <wp:effectExtent l="0" t="0" r="0" b="6350"/>
            <wp:docPr id="147075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8192" name="Picture 14707581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3C" w:rsidRDefault="00B6253C">
      <w:pPr>
        <w:rPr>
          <w:lang w:val="es-ES"/>
        </w:rPr>
      </w:pPr>
    </w:p>
    <w:p w:rsidR="00B6253C" w:rsidRDefault="00B6253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3714750"/>
            <wp:effectExtent l="0" t="0" r="0" b="6350"/>
            <wp:docPr id="1833064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4729" name="Picture 1833064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3C" w:rsidRDefault="00B6253C">
      <w:pPr>
        <w:rPr>
          <w:lang w:val="es-ES"/>
        </w:rPr>
      </w:pPr>
    </w:p>
    <w:p w:rsidR="00B6253C" w:rsidRDefault="00B6253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3714750"/>
            <wp:effectExtent l="0" t="0" r="0" b="6350"/>
            <wp:docPr id="372068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8479" name="Picture 3720684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3C" w:rsidRDefault="00B6253C">
      <w:pPr>
        <w:rPr>
          <w:lang w:val="es-ES"/>
        </w:rPr>
      </w:pPr>
    </w:p>
    <w:p w:rsidR="008C0FA9" w:rsidRPr="009D55F0" w:rsidRDefault="008C0FA9" w:rsidP="008C0FA9">
      <w:pPr>
        <w:pStyle w:val="NormalWeb"/>
        <w:shd w:val="clear" w:color="auto" w:fill="FFFFFF"/>
        <w:rPr>
          <w:b/>
          <w:bCs/>
          <w:sz w:val="28"/>
          <w:szCs w:val="28"/>
        </w:rPr>
      </w:pPr>
      <w:r w:rsidRPr="009D55F0">
        <w:rPr>
          <w:rFonts w:ascii="Tahoma" w:hAnsi="Tahoma" w:cs="Tahoma"/>
          <w:b/>
          <w:bCs/>
        </w:rPr>
        <w:t xml:space="preserve">Investigue la diferencia del sendRedirect y el getRequestDispatcher </w:t>
      </w:r>
    </w:p>
    <w:p w:rsidR="008C0FA9" w:rsidRDefault="008C0FA9" w:rsidP="008C0FA9">
      <w:pPr>
        <w:pStyle w:val="NormalWeb"/>
        <w:shd w:val="clear" w:color="auto" w:fill="FFFFFF"/>
        <w:rPr>
          <w:rFonts w:ascii="Tahoma" w:hAnsi="Tahoma" w:cs="Tahoma"/>
          <w:color w:val="CC7730"/>
          <w:sz w:val="20"/>
          <w:szCs w:val="20"/>
          <w:shd w:val="clear" w:color="auto" w:fill="282828"/>
        </w:rPr>
      </w:pPr>
      <w:r>
        <w:rPr>
          <w:rFonts w:ascii="Tahoma" w:hAnsi="Tahoma" w:cs="Tahoma"/>
          <w:color w:val="A8B5C4"/>
          <w:sz w:val="20"/>
          <w:szCs w:val="20"/>
          <w:shd w:val="clear" w:color="auto" w:fill="282828"/>
        </w:rPr>
        <w:t>getServletContext().getRequestDispatcher(</w:t>
      </w:r>
      <w:r>
        <w:rPr>
          <w:rFonts w:ascii="Tahoma" w:hAnsi="Tahoma" w:cs="Tahoma"/>
          <w:color w:val="688456"/>
          <w:sz w:val="20"/>
          <w:szCs w:val="20"/>
          <w:shd w:val="clear" w:color="auto" w:fill="282828"/>
        </w:rPr>
        <w:t>"/students.html"</w:t>
      </w:r>
      <w:r>
        <w:rPr>
          <w:rFonts w:ascii="Tahoma" w:hAnsi="Tahoma" w:cs="Tahoma"/>
          <w:color w:val="A8B5C4"/>
          <w:sz w:val="20"/>
          <w:szCs w:val="20"/>
          <w:shd w:val="clear" w:color="auto" w:fill="282828"/>
        </w:rPr>
        <w:t>).forward(req</w:t>
      </w:r>
      <w:r>
        <w:rPr>
          <w:rFonts w:ascii="Tahoma" w:hAnsi="Tahoma" w:cs="Tahoma"/>
          <w:color w:val="CC7730"/>
          <w:sz w:val="20"/>
          <w:szCs w:val="20"/>
          <w:shd w:val="clear" w:color="auto" w:fill="282828"/>
        </w:rPr>
        <w:t xml:space="preserve">, </w:t>
      </w:r>
      <w:r>
        <w:rPr>
          <w:rFonts w:ascii="Tahoma" w:hAnsi="Tahoma" w:cs="Tahoma"/>
          <w:color w:val="A8B5C4"/>
          <w:sz w:val="20"/>
          <w:szCs w:val="20"/>
          <w:shd w:val="clear" w:color="auto" w:fill="282828"/>
        </w:rPr>
        <w:t>resp)</w:t>
      </w:r>
      <w:r>
        <w:rPr>
          <w:rFonts w:ascii="Tahoma" w:hAnsi="Tahoma" w:cs="Tahoma"/>
          <w:color w:val="CC7730"/>
          <w:sz w:val="20"/>
          <w:szCs w:val="20"/>
          <w:shd w:val="clear" w:color="auto" w:fill="282828"/>
        </w:rPr>
        <w:t xml:space="preserve">; </w:t>
      </w:r>
    </w:p>
    <w:p w:rsidR="008C0FA9" w:rsidRPr="00C37ABE" w:rsidRDefault="00C37ABE" w:rsidP="008C0FA9">
      <w:pPr>
        <w:pStyle w:val="NormalWeb"/>
        <w:shd w:val="clear" w:color="auto" w:fill="FFFFFF"/>
        <w:rPr>
          <w:color w:val="FF0000"/>
        </w:rPr>
      </w:pPr>
      <w:r w:rsidRPr="00C37ABE">
        <w:rPr>
          <w:color w:val="FF0000"/>
          <w:lang w:val="es-ES"/>
        </w:rPr>
        <w:t>E</w:t>
      </w:r>
      <w:r w:rsidRPr="00C37ABE">
        <w:rPr>
          <w:color w:val="FF0000"/>
        </w:rPr>
        <w:t>s una redirección interna que no afecta la URL en el navegador del cliente.</w:t>
      </w:r>
    </w:p>
    <w:p w:rsidR="00B6253C" w:rsidRDefault="008C0FA9">
      <w:pPr>
        <w:rPr>
          <w:lang w:val="es-ES"/>
        </w:rPr>
      </w:pPr>
      <w:r>
        <w:rPr>
          <w:lang w:val="es-ES"/>
        </w:rPr>
        <w:t>y</w:t>
      </w:r>
    </w:p>
    <w:p w:rsidR="008C0FA9" w:rsidRDefault="008C0FA9">
      <w:pPr>
        <w:rPr>
          <w:lang w:val="es-ES"/>
        </w:rPr>
      </w:pPr>
    </w:p>
    <w:p w:rsidR="008C0FA9" w:rsidRDefault="008C0FA9" w:rsidP="008C0FA9">
      <w:pPr>
        <w:pStyle w:val="NormalWeb"/>
        <w:shd w:val="clear" w:color="auto" w:fill="FFFFFF"/>
      </w:pPr>
      <w:r>
        <w:rPr>
          <w:rFonts w:ascii="Tahoma" w:hAnsi="Tahoma" w:cs="Tahoma"/>
          <w:color w:val="A8B5C4"/>
          <w:sz w:val="20"/>
          <w:szCs w:val="20"/>
          <w:shd w:val="clear" w:color="auto" w:fill="282828"/>
        </w:rPr>
        <w:t xml:space="preserve">resp.sendRedirect(req.getContextPath() + </w:t>
      </w:r>
      <w:r>
        <w:rPr>
          <w:rFonts w:ascii="Tahoma" w:hAnsi="Tahoma" w:cs="Tahoma"/>
          <w:color w:val="688456"/>
          <w:sz w:val="20"/>
          <w:szCs w:val="20"/>
          <w:shd w:val="clear" w:color="auto" w:fill="282828"/>
        </w:rPr>
        <w:t>"/students.html"</w:t>
      </w:r>
      <w:r>
        <w:rPr>
          <w:rFonts w:ascii="Tahoma" w:hAnsi="Tahoma" w:cs="Tahoma"/>
          <w:color w:val="A8B5C4"/>
          <w:sz w:val="20"/>
          <w:szCs w:val="20"/>
          <w:shd w:val="clear" w:color="auto" w:fill="282828"/>
        </w:rPr>
        <w:t>)</w:t>
      </w:r>
      <w:r>
        <w:rPr>
          <w:rFonts w:ascii="Tahoma" w:hAnsi="Tahoma" w:cs="Tahoma"/>
          <w:color w:val="CC7730"/>
          <w:sz w:val="20"/>
          <w:szCs w:val="20"/>
          <w:shd w:val="clear" w:color="auto" w:fill="282828"/>
        </w:rPr>
        <w:t xml:space="preserve">; </w:t>
      </w:r>
    </w:p>
    <w:p w:rsidR="008C0FA9" w:rsidRDefault="008C0FA9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lang w:val="es-ES"/>
        </w:rPr>
        <w:t>E</w:t>
      </w:r>
      <w:r w:rsidRPr="008C0FA9">
        <w:rPr>
          <w:rFonts w:ascii="Times New Roman" w:hAnsi="Times New Roman" w:cs="Times New Roman"/>
          <w:color w:val="FF0000"/>
        </w:rPr>
        <w:t>s una redirección externa que cambia la URL en el navegador del cliente</w:t>
      </w:r>
    </w:p>
    <w:p w:rsidR="009D55F0" w:rsidRDefault="009D55F0">
      <w:pPr>
        <w:rPr>
          <w:rFonts w:ascii="Times New Roman" w:hAnsi="Times New Roman" w:cs="Times New Roman"/>
          <w:color w:val="FF0000"/>
        </w:rPr>
      </w:pPr>
    </w:p>
    <w:p w:rsidR="009D55F0" w:rsidRDefault="009D55F0">
      <w:pPr>
        <w:rPr>
          <w:rFonts w:ascii="Times New Roman" w:hAnsi="Times New Roman" w:cs="Times New Roman"/>
          <w:color w:val="FF0000"/>
        </w:rPr>
      </w:pPr>
    </w:p>
    <w:p w:rsidR="00E92583" w:rsidRPr="008C0FA9" w:rsidRDefault="00E92583">
      <w:pPr>
        <w:rPr>
          <w:rFonts w:ascii="Times New Roman" w:hAnsi="Times New Roman" w:cs="Times New Roman"/>
          <w:color w:val="FF0000"/>
        </w:rPr>
      </w:pPr>
    </w:p>
    <w:sectPr w:rsidR="00E92583" w:rsidRPr="008C0F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CB"/>
    <w:rsid w:val="008C0FA9"/>
    <w:rsid w:val="009D55F0"/>
    <w:rsid w:val="00B6253C"/>
    <w:rsid w:val="00C37ABE"/>
    <w:rsid w:val="00E27FCB"/>
    <w:rsid w:val="00E9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E5D16EC"/>
  <w15:chartTrackingRefBased/>
  <w15:docId w15:val="{0B4D588A-B1A1-0647-9116-904B59D88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0F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84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2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5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Saavedra </dc:creator>
  <cp:keywords/>
  <dc:description/>
  <cp:lastModifiedBy>Juan Esteban Saavedra </cp:lastModifiedBy>
  <cp:revision>6</cp:revision>
  <dcterms:created xsi:type="dcterms:W3CDTF">2024-04-10T13:14:00Z</dcterms:created>
  <dcterms:modified xsi:type="dcterms:W3CDTF">2024-04-10T13:25:00Z</dcterms:modified>
</cp:coreProperties>
</file>