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headerTitle: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86,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infoNumberContainer: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marginVertical: 25,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infoSubtitle: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...FONTS.medium['12'],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infoTitle: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15,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SecondSlide(): JSX.Element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style={styles.contentContainer}&gt;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&lt;Icons.RadixIconsAvatar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fill={COLORS.light.dark.dark100}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height={40}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width={40}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style={styles.headerTitle}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text="profile"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 title="bank_data" 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style={styles.infoTitle}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text="in_order_to_receive_requests_for_consultations_in_your_specialty_you_need"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style={styles.infoNumberContainer}&gt;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style={styles.infoNumber}&gt;2&lt;/ReactNative.Text&gt;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style={styles.infoSubtitle}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text="complete_the_information_of_your_bank_account_that_you_will_find_in_the_profile_configuration_to_be_able_to_receive_your_payments"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SecondSlide;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