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rd-y-modelo-de-datos-v1"/>
    <w:p>
      <w:pPr>
        <w:pStyle w:val="Heading1"/>
      </w:pPr>
      <w:r>
        <w:t xml:space="preserve">ERD Y MODELO DE DATOS V1</w:t>
      </w:r>
    </w:p>
    <w:bookmarkStart w:id="20" w:name="proyecto-bitácora-digital-de-obra-civil"/>
    <w:p>
      <w:pPr>
        <w:pStyle w:val="Heading2"/>
      </w:pPr>
      <w:r>
        <w:t xml:space="preserve">Proyecto: Bitácora Digital de Obra Civil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ntrol-documental"/>
    <w:p>
      <w:pPr>
        <w:pStyle w:val="Heading1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ERD y Modelo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Bitácora Digital de Obra Civil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Borrador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12/05/2026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Juan Fernando Agudelo Carmona</w:t>
            </w:r>
          </w:p>
        </w:tc>
      </w:tr>
    </w:tbl>
    <w:bookmarkStart w:id="22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12/05/2026</w:t>
            </w:r>
          </w:p>
        </w:tc>
        <w:tc>
          <w:tcPr/>
          <w:p>
            <w:pPr>
              <w:pStyle w:val="Compact"/>
            </w:pPr>
            <w:r>
              <w:t xml:space="preserve">Creación inicial del modelo de datos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objetivo-del-documento"/>
    <w:p>
      <w:pPr>
        <w:pStyle w:val="Heading1"/>
      </w:pPr>
      <w:r>
        <w:t xml:space="preserve">2. Objetivo del Documento</w:t>
      </w:r>
    </w:p>
    <w:p>
      <w:pPr>
        <w:pStyle w:val="FirstParagraph"/>
      </w:pPr>
      <w:r>
        <w:t xml:space="preserve">Definir el modelo conceptual inicial de datos para la plataforma</w:t>
      </w:r>
      <w:r>
        <w:t xml:space="preserve"> </w:t>
      </w:r>
      <w:r>
        <w:t xml:space="preserve">“Bitácora Digital de Obra Civil”</w:t>
      </w:r>
      <w:r>
        <w:t xml:space="preserve">, estableciendo entidades maestras, relaciones, reglas de integridad, estrategia multiempresa y lineamientos base para el desarrollo backend y persistencia de información.</w:t>
      </w:r>
    </w:p>
    <w:p>
      <w:pPr>
        <w:pStyle w:val="BodyText"/>
      </w:pPr>
      <w:r>
        <w:t xml:space="preserve">Este documento servirá como referencia para:</w:t>
      </w:r>
    </w:p>
    <w:p>
      <w:pPr>
        <w:pStyle w:val="Compact"/>
        <w:numPr>
          <w:ilvl w:val="0"/>
          <w:numId w:val="1001"/>
        </w:numPr>
      </w:pPr>
      <w:r>
        <w:t xml:space="preserve">Diseño ERD</w:t>
      </w:r>
    </w:p>
    <w:p>
      <w:pPr>
        <w:pStyle w:val="Compact"/>
        <w:numPr>
          <w:ilvl w:val="0"/>
          <w:numId w:val="1001"/>
        </w:numPr>
      </w:pPr>
      <w:r>
        <w:t xml:space="preserve">Construcción Prisma Schema</w:t>
      </w:r>
    </w:p>
    <w:p>
      <w:pPr>
        <w:pStyle w:val="Compact"/>
        <w:numPr>
          <w:ilvl w:val="0"/>
          <w:numId w:val="1001"/>
        </w:numPr>
      </w:pPr>
      <w:r>
        <w:t xml:space="preserve">Diseño APIs</w:t>
      </w:r>
    </w:p>
    <w:p>
      <w:pPr>
        <w:pStyle w:val="Compact"/>
        <w:numPr>
          <w:ilvl w:val="0"/>
          <w:numId w:val="1001"/>
        </w:numPr>
      </w:pPr>
      <w:r>
        <w:t xml:space="preserve">Arquitectura backend</w:t>
      </w:r>
    </w:p>
    <w:p>
      <w:pPr>
        <w:pStyle w:val="Compact"/>
        <w:numPr>
          <w:ilvl w:val="0"/>
          <w:numId w:val="1001"/>
        </w:numPr>
      </w:pPr>
      <w:r>
        <w:t xml:space="preserve">Validaciones funcionales</w:t>
      </w:r>
    </w:p>
    <w:p>
      <w:pPr>
        <w:pStyle w:val="Compact"/>
        <w:numPr>
          <w:ilvl w:val="0"/>
          <w:numId w:val="1001"/>
        </w:numPr>
      </w:pPr>
      <w:r>
        <w:t xml:space="preserve">Seguridad y auditoría</w:t>
      </w:r>
    </w:p>
    <w:p>
      <w:pPr>
        <w:pStyle w:val="Compact"/>
        <w:numPr>
          <w:ilvl w:val="0"/>
          <w:numId w:val="1001"/>
        </w:numPr>
      </w:pPr>
      <w:r>
        <w:t xml:space="preserve">Escalabilidad futura</w:t>
      </w:r>
    </w:p>
    <w:p>
      <w:r>
        <w:pict>
          <v:rect style="width:0;height:1.5pt" o:hralign="center" o:hrstd="t" o:hr="t"/>
        </w:pict>
      </w:r>
    </w:p>
    <w:bookmarkEnd w:id="24"/>
    <w:bookmarkStart w:id="27" w:name="estrategia-general-del-modelo-de-datos"/>
    <w:p>
      <w:pPr>
        <w:pStyle w:val="Heading1"/>
      </w:pPr>
      <w:r>
        <w:t xml:space="preserve">3. Estrategia General del Modelo de Datos</w:t>
      </w:r>
    </w:p>
    <w:bookmarkStart w:id="25" w:name="principios-de-diseño"/>
    <w:p>
      <w:pPr>
        <w:pStyle w:val="Heading2"/>
      </w:pPr>
      <w:r>
        <w:t xml:space="preserve">Principios de Diseño</w:t>
      </w:r>
    </w:p>
    <w:p>
      <w:pPr>
        <w:pStyle w:val="Compact"/>
        <w:numPr>
          <w:ilvl w:val="0"/>
          <w:numId w:val="1002"/>
        </w:numPr>
      </w:pPr>
      <w:r>
        <w:t xml:space="preserve">Arquitectura multi-tenant lógica</w:t>
      </w:r>
    </w:p>
    <w:p>
      <w:pPr>
        <w:pStyle w:val="Compact"/>
        <w:numPr>
          <w:ilvl w:val="0"/>
          <w:numId w:val="1002"/>
        </w:numPr>
      </w:pPr>
      <w:r>
        <w:t xml:space="preserve">Escalabilidad horizontal</w:t>
      </w:r>
    </w:p>
    <w:p>
      <w:pPr>
        <w:pStyle w:val="Compact"/>
        <w:numPr>
          <w:ilvl w:val="0"/>
          <w:numId w:val="1002"/>
        </w:numPr>
      </w:pPr>
      <w:r>
        <w:t xml:space="preserve">Trazabilidad completa</w:t>
      </w:r>
    </w:p>
    <w:p>
      <w:pPr>
        <w:pStyle w:val="Compact"/>
        <w:numPr>
          <w:ilvl w:val="0"/>
          <w:numId w:val="1002"/>
        </w:numPr>
      </w:pPr>
      <w:r>
        <w:t xml:space="preserve">Auditoría centralizada</w:t>
      </w:r>
    </w:p>
    <w:p>
      <w:pPr>
        <w:pStyle w:val="Compact"/>
        <w:numPr>
          <w:ilvl w:val="0"/>
          <w:numId w:val="1002"/>
        </w:numPr>
      </w:pPr>
      <w:r>
        <w:t xml:space="preserve">Soft delete</w:t>
      </w:r>
    </w:p>
    <w:p>
      <w:pPr>
        <w:pStyle w:val="Compact"/>
        <w:numPr>
          <w:ilvl w:val="0"/>
          <w:numId w:val="1002"/>
        </w:numPr>
      </w:pPr>
      <w:r>
        <w:t xml:space="preserve">UUID como identificador principal</w:t>
      </w:r>
    </w:p>
    <w:p>
      <w:pPr>
        <w:pStyle w:val="Compact"/>
        <w:numPr>
          <w:ilvl w:val="0"/>
          <w:numId w:val="1002"/>
        </w:numPr>
      </w:pPr>
      <w:r>
        <w:t xml:space="preserve">Modularidad funcional</w:t>
      </w:r>
    </w:p>
    <w:p>
      <w:pPr>
        <w:pStyle w:val="Compact"/>
        <w:numPr>
          <w:ilvl w:val="0"/>
          <w:numId w:val="1002"/>
        </w:numPr>
      </w:pPr>
      <w:r>
        <w:t xml:space="preserve">Separación metadata/documentos físicos</w:t>
      </w:r>
    </w:p>
    <w:bookmarkEnd w:id="25"/>
    <w:bookmarkStart w:id="26" w:name="estrategia-multiempresa"/>
    <w:p>
      <w:pPr>
        <w:pStyle w:val="Heading2"/>
      </w:pPr>
      <w:r>
        <w:t xml:space="preserve">Estrategia Multiempresa</w:t>
      </w:r>
    </w:p>
    <w:p>
      <w:pPr>
        <w:pStyle w:val="FirstParagraph"/>
      </w:pPr>
      <w:r>
        <w:t xml:space="preserve">Se implementará un modelo multi-tenant lógico mediante:</w:t>
      </w:r>
    </w:p>
    <w:p>
      <w:pPr>
        <w:pStyle w:val="Compact"/>
        <w:numPr>
          <w:ilvl w:val="0"/>
          <w:numId w:val="1003"/>
        </w:numPr>
      </w:pPr>
      <w:r>
        <w:t xml:space="preserve">organizationId</w:t>
      </w:r>
    </w:p>
    <w:p>
      <w:pPr>
        <w:pStyle w:val="Compact"/>
        <w:numPr>
          <w:ilvl w:val="0"/>
          <w:numId w:val="1003"/>
        </w:numPr>
      </w:pPr>
      <w:r>
        <w:t xml:space="preserve">projectId</w:t>
      </w:r>
    </w:p>
    <w:p>
      <w:pPr>
        <w:pStyle w:val="FirstParagraph"/>
      </w:pPr>
      <w:r>
        <w:t xml:space="preserve">Esto permitirá soportar múltiples empresas y proyectos desde una misma plataforma.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venciones-técnicas"/>
    <w:p>
      <w:pPr>
        <w:pStyle w:val="Heading1"/>
      </w:pPr>
      <w:r>
        <w:t xml:space="preserve">4. Convenciones Técnicas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Convención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DB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camelCase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Eliminación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obligatoria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Relaciones</w:t>
            </w:r>
          </w:p>
        </w:tc>
        <w:tc>
          <w:tcPr/>
          <w:p>
            <w:pPr>
              <w:pStyle w:val="Compact"/>
            </w:pPr>
            <w:r>
              <w:t xml:space="preserve">FK explícitas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Catálogos</w:t>
            </w:r>
          </w:p>
        </w:tc>
        <w:tc>
          <w:tcPr/>
          <w:p>
            <w:pPr>
              <w:pStyle w:val="Compact"/>
            </w:pPr>
            <w:r>
              <w:t xml:space="preserve">tablas maestras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entidades-maestras"/>
    <w:p>
      <w:pPr>
        <w:pStyle w:val="Heading1"/>
      </w:pPr>
      <w:r>
        <w:t xml:space="preserve">5. Entidades Maestras</w:t>
      </w:r>
    </w:p>
    <w:bookmarkEnd w:id="29"/>
    <w:bookmarkStart w:id="33" w:name="organization"/>
    <w:p>
      <w:pPr>
        <w:pStyle w:val="Heading1"/>
      </w:pPr>
      <w:r>
        <w:t xml:space="preserve">5.1 Organization</w:t>
      </w:r>
    </w:p>
    <w:bookmarkStart w:id="3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 empresa, cliente o entidad propietaria de proyectos.</w:t>
      </w:r>
    </w:p>
    <w:bookmarkEnd w:id="30"/>
    <w:bookmarkStart w:id="31" w:name="campos-iniciales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1"/>
    <w:bookmarkStart w:id="32" w:name="relaciones"/>
    <w:p>
      <w:pPr>
        <w:pStyle w:val="Heading2"/>
      </w:pPr>
      <w:r>
        <w:t xml:space="preserve">Relaciones</w:t>
      </w:r>
    </w:p>
    <w:p>
      <w:pPr>
        <w:pStyle w:val="Compact"/>
        <w:numPr>
          <w:ilvl w:val="0"/>
          <w:numId w:val="1004"/>
        </w:numPr>
      </w:pPr>
      <w:r>
        <w:t xml:space="preserve">1:N con Project</w:t>
      </w:r>
    </w:p>
    <w:p>
      <w:pPr>
        <w:pStyle w:val="Compact"/>
        <w:numPr>
          <w:ilvl w:val="0"/>
          <w:numId w:val="1004"/>
        </w:numPr>
      </w:pPr>
      <w:r>
        <w:t xml:space="preserve">1:N con User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ser"/>
    <w:p>
      <w:pPr>
        <w:pStyle w:val="Heading1"/>
      </w:pPr>
      <w:r>
        <w:t xml:space="preserve">5.2 User</w:t>
      </w:r>
    </w:p>
    <w:bookmarkStart w:id="34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 usuarios de la plataforma.</w:t>
      </w:r>
    </w:p>
    <w:bookmarkEnd w:id="34"/>
    <w:bookmarkStart w:id="35" w:name="campos-iniciales-1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35"/>
    <w:bookmarkStart w:id="36" w:name="relaciones-1"/>
    <w:p>
      <w:pPr>
        <w:pStyle w:val="Heading2"/>
      </w:pPr>
      <w:r>
        <w:t xml:space="preserve">Relaciones</w:t>
      </w:r>
    </w:p>
    <w:p>
      <w:pPr>
        <w:pStyle w:val="Compact"/>
        <w:numPr>
          <w:ilvl w:val="0"/>
          <w:numId w:val="1005"/>
        </w:numPr>
      </w:pPr>
      <w:r>
        <w:t xml:space="preserve">N:N con Role</w:t>
      </w:r>
    </w:p>
    <w:p>
      <w:pPr>
        <w:pStyle w:val="Compact"/>
        <w:numPr>
          <w:ilvl w:val="0"/>
          <w:numId w:val="1005"/>
        </w:numPr>
      </w:pPr>
      <w:r>
        <w:t xml:space="preserve">N:N con Project</w:t>
      </w:r>
    </w:p>
    <w:p>
      <w:pPr>
        <w:pStyle w:val="Compact"/>
        <w:numPr>
          <w:ilvl w:val="0"/>
          <w:numId w:val="1005"/>
        </w:numPr>
      </w:pPr>
      <w:r>
        <w:t xml:space="preserve">1:N con DiaryEvent</w:t>
      </w:r>
    </w:p>
    <w:p>
      <w:pPr>
        <w:pStyle w:val="Compact"/>
        <w:numPr>
          <w:ilvl w:val="0"/>
          <w:numId w:val="1005"/>
        </w:numPr>
      </w:pPr>
      <w:r>
        <w:t xml:space="preserve">1:N con Approval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role"/>
    <w:p>
      <w:pPr>
        <w:pStyle w:val="Heading1"/>
      </w:pPr>
      <w:r>
        <w:t xml:space="preserve">5.3 Role</w:t>
      </w:r>
    </w:p>
    <w:bookmarkStart w:id="38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Define roles de acceso.</w:t>
      </w:r>
    </w:p>
    <w:bookmarkEnd w:id="38"/>
    <w:bookmarkStart w:id="39" w:name="campos-iniciales-2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</w:tbl>
    <w:bookmarkEnd w:id="39"/>
    <w:bookmarkStart w:id="40" w:name="relaciones-2"/>
    <w:p>
      <w:pPr>
        <w:pStyle w:val="Heading2"/>
      </w:pPr>
      <w:r>
        <w:t xml:space="preserve">Relaciones</w:t>
      </w:r>
    </w:p>
    <w:p>
      <w:pPr>
        <w:pStyle w:val="Compact"/>
        <w:numPr>
          <w:ilvl w:val="0"/>
          <w:numId w:val="1006"/>
        </w:numPr>
      </w:pPr>
      <w:r>
        <w:t xml:space="preserve">N:N con User</w:t>
      </w:r>
    </w:p>
    <w:p>
      <w:pPr>
        <w:pStyle w:val="Compact"/>
        <w:numPr>
          <w:ilvl w:val="0"/>
          <w:numId w:val="1006"/>
        </w:numPr>
      </w:pPr>
      <w:r>
        <w:t xml:space="preserve">N:N con Permission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ermission"/>
    <w:p>
      <w:pPr>
        <w:pStyle w:val="Heading1"/>
      </w:pPr>
      <w:r>
        <w:t xml:space="preserve">5.4 Permission</w:t>
      </w:r>
    </w:p>
    <w:bookmarkStart w:id="42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Define permisos funcionales.</w:t>
      </w:r>
    </w:p>
    <w:bookmarkEnd w:id="42"/>
    <w:bookmarkStart w:id="43" w:name="campos-iniciales-3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project"/>
    <w:p>
      <w:pPr>
        <w:pStyle w:val="Heading1"/>
      </w:pPr>
      <w:r>
        <w:t xml:space="preserve">5.5 Project</w:t>
      </w:r>
    </w:p>
    <w:bookmarkStart w:id="45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 proyectos de obra.</w:t>
      </w:r>
    </w:p>
    <w:bookmarkEnd w:id="45"/>
    <w:bookmarkStart w:id="46" w:name="campos-iniciales-4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46"/>
    <w:bookmarkStart w:id="47" w:name="relaciones-3"/>
    <w:p>
      <w:pPr>
        <w:pStyle w:val="Heading2"/>
      </w:pPr>
      <w:r>
        <w:t xml:space="preserve">Relaciones</w:t>
      </w:r>
    </w:p>
    <w:p>
      <w:pPr>
        <w:pStyle w:val="Compact"/>
        <w:numPr>
          <w:ilvl w:val="0"/>
          <w:numId w:val="1007"/>
        </w:numPr>
      </w:pPr>
      <w:r>
        <w:t xml:space="preserve">1:N con Diary</w:t>
      </w:r>
    </w:p>
    <w:p>
      <w:pPr>
        <w:pStyle w:val="Compact"/>
        <w:numPr>
          <w:ilvl w:val="0"/>
          <w:numId w:val="1007"/>
        </w:numPr>
      </w:pPr>
      <w:r>
        <w:t xml:space="preserve">N:N con User</w:t>
      </w:r>
    </w:p>
    <w:p>
      <w:pPr>
        <w:pStyle w:val="Compact"/>
        <w:numPr>
          <w:ilvl w:val="0"/>
          <w:numId w:val="1007"/>
        </w:numPr>
      </w:pPr>
      <w:r>
        <w:t xml:space="preserve">1:N con Document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diary"/>
    <w:p>
      <w:pPr>
        <w:pStyle w:val="Heading1"/>
      </w:pPr>
      <w:r>
        <w:t xml:space="preserve">5.6 Diary</w:t>
      </w:r>
    </w:p>
    <w:bookmarkStart w:id="49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 bitácora diaria de un proyecto.</w:t>
      </w:r>
    </w:p>
    <w:bookmarkEnd w:id="49"/>
    <w:bookmarkStart w:id="50" w:name="campos-iniciales-5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50"/>
    <w:bookmarkStart w:id="51" w:name="relaciones-4"/>
    <w:p>
      <w:pPr>
        <w:pStyle w:val="Heading2"/>
      </w:pPr>
      <w:r>
        <w:t xml:space="preserve">Relaciones</w:t>
      </w:r>
    </w:p>
    <w:p>
      <w:pPr>
        <w:pStyle w:val="Compact"/>
        <w:numPr>
          <w:ilvl w:val="0"/>
          <w:numId w:val="1008"/>
        </w:numPr>
      </w:pPr>
      <w:r>
        <w:t xml:space="preserve">1:N con DiaryEvent</w:t>
      </w:r>
    </w:p>
    <w:p>
      <w:pPr>
        <w:pStyle w:val="Compact"/>
        <w:numPr>
          <w:ilvl w:val="0"/>
          <w:numId w:val="1008"/>
        </w:numPr>
      </w:pPr>
      <w:r>
        <w:t xml:space="preserve">1:N con Approval</w:t>
      </w:r>
    </w:p>
    <w:p>
      <w:pPr>
        <w:pStyle w:val="Compact"/>
        <w:numPr>
          <w:ilvl w:val="0"/>
          <w:numId w:val="1008"/>
        </w:numPr>
      </w:pPr>
      <w:r>
        <w:t xml:space="preserve">1:N con Signature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eventtype"/>
    <w:p>
      <w:pPr>
        <w:pStyle w:val="Heading1"/>
      </w:pPr>
      <w:r>
        <w:t xml:space="preserve">5.7 EventType</w:t>
      </w:r>
    </w:p>
    <w:bookmarkStart w:id="53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Catálogo maestro de tipos de evento.</w:t>
      </w:r>
    </w:p>
    <w:bookmarkEnd w:id="53"/>
    <w:bookmarkStart w:id="54" w:name="campos-iniciales-6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bookmarkEnd w:id="54"/>
    <w:bookmarkStart w:id="55" w:name="relaciones-5"/>
    <w:p>
      <w:pPr>
        <w:pStyle w:val="Heading2"/>
      </w:pPr>
      <w:r>
        <w:t xml:space="preserve">Relaciones</w:t>
      </w:r>
    </w:p>
    <w:p>
      <w:pPr>
        <w:pStyle w:val="Compact"/>
        <w:numPr>
          <w:ilvl w:val="0"/>
          <w:numId w:val="1009"/>
        </w:numPr>
      </w:pPr>
      <w:r>
        <w:t xml:space="preserve">1:N con DiaryEvent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diaryevent"/>
    <w:p>
      <w:pPr>
        <w:pStyle w:val="Heading1"/>
      </w:pPr>
      <w:r>
        <w:t xml:space="preserve">5.8 DiaryEvent</w:t>
      </w:r>
    </w:p>
    <w:bookmarkStart w:id="57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 eventos registrados dentro de la bitácora.</w:t>
      </w:r>
    </w:p>
    <w:bookmarkEnd w:id="57"/>
    <w:bookmarkStart w:id="58" w:name="campos-iniciales-7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58"/>
    <w:bookmarkStart w:id="59" w:name="relaciones-6"/>
    <w:p>
      <w:pPr>
        <w:pStyle w:val="Heading2"/>
      </w:pPr>
      <w:r>
        <w:t xml:space="preserve">Relaciones</w:t>
      </w:r>
    </w:p>
    <w:p>
      <w:pPr>
        <w:pStyle w:val="Compact"/>
        <w:numPr>
          <w:ilvl w:val="0"/>
          <w:numId w:val="1010"/>
        </w:numPr>
      </w:pPr>
      <w:r>
        <w:t xml:space="preserve">N:1 con Diary</w:t>
      </w:r>
    </w:p>
    <w:p>
      <w:pPr>
        <w:pStyle w:val="Compact"/>
        <w:numPr>
          <w:ilvl w:val="0"/>
          <w:numId w:val="1010"/>
        </w:numPr>
      </w:pPr>
      <w:r>
        <w:t xml:space="preserve">N:1 con EventType</w:t>
      </w:r>
    </w:p>
    <w:p>
      <w:pPr>
        <w:pStyle w:val="Compact"/>
        <w:numPr>
          <w:ilvl w:val="0"/>
          <w:numId w:val="1010"/>
        </w:numPr>
      </w:pPr>
      <w:r>
        <w:t xml:space="preserve">N:1 con User</w:t>
      </w:r>
    </w:p>
    <w:p>
      <w:pPr>
        <w:pStyle w:val="Compact"/>
        <w:numPr>
          <w:ilvl w:val="0"/>
          <w:numId w:val="1010"/>
        </w:numPr>
      </w:pPr>
      <w:r>
        <w:t xml:space="preserve">1:N con Attachment</w:t>
      </w:r>
    </w:p>
    <w:p>
      <w:pPr>
        <w:pStyle w:val="Compact"/>
        <w:numPr>
          <w:ilvl w:val="0"/>
          <w:numId w:val="1010"/>
        </w:numPr>
      </w:pPr>
      <w:r>
        <w:t xml:space="preserve">1:N con Signature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attachment"/>
    <w:p>
      <w:pPr>
        <w:pStyle w:val="Heading1"/>
      </w:pPr>
      <w:r>
        <w:t xml:space="preserve">5.9 Attachment</w:t>
      </w:r>
    </w:p>
    <w:bookmarkStart w:id="61" w:name="objetivo-8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 archivos adjuntos.</w:t>
      </w:r>
    </w:p>
    <w:bookmarkEnd w:id="61"/>
    <w:bookmarkStart w:id="62" w:name="estrategia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Los archivos físicos NO serán almacenados en base de datos.</w:t>
      </w:r>
    </w:p>
    <w:p>
      <w:pPr>
        <w:pStyle w:val="BodyText"/>
      </w:pPr>
      <w:r>
        <w:t xml:space="preserve">Se almacenará únicamente metadata.</w:t>
      </w:r>
    </w:p>
    <w:bookmarkEnd w:id="62"/>
    <w:bookmarkStart w:id="63" w:name="campos-iniciales-8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diary_event_id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storage_provider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63"/>
    <w:bookmarkStart w:id="64" w:name="relaciones-7"/>
    <w:p>
      <w:pPr>
        <w:pStyle w:val="Heading2"/>
      </w:pPr>
      <w:r>
        <w:t xml:space="preserve">Relaciones</w:t>
      </w:r>
    </w:p>
    <w:p>
      <w:pPr>
        <w:pStyle w:val="Compact"/>
        <w:numPr>
          <w:ilvl w:val="0"/>
          <w:numId w:val="1011"/>
        </w:numPr>
      </w:pPr>
      <w:r>
        <w:t xml:space="preserve">N:1 con DiaryEvent</w:t>
      </w:r>
    </w:p>
    <w:p>
      <w:pPr>
        <w:pStyle w:val="Compact"/>
        <w:numPr>
          <w:ilvl w:val="0"/>
          <w:numId w:val="1011"/>
        </w:numPr>
      </w:pPr>
      <w:r>
        <w:t xml:space="preserve">N:1 con User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signature"/>
    <w:p>
      <w:pPr>
        <w:pStyle w:val="Heading1"/>
      </w:pPr>
      <w:r>
        <w:t xml:space="preserve">5.10 Signature</w:t>
      </w:r>
    </w:p>
    <w:bookmarkStart w:id="66" w:name="objetivo-9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 firmas digitales/manuales.</w:t>
      </w:r>
    </w:p>
    <w:bookmarkEnd w:id="66"/>
    <w:bookmarkStart w:id="67" w:name="campos-iniciales-9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diary_event_id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signature_data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approval"/>
    <w:p>
      <w:pPr>
        <w:pStyle w:val="Heading1"/>
      </w:pPr>
      <w:r>
        <w:t xml:space="preserve">5.11 Approval</w:t>
      </w:r>
    </w:p>
    <w:bookmarkStart w:id="69" w:name="objetivo-10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 aprobaciones operativas.</w:t>
      </w:r>
    </w:p>
    <w:bookmarkEnd w:id="69"/>
    <w:bookmarkStart w:id="70" w:name="campos-iniciales-10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document"/>
    <w:p>
      <w:pPr>
        <w:pStyle w:val="Heading1"/>
      </w:pPr>
      <w:r>
        <w:t xml:space="preserve">5.12 Document</w:t>
      </w:r>
    </w:p>
    <w:bookmarkStart w:id="72" w:name="objetivo-1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 documentos generales del proyecto.</w:t>
      </w:r>
    </w:p>
    <w:bookmarkEnd w:id="72"/>
    <w:bookmarkStart w:id="73" w:name="campos-iniciales-11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auditlog"/>
    <w:p>
      <w:pPr>
        <w:pStyle w:val="Heading1"/>
      </w:pPr>
      <w:r>
        <w:t xml:space="preserve">5.13 AuditLog</w:t>
      </w:r>
    </w:p>
    <w:bookmarkStart w:id="75" w:name="objetivo-1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trazabilidad completa.</w:t>
      </w:r>
    </w:p>
    <w:bookmarkEnd w:id="75"/>
    <w:bookmarkStart w:id="76" w:name="campos-iniciales-12"/>
    <w:p>
      <w:pPr>
        <w:pStyle w:val="Heading2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old_values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new_values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8" w:name="relaciones-principales"/>
    <w:p>
      <w:pPr>
        <w:pStyle w:val="Heading1"/>
      </w:pPr>
      <w:r>
        <w:t xml:space="preserve">6. Relaciones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Relación</w:t>
            </w:r>
          </w:p>
        </w:tc>
        <w:tc>
          <w:tcPr/>
          <w:p>
            <w:pPr>
              <w:pStyle w:val="Compact"/>
            </w:pPr>
            <w:r>
              <w:t xml:space="preserve">Cardinalidad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→ Project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→ User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↔ Role</w:t>
            </w:r>
          </w:p>
        </w:tc>
        <w:tc>
          <w:tcPr/>
          <w:p>
            <w:pPr>
              <w:pStyle w:val="Compact"/>
            </w:pPr>
            <w:r>
              <w:t xml:space="preserve">N:N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↔ Permission</w:t>
            </w:r>
          </w:p>
        </w:tc>
        <w:tc>
          <w:tcPr/>
          <w:p>
            <w:pPr>
              <w:pStyle w:val="Compact"/>
            </w:pPr>
            <w:r>
              <w:t xml:space="preserve">N:N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→ Diary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 → DiaryEvent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DiaryEvent → Attachment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 → Approval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 → Signature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DiaryEvent → Signature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→ Document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1" w:name="estrategia-de-auditoría"/>
    <w:p>
      <w:pPr>
        <w:pStyle w:val="Heading1"/>
      </w:pPr>
      <w:r>
        <w:t xml:space="preserve">7. Estrategia de Auditoría</w:t>
      </w:r>
    </w:p>
    <w:bookmarkStart w:id="79" w:name="información-auditada"/>
    <w:p>
      <w:pPr>
        <w:pStyle w:val="Heading2"/>
      </w:pPr>
      <w:r>
        <w:t xml:space="preserve">Información Auditada</w:t>
      </w:r>
    </w:p>
    <w:p>
      <w:pPr>
        <w:pStyle w:val="Compact"/>
        <w:numPr>
          <w:ilvl w:val="0"/>
          <w:numId w:val="1012"/>
        </w:numPr>
      </w:pPr>
      <w:r>
        <w:t xml:space="preserve">Creación</w:t>
      </w:r>
    </w:p>
    <w:p>
      <w:pPr>
        <w:pStyle w:val="Compact"/>
        <w:numPr>
          <w:ilvl w:val="0"/>
          <w:numId w:val="1012"/>
        </w:numPr>
      </w:pPr>
      <w:r>
        <w:t xml:space="preserve">Edición</w:t>
      </w:r>
    </w:p>
    <w:p>
      <w:pPr>
        <w:pStyle w:val="Compact"/>
        <w:numPr>
          <w:ilvl w:val="0"/>
          <w:numId w:val="1012"/>
        </w:numPr>
      </w:pPr>
      <w:r>
        <w:t xml:space="preserve">Eliminación lógica</w:t>
      </w:r>
    </w:p>
    <w:p>
      <w:pPr>
        <w:pStyle w:val="Compact"/>
        <w:numPr>
          <w:ilvl w:val="0"/>
          <w:numId w:val="1012"/>
        </w:numPr>
      </w:pPr>
      <w:r>
        <w:t xml:space="preserve">Aprobaciones</w:t>
      </w:r>
    </w:p>
    <w:p>
      <w:pPr>
        <w:pStyle w:val="Compact"/>
        <w:numPr>
          <w:ilvl w:val="0"/>
          <w:numId w:val="1012"/>
        </w:numPr>
      </w:pPr>
      <w:r>
        <w:t xml:space="preserve">Rechazos</w:t>
      </w:r>
    </w:p>
    <w:p>
      <w:pPr>
        <w:pStyle w:val="Compact"/>
        <w:numPr>
          <w:ilvl w:val="0"/>
          <w:numId w:val="1012"/>
        </w:numPr>
      </w:pPr>
      <w:r>
        <w:t xml:space="preserve">Accesos</w:t>
      </w:r>
    </w:p>
    <w:p>
      <w:pPr>
        <w:pStyle w:val="Compact"/>
        <w:numPr>
          <w:ilvl w:val="0"/>
          <w:numId w:val="1012"/>
        </w:numPr>
      </w:pPr>
      <w:r>
        <w:t xml:space="preserve">Descargas documentales</w:t>
      </w:r>
    </w:p>
    <w:bookmarkEnd w:id="79"/>
    <w:bookmarkStart w:id="80" w:name="información-registrada"/>
    <w:p>
      <w:pPr>
        <w:pStyle w:val="Heading2"/>
      </w:pPr>
      <w:r>
        <w:t xml:space="preserve">Información Registrada</w:t>
      </w:r>
    </w:p>
    <w:p>
      <w:pPr>
        <w:pStyle w:val="Compact"/>
        <w:numPr>
          <w:ilvl w:val="0"/>
          <w:numId w:val="1013"/>
        </w:numPr>
      </w:pPr>
      <w:r>
        <w:t xml:space="preserve">Usuario</w:t>
      </w:r>
    </w:p>
    <w:p>
      <w:pPr>
        <w:pStyle w:val="Compact"/>
        <w:numPr>
          <w:ilvl w:val="0"/>
          <w:numId w:val="1013"/>
        </w:numPr>
      </w:pPr>
      <w:r>
        <w:t xml:space="preserve">Fecha/hora</w:t>
      </w:r>
    </w:p>
    <w:p>
      <w:pPr>
        <w:pStyle w:val="Compact"/>
        <w:numPr>
          <w:ilvl w:val="0"/>
          <w:numId w:val="1013"/>
        </w:numPr>
      </w:pPr>
      <w:r>
        <w:t xml:space="preserve">IP</w:t>
      </w:r>
    </w:p>
    <w:p>
      <w:pPr>
        <w:pStyle w:val="Compact"/>
        <w:numPr>
          <w:ilvl w:val="0"/>
          <w:numId w:val="1013"/>
        </w:numPr>
      </w:pPr>
      <w:r>
        <w:t xml:space="preserve">Valores anteriores</w:t>
      </w:r>
    </w:p>
    <w:p>
      <w:pPr>
        <w:pStyle w:val="Compact"/>
        <w:numPr>
          <w:ilvl w:val="0"/>
          <w:numId w:val="1013"/>
        </w:numPr>
      </w:pPr>
      <w:r>
        <w:t xml:space="preserve">Valores nuevos</w:t>
      </w:r>
    </w:p>
    <w:p>
      <w:pPr>
        <w:pStyle w:val="Compact"/>
        <w:numPr>
          <w:ilvl w:val="0"/>
          <w:numId w:val="1013"/>
        </w:numPr>
      </w:pPr>
      <w:r>
        <w:t xml:space="preserve">Acción ejecutada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estrategia-documental"/>
    <w:p>
      <w:pPr>
        <w:pStyle w:val="Heading1"/>
      </w:pPr>
      <w:r>
        <w:t xml:space="preserve">8. Estrategia Documental</w:t>
      </w:r>
    </w:p>
    <w:bookmarkStart w:id="82" w:name="arquitectura-inicial"/>
    <w:p>
      <w:pPr>
        <w:pStyle w:val="Heading2"/>
      </w:pPr>
      <w:r>
        <w:t xml:space="preserve">Arquitectura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Estrategia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físicos</w:t>
            </w:r>
          </w:p>
        </w:tc>
        <w:tc>
          <w:tcPr/>
          <w:p>
            <w:pPr>
              <w:pStyle w:val="Compact"/>
            </w:pPr>
            <w:r>
              <w:t xml:space="preserve">Google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Versionamiento</w:t>
            </w:r>
          </w:p>
        </w:tc>
        <w:tc>
          <w:tcPr/>
          <w:p>
            <w:pPr>
              <w:pStyle w:val="Compact"/>
            </w:pPr>
            <w:r>
              <w:t xml:space="preserve">Metadata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Relación documental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</w:tbl>
    <w:bookmarkEnd w:id="82"/>
    <w:bookmarkStart w:id="83" w:name="objetivo-1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Reducir costos iniciales y facilitar escalabilidad documental.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estrategia-de-soft-delete"/>
    <w:p>
      <w:pPr>
        <w:pStyle w:val="Heading1"/>
      </w:pPr>
      <w:r>
        <w:t xml:space="preserve">9. Estrategia de Soft Delete</w:t>
      </w:r>
    </w:p>
    <w:bookmarkStart w:id="85" w:name="aplicación"/>
    <w:p>
      <w:pPr>
        <w:pStyle w:val="Heading2"/>
      </w:pPr>
      <w:r>
        <w:t xml:space="preserve">Aplicación</w:t>
      </w:r>
    </w:p>
    <w:p>
      <w:pPr>
        <w:pStyle w:val="FirstParagraph"/>
      </w:pPr>
      <w:r>
        <w:t xml:space="preserve">Las entidades principales utilizarán:</w:t>
      </w:r>
    </w:p>
    <w:p>
      <w:pPr>
        <w:pStyle w:val="Compact"/>
        <w:numPr>
          <w:ilvl w:val="0"/>
          <w:numId w:val="1014"/>
        </w:numPr>
      </w:pPr>
      <w:r>
        <w:t xml:space="preserve">deleted_at</w:t>
      </w:r>
    </w:p>
    <w:p>
      <w:pPr>
        <w:pStyle w:val="Compact"/>
        <w:numPr>
          <w:ilvl w:val="0"/>
          <w:numId w:val="1014"/>
        </w:numPr>
      </w:pPr>
      <w:r>
        <w:t xml:space="preserve">deleted_by</w:t>
      </w:r>
    </w:p>
    <w:bookmarkEnd w:id="85"/>
    <w:bookmarkStart w:id="86" w:name="objetivo-14"/>
    <w:p>
      <w:pPr>
        <w:pStyle w:val="Heading2"/>
      </w:pPr>
      <w:r>
        <w:t xml:space="preserve">Objetivo</w:t>
      </w:r>
    </w:p>
    <w:p>
      <w:pPr>
        <w:pStyle w:val="Compact"/>
        <w:numPr>
          <w:ilvl w:val="0"/>
          <w:numId w:val="1015"/>
        </w:numPr>
      </w:pPr>
      <w:r>
        <w:t xml:space="preserve">Recuperación información</w:t>
      </w:r>
    </w:p>
    <w:p>
      <w:pPr>
        <w:pStyle w:val="Compact"/>
        <w:numPr>
          <w:ilvl w:val="0"/>
          <w:numId w:val="1015"/>
        </w:numPr>
      </w:pPr>
      <w:r>
        <w:t xml:space="preserve">Auditoría histórica</w:t>
      </w:r>
    </w:p>
    <w:p>
      <w:pPr>
        <w:pStyle w:val="Compact"/>
        <w:numPr>
          <w:ilvl w:val="0"/>
          <w:numId w:val="1015"/>
        </w:numPr>
      </w:pPr>
      <w:r>
        <w:t xml:space="preserve">Trazabilidad legal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reglas-de-integridad"/>
    <w:p>
      <w:pPr>
        <w:pStyle w:val="Heading1"/>
      </w:pPr>
      <w:r>
        <w:t xml:space="preserve">10. Reglas de Integridad</w:t>
      </w:r>
    </w:p>
    <w:bookmarkStart w:id="88" w:name="reglas-iniciales"/>
    <w:p>
      <w:pPr>
        <w:pStyle w:val="Heading2"/>
      </w:pPr>
      <w:r>
        <w:t xml:space="preserve">Reglas Iniciales</w:t>
      </w:r>
    </w:p>
    <w:p>
      <w:pPr>
        <w:pStyle w:val="Compact"/>
        <w:numPr>
          <w:ilvl w:val="0"/>
          <w:numId w:val="1016"/>
        </w:numPr>
      </w:pPr>
      <w:r>
        <w:t xml:space="preserve">Un proyecto no puede eliminarse si tiene bitácoras</w:t>
      </w:r>
    </w:p>
    <w:p>
      <w:pPr>
        <w:pStyle w:val="Compact"/>
        <w:numPr>
          <w:ilvl w:val="0"/>
          <w:numId w:val="1016"/>
        </w:numPr>
      </w:pPr>
      <w:r>
        <w:t xml:space="preserve">Una bitácora aprobada no podrá editarse</w:t>
      </w:r>
    </w:p>
    <w:p>
      <w:pPr>
        <w:pStyle w:val="Compact"/>
        <w:numPr>
          <w:ilvl w:val="0"/>
          <w:numId w:val="1016"/>
        </w:numPr>
      </w:pPr>
      <w:r>
        <w:t xml:space="preserve">Todo evento debe pertenecer a una bitácora</w:t>
      </w:r>
    </w:p>
    <w:p>
      <w:pPr>
        <w:pStyle w:val="Compact"/>
        <w:numPr>
          <w:ilvl w:val="0"/>
          <w:numId w:val="1016"/>
        </w:numPr>
      </w:pPr>
      <w:r>
        <w:t xml:space="preserve">Todo adjunto debe tener trazabilidad de usuario</w:t>
      </w:r>
    </w:p>
    <w:p>
      <w:pPr>
        <w:pStyle w:val="Compact"/>
        <w:numPr>
          <w:ilvl w:val="0"/>
          <w:numId w:val="1016"/>
        </w:numPr>
      </w:pPr>
      <w:r>
        <w:t xml:space="preserve">Todo acceso deberá registrarse en auditoría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catálogos-maestros-iniciales"/>
    <w:p>
      <w:pPr>
        <w:pStyle w:val="Heading1"/>
      </w:pPr>
      <w:r>
        <w:t xml:space="preserve">11. Catálogos Maestros Iniciales</w:t>
      </w:r>
    </w:p>
    <w:bookmarkStart w:id="90" w:name="catálogos-requeridos"/>
    <w:p>
      <w:pPr>
        <w:pStyle w:val="Heading2"/>
      </w:pPr>
      <w:r>
        <w:t xml:space="preserve">Catálogos Requeridos</w:t>
      </w:r>
    </w:p>
    <w:p>
      <w:pPr>
        <w:pStyle w:val="Compact"/>
        <w:numPr>
          <w:ilvl w:val="0"/>
          <w:numId w:val="1017"/>
        </w:numPr>
      </w:pPr>
      <w:r>
        <w:t xml:space="preserve">Tipos de evento</w:t>
      </w:r>
    </w:p>
    <w:p>
      <w:pPr>
        <w:pStyle w:val="Compact"/>
        <w:numPr>
          <w:ilvl w:val="0"/>
          <w:numId w:val="1017"/>
        </w:numPr>
      </w:pPr>
      <w:r>
        <w:t xml:space="preserve">Estados proyecto</w:t>
      </w:r>
    </w:p>
    <w:p>
      <w:pPr>
        <w:pStyle w:val="Compact"/>
        <w:numPr>
          <w:ilvl w:val="0"/>
          <w:numId w:val="1017"/>
        </w:numPr>
      </w:pPr>
      <w:r>
        <w:t xml:space="preserve">Estados bitácora</w:t>
      </w:r>
    </w:p>
    <w:p>
      <w:pPr>
        <w:pStyle w:val="Compact"/>
        <w:numPr>
          <w:ilvl w:val="0"/>
          <w:numId w:val="1017"/>
        </w:numPr>
      </w:pPr>
      <w:r>
        <w:t xml:space="preserve">Estados aprobación</w:t>
      </w:r>
    </w:p>
    <w:p>
      <w:pPr>
        <w:pStyle w:val="Compact"/>
        <w:numPr>
          <w:ilvl w:val="0"/>
          <w:numId w:val="1017"/>
        </w:numPr>
      </w:pPr>
      <w:r>
        <w:t xml:space="preserve">Roles</w:t>
      </w:r>
    </w:p>
    <w:p>
      <w:pPr>
        <w:pStyle w:val="Compact"/>
        <w:numPr>
          <w:ilvl w:val="0"/>
          <w:numId w:val="1017"/>
        </w:numPr>
      </w:pPr>
      <w:r>
        <w:t xml:space="preserve">Permisos</w:t>
      </w:r>
    </w:p>
    <w:p>
      <w:pPr>
        <w:pStyle w:val="Compact"/>
        <w:numPr>
          <w:ilvl w:val="0"/>
          <w:numId w:val="1017"/>
        </w:numPr>
      </w:pPr>
      <w:r>
        <w:t xml:space="preserve">Tipos documentales</w:t>
      </w:r>
    </w:p>
    <w:p>
      <w:pPr>
        <w:pStyle w:val="Compact"/>
        <w:numPr>
          <w:ilvl w:val="0"/>
          <w:numId w:val="1017"/>
        </w:numPr>
      </w:pPr>
      <w:r>
        <w:t xml:space="preserve">Tipos firma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decisiones-técnicas-iniciales"/>
    <w:p>
      <w:pPr>
        <w:pStyle w:val="Heading1"/>
      </w:pPr>
      <w:r>
        <w:t xml:space="preserve">12. Decisiones Técnicas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Uploads</w:t>
            </w:r>
          </w:p>
        </w:tc>
        <w:tc>
          <w:tcPr/>
          <w:p>
            <w:pPr>
              <w:pStyle w:val="Compact"/>
            </w:pPr>
            <w:r>
              <w:t xml:space="preserve">Google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Modular Monolith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7" w:name="Xcef41a34805a3a5e55e2f62eca8dfc94a7fb793"/>
    <w:p>
      <w:pPr>
        <w:pStyle w:val="Heading1"/>
      </w:pPr>
      <w:r>
        <w:t xml:space="preserve">13. Información Pendiente por Definir con Cliente</w:t>
      </w:r>
    </w:p>
    <w:bookmarkStart w:id="96" w:name="información-funcional"/>
    <w:p>
      <w:pPr>
        <w:pStyle w:val="Heading2"/>
      </w:pPr>
      <w:r>
        <w:t xml:space="preserve">Información Funcional</w:t>
      </w:r>
    </w:p>
    <w:bookmarkStart w:id="93" w:name="alta-prioridad"/>
    <w:p>
      <w:pPr>
        <w:pStyle w:val="Heading3"/>
      </w:pPr>
      <w:r>
        <w:t xml:space="preserve">Alta Prioridad</w:t>
      </w:r>
    </w:p>
    <w:p>
      <w:pPr>
        <w:pStyle w:val="Compact"/>
        <w:numPr>
          <w:ilvl w:val="0"/>
          <w:numId w:val="1018"/>
        </w:numPr>
      </w:pPr>
      <w:r>
        <w:t xml:space="preserve">Tipos exactos de eventos de obra</w:t>
      </w:r>
    </w:p>
    <w:p>
      <w:pPr>
        <w:pStyle w:val="Compact"/>
        <w:numPr>
          <w:ilvl w:val="0"/>
          <w:numId w:val="1018"/>
        </w:numPr>
      </w:pPr>
      <w:r>
        <w:t xml:space="preserve">Flujo formal de aprobación</w:t>
      </w:r>
    </w:p>
    <w:p>
      <w:pPr>
        <w:pStyle w:val="Compact"/>
        <w:numPr>
          <w:ilvl w:val="0"/>
          <w:numId w:val="1018"/>
        </w:numPr>
      </w:pPr>
      <w:r>
        <w:t xml:space="preserve">Roles reales operativos</w:t>
      </w:r>
    </w:p>
    <w:p>
      <w:pPr>
        <w:pStyle w:val="Compact"/>
        <w:numPr>
          <w:ilvl w:val="0"/>
          <w:numId w:val="1018"/>
        </w:numPr>
      </w:pPr>
      <w:r>
        <w:t xml:space="preserve">Jerarquía organizacional</w:t>
      </w:r>
    </w:p>
    <w:p>
      <w:pPr>
        <w:pStyle w:val="Compact"/>
        <w:numPr>
          <w:ilvl w:val="0"/>
          <w:numId w:val="1018"/>
        </w:numPr>
      </w:pPr>
      <w:r>
        <w:t xml:space="preserve">Estructura legal requerida del PDF</w:t>
      </w:r>
    </w:p>
    <w:p>
      <w:pPr>
        <w:pStyle w:val="Compact"/>
        <w:numPr>
          <w:ilvl w:val="0"/>
          <w:numId w:val="1018"/>
        </w:numPr>
      </w:pPr>
      <w:r>
        <w:t xml:space="preserve">Información obligatoria por bitácora</w:t>
      </w:r>
    </w:p>
    <w:p>
      <w:pPr>
        <w:pStyle w:val="Compact"/>
        <w:numPr>
          <w:ilvl w:val="0"/>
          <w:numId w:val="1018"/>
        </w:numPr>
      </w:pPr>
      <w:r>
        <w:t xml:space="preserve">Reglas de bloqueo/edición</w:t>
      </w:r>
    </w:p>
    <w:p>
      <w:pPr>
        <w:pStyle w:val="Compact"/>
        <w:numPr>
          <w:ilvl w:val="0"/>
          <w:numId w:val="1018"/>
        </w:numPr>
      </w:pPr>
      <w:r>
        <w:t xml:space="preserve">Tipos documentales obligatorios</w:t>
      </w:r>
    </w:p>
    <w:p>
      <w:pPr>
        <w:pStyle w:val="Compact"/>
        <w:numPr>
          <w:ilvl w:val="0"/>
          <w:numId w:val="1018"/>
        </w:numPr>
      </w:pPr>
      <w:r>
        <w:t xml:space="preserve">Tiempo de retención documental</w:t>
      </w:r>
    </w:p>
    <w:p>
      <w:pPr>
        <w:pStyle w:val="Compact"/>
        <w:numPr>
          <w:ilvl w:val="0"/>
          <w:numId w:val="1018"/>
        </w:numPr>
      </w:pPr>
      <w:r>
        <w:t xml:space="preserve">Reglas legales de firmas</w:t>
      </w:r>
    </w:p>
    <w:bookmarkEnd w:id="93"/>
    <w:bookmarkStart w:id="94" w:name="prioridad-media"/>
    <w:p>
      <w:pPr>
        <w:pStyle w:val="Heading3"/>
      </w:pPr>
      <w:r>
        <w:t xml:space="preserve">Prioridad Media</w:t>
      </w:r>
    </w:p>
    <w:p>
      <w:pPr>
        <w:pStyle w:val="Compact"/>
        <w:numPr>
          <w:ilvl w:val="0"/>
          <w:numId w:val="1019"/>
        </w:numPr>
      </w:pPr>
      <w:r>
        <w:t xml:space="preserve">Notificaciones requeridas</w:t>
      </w:r>
    </w:p>
    <w:p>
      <w:pPr>
        <w:pStyle w:val="Compact"/>
        <w:numPr>
          <w:ilvl w:val="0"/>
          <w:numId w:val="1019"/>
        </w:numPr>
      </w:pPr>
      <w:r>
        <w:t xml:space="preserve">Validaciones automáticas</w:t>
      </w:r>
    </w:p>
    <w:p>
      <w:pPr>
        <w:pStyle w:val="Compact"/>
        <w:numPr>
          <w:ilvl w:val="0"/>
          <w:numId w:val="1019"/>
        </w:numPr>
      </w:pPr>
      <w:r>
        <w:t xml:space="preserve">Numeración oficial documentos</w:t>
      </w:r>
    </w:p>
    <w:p>
      <w:pPr>
        <w:pStyle w:val="Compact"/>
        <w:numPr>
          <w:ilvl w:val="0"/>
          <w:numId w:val="1019"/>
        </w:numPr>
      </w:pPr>
      <w:r>
        <w:t xml:space="preserve">Estructura multiempresa</w:t>
      </w:r>
    </w:p>
    <w:p>
      <w:pPr>
        <w:pStyle w:val="Compact"/>
        <w:numPr>
          <w:ilvl w:val="0"/>
          <w:numId w:val="1019"/>
        </w:numPr>
      </w:pPr>
      <w:r>
        <w:t xml:space="preserve">Integraciones futuras</w:t>
      </w:r>
    </w:p>
    <w:p>
      <w:pPr>
        <w:pStyle w:val="Compact"/>
        <w:numPr>
          <w:ilvl w:val="0"/>
          <w:numId w:val="1019"/>
        </w:numPr>
      </w:pPr>
      <w:r>
        <w:t xml:space="preserve">Campos específicos por proyecto</w:t>
      </w:r>
    </w:p>
    <w:bookmarkEnd w:id="94"/>
    <w:bookmarkStart w:id="95" w:name="prioridad-baja"/>
    <w:p>
      <w:pPr>
        <w:pStyle w:val="Heading3"/>
      </w:pPr>
      <w:r>
        <w:t xml:space="preserve">Prioridad Baja</w:t>
      </w:r>
    </w:p>
    <w:p>
      <w:pPr>
        <w:pStyle w:val="Compact"/>
        <w:numPr>
          <w:ilvl w:val="0"/>
          <w:numId w:val="1020"/>
        </w:numPr>
      </w:pPr>
      <w:r>
        <w:t xml:space="preserve">Dashboards ejecutivos</w:t>
      </w:r>
    </w:p>
    <w:p>
      <w:pPr>
        <w:pStyle w:val="Compact"/>
        <w:numPr>
          <w:ilvl w:val="0"/>
          <w:numId w:val="1020"/>
        </w:numPr>
      </w:pPr>
      <w:r>
        <w:t xml:space="preserve">Indicadores KPI</w:t>
      </w:r>
    </w:p>
    <w:p>
      <w:pPr>
        <w:pStyle w:val="Compact"/>
        <w:numPr>
          <w:ilvl w:val="0"/>
          <w:numId w:val="1020"/>
        </w:numPr>
      </w:pPr>
      <w:r>
        <w:t xml:space="preserve">OCR documental</w:t>
      </w:r>
    </w:p>
    <w:p>
      <w:pPr>
        <w:pStyle w:val="Compact"/>
        <w:numPr>
          <w:ilvl w:val="0"/>
          <w:numId w:val="1020"/>
        </w:numPr>
      </w:pPr>
      <w:r>
        <w:t xml:space="preserve">Automatizaciones IA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98" w:name="próximos-pasos"/>
    <w:p>
      <w:pPr>
        <w:pStyle w:val="Heading1"/>
      </w:pPr>
      <w:r>
        <w:t xml:space="preserve">14. Próximos Pasos</w:t>
      </w:r>
    </w:p>
    <w:p>
      <w:pPr>
        <w:pStyle w:val="Compact"/>
        <w:numPr>
          <w:ilvl w:val="0"/>
          <w:numId w:val="1021"/>
        </w:numPr>
      </w:pPr>
      <w:r>
        <w:t xml:space="preserve">Validar modelo conceptual</w:t>
      </w:r>
    </w:p>
    <w:p>
      <w:pPr>
        <w:pStyle w:val="Compact"/>
        <w:numPr>
          <w:ilvl w:val="0"/>
          <w:numId w:val="1021"/>
        </w:numPr>
      </w:pPr>
      <w:r>
        <w:t xml:space="preserve">Construir ERD visual</w:t>
      </w:r>
    </w:p>
    <w:p>
      <w:pPr>
        <w:pStyle w:val="Compact"/>
        <w:numPr>
          <w:ilvl w:val="0"/>
          <w:numId w:val="1021"/>
        </w:numPr>
      </w:pPr>
      <w:r>
        <w:t xml:space="preserve">Generar Prisma Schema</w:t>
      </w:r>
    </w:p>
    <w:p>
      <w:pPr>
        <w:pStyle w:val="Compact"/>
        <w:numPr>
          <w:ilvl w:val="0"/>
          <w:numId w:val="1021"/>
        </w:numPr>
      </w:pPr>
      <w:r>
        <w:t xml:space="preserve">Definir DTOs backend</w:t>
      </w:r>
    </w:p>
    <w:p>
      <w:pPr>
        <w:pStyle w:val="Compact"/>
        <w:numPr>
          <w:ilvl w:val="0"/>
          <w:numId w:val="1021"/>
        </w:numPr>
      </w:pPr>
      <w:r>
        <w:t xml:space="preserve">Definir APIs iniciales</w:t>
      </w:r>
    </w:p>
    <w:p>
      <w:pPr>
        <w:pStyle w:val="Compact"/>
        <w:numPr>
          <w:ilvl w:val="0"/>
          <w:numId w:val="1021"/>
        </w:numPr>
      </w:pPr>
      <w:r>
        <w:t xml:space="preserve">Construir módulos NestJS</w:t>
      </w:r>
    </w:p>
    <w:p>
      <w:r>
        <w:pict>
          <v:rect style="width:0;height:1.5pt" o:hralign="center" o:hrstd="t" o:hr="t"/>
        </w:pict>
      </w:r>
    </w:p>
    <w:bookmarkEnd w:id="98"/>
    <w:bookmarkStart w:id="99" w:name="conclusión"/>
    <w:p>
      <w:pPr>
        <w:pStyle w:val="Heading1"/>
      </w:pPr>
      <w:r>
        <w:t xml:space="preserve">15. Conclusión</w:t>
      </w:r>
    </w:p>
    <w:p>
      <w:pPr>
        <w:pStyle w:val="FirstParagraph"/>
      </w:pPr>
      <w:r>
        <w:t xml:space="preserve">El presente documento define la estructura conceptual inicial del modelo de datos para la plataforma</w:t>
      </w:r>
      <w:r>
        <w:t xml:space="preserve"> </w:t>
      </w:r>
      <w:r>
        <w:t xml:space="preserve">“Bitácora Digital de Obra Civil”</w:t>
      </w:r>
      <w:r>
        <w:t xml:space="preserve">, estableciendo las bases necesarias para garantizar escalabilidad, trazabilidad, seguridad y mantenibilidad del sistema.</w:t>
      </w:r>
    </w:p>
    <w:p>
      <w:pPr>
        <w:pStyle w:val="BodyText"/>
      </w:pPr>
      <w:r>
        <w:t xml:space="preserve">El modelo propuesto prioriza modularidad, bajo acoplamiento y capacidad de evolución futura hacia escenarios enterprise multiempresa.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2026-05-12T17:29:55Z</dcterms:created>
  <dcterms:modified xsi:type="dcterms:W3CDTF">2026-05-12T17:29:55Z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