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cs="Arial"/>
          <w:b/>
          <w:i w:val="0"/>
          <w:sz w:val="36"/>
          <w:color w:val="000000"/>
        </w:rPr>
        <w:t>Sistema de Gestión de Inventario Target Florida</w:t>
      </w:r>
    </w:p>
    <w:p>
      <w:pPr>
        <w:spacing w:after="280"/>
        <w:jc w:val="center"/>
      </w:pPr>
      <w:r>
        <w:rPr>
          <w:rFonts w:ascii="Arial" w:hAnsi="Arial" w:eastAsia="Arial" w:cs="Arial"/>
          <w:b w:val="0"/>
          <w:i w:val="0"/>
          <w:sz w:val="26"/>
          <w:color w:val="000000"/>
        </w:rPr>
        <w:t>Entrega 2 — Modelo Relacional Normalizado (3FN) y Dependencias Funcionales</w:t>
      </w:r>
    </w:p>
    <w:p>
      <w:pPr>
        <w:spacing w:after="0"/>
        <w:jc w:val="center"/>
      </w:pPr>
      <w:r>
        <w:rPr>
          <w:rFonts w:ascii="Arial" w:hAnsi="Arial" w:eastAsia="Arial" w:cs="Arial"/>
          <w:b w:val="0"/>
          <w:i w:val="0"/>
          <w:color w:val="000000"/>
        </w:rPr>
        <w:t>Jose Daniel Cordoba Cabal — A00407856</w:t>
      </w:r>
    </w:p>
    <w:p>
      <w:pPr>
        <w:spacing w:after="0"/>
        <w:jc w:val="center"/>
      </w:pPr>
      <w:r>
        <w:rPr>
          <w:rFonts w:ascii="Arial" w:hAnsi="Arial" w:eastAsia="Arial" w:cs="Arial"/>
          <w:b w:val="0"/>
          <w:i w:val="0"/>
          <w:color w:val="000000"/>
        </w:rPr>
        <w:t>Daniel Montenegro — A00409572</w:t>
      </w:r>
    </w:p>
    <w:p>
      <w:pPr>
        <w:spacing w:after="0"/>
        <w:jc w:val="center"/>
      </w:pPr>
      <w:r>
        <w:rPr>
          <w:rFonts w:ascii="Arial" w:hAnsi="Arial" w:eastAsia="Arial" w:cs="Arial"/>
          <w:b w:val="0"/>
          <w:i w:val="0"/>
          <w:color w:val="000000"/>
        </w:rPr>
        <w:t>Sebastian Mejia — A00410557</w:t>
      </w:r>
    </w:p>
    <w:p>
      <w:pPr>
        <w:spacing w:after="0"/>
        <w:jc w:val="center"/>
      </w:pPr>
      <w:r>
        <w:rPr>
          <w:rFonts w:ascii="Arial" w:hAnsi="Arial" w:eastAsia="Arial" w:cs="Arial"/>
          <w:b w:val="0"/>
          <w:i w:val="0"/>
          <w:color w:val="000000"/>
        </w:rPr>
        <w:t>Juan Felipe Castro — A00410561</w:t>
      </w:r>
    </w:p>
    <w:p>
      <w:pPr>
        <w:spacing w:after="0"/>
        <w:jc w:val="center"/>
      </w:pPr>
      <w:r>
        <w:rPr>
          <w:rFonts w:ascii="Arial" w:hAnsi="Arial" w:eastAsia="Arial" w:cs="Arial"/>
          <w:b w:val="0"/>
          <w:i w:val="0"/>
          <w:color w:val="000000"/>
        </w:rPr>
        <w:t>Santiago Sierra Vasquez — A00410695</w:t>
      </w:r>
    </w:p>
    <w:p>
      <w:pPr>
        <w:spacing w:after="120"/>
      </w:pPr>
      <w:r>
        <w:rPr>
          <w:rFonts w:ascii="Arial" w:hAnsi="Arial" w:eastAsia="Arial" w:cs="Arial"/>
          <w:b w:val="0"/>
          <w:i w:val="0"/>
          <w:color w:val="000000"/>
        </w:rPr>
      </w:r>
    </w:p>
    <w:p>
      <w:pPr>
        <w:spacing w:after="320"/>
        <w:jc w:val="center"/>
      </w:pPr>
      <w:r>
        <w:rPr>
          <w:rFonts w:ascii="Arial" w:hAnsi="Arial" w:eastAsia="Arial" w:cs="Arial"/>
          <w:b w:val="0"/>
          <w:i/>
          <w:color w:val="000000"/>
        </w:rPr>
        <w:t>Universidad Icesi — Sistemas Intensivos de Datos — Monica Maria Rojas Rincon</w:t>
      </w:r>
    </w:p>
    <w:p>
      <w:pPr>
        <w:pStyle w:val="Heading1"/>
      </w:pPr>
      <w:r>
        <w:rPr>
          <w:rFonts w:ascii="Arial" w:hAnsi="Arial" w:eastAsia="Arial" w:cs="Arial"/>
          <w:color w:val="000000"/>
        </w:rPr>
        <w:t>1. Alcance</w:t>
      </w:r>
    </w:p>
    <w:p>
      <w:pPr>
        <w:spacing w:after="80"/>
      </w:pPr>
      <w:r>
        <w:rPr>
          <w:rFonts w:ascii="Arial" w:hAnsi="Arial" w:eastAsia="Arial" w:cs="Arial"/>
          <w:b w:val="0"/>
          <w:i w:val="0"/>
          <w:color w:val="000000"/>
        </w:rPr>
        <w:t>Este documento presenta el modelo relacional derivado del Modelo Entidad-Asociación corregido, construido en Oracle SQL Developer Data Modeler para Oracle Database. Incluye el esquema de las 25 tablas, la justificación del uso de arcos, la verificación de la primera, segunda y tercera forma normal y, al final, el listado de dependencias funcionales (DF) por tabla. El diagrama relacional se entrega como PDF independiente (diagrama_relacional.pdf).</w:t>
      </w:r>
    </w:p>
    <w:p>
      <w:pPr>
        <w:spacing w:after="40"/>
      </w:pPr>
      <w:r>
        <w:rPr>
          <w:rFonts w:ascii="Arial" w:hAnsi="Arial" w:eastAsia="Arial" w:cs="Arial"/>
          <w:b/>
          <w:i w:val="0"/>
          <w:color w:val="000000"/>
        </w:rPr>
        <w:t>Transformación MER → relacional:</w:t>
      </w:r>
    </w:p>
    <w:p>
      <w:pPr>
        <w:pStyle w:val="ListBullet"/>
        <w:spacing w:after="40"/>
      </w:pPr>
      <w:r>
        <w:rPr>
          <w:rFonts w:ascii="Arial" w:hAnsi="Arial" w:eastAsia="Arial" w:cs="Arial"/>
          <w:color w:val="000000"/>
        </w:rPr>
        <w:t>Cada entidad fuerte se convierte en una tabla con su identificador como llave primaria.</w:t>
      </w:r>
    </w:p>
    <w:p>
      <w:pPr>
        <w:pStyle w:val="ListBullet"/>
        <w:spacing w:after="40"/>
      </w:pPr>
      <w:r>
        <w:rPr>
          <w:rFonts w:ascii="Arial" w:hAnsi="Arial" w:eastAsia="Arial" w:cs="Arial"/>
          <w:color w:val="000000"/>
        </w:rPr>
        <w:t>Las relaciones 1:N se implementan con una llave foránea en la tabla del lado N.</w:t>
      </w:r>
    </w:p>
    <w:p>
      <w:pPr>
        <w:pStyle w:val="ListBullet"/>
        <w:spacing w:after="40"/>
      </w:pPr>
      <w:r>
        <w:rPr>
          <w:rFonts w:ascii="Arial" w:hAnsi="Arial" w:eastAsia="Arial" w:cs="Arial"/>
          <w:color w:val="000000"/>
        </w:rPr>
        <w:t>Las relaciones N:M sin atributos (EMPLOYEE–ROLE y PROMOTION–VARIANT) se resuelven con una tabla intermedia cuya llave es la combinación de las dos llaves foráneas.</w:t>
      </w:r>
    </w:p>
    <w:p>
      <w:pPr>
        <w:pStyle w:val="ListBullet"/>
        <w:spacing w:after="40"/>
      </w:pPr>
      <w:r>
        <w:rPr>
          <w:rFonts w:ascii="Arial" w:hAnsi="Arial" w:eastAsia="Arial" w:cs="Arial"/>
          <w:color w:val="000000"/>
        </w:rPr>
        <w:t>Las entidades asociativas con atributos propios (SALE_DETAIL, LAYAWAY_DETAIL, RETURN_DETAIL, BATCH_DETAIL) se convierten en tablas con llave compuesta.</w:t>
      </w:r>
    </w:p>
    <w:p>
      <w:pPr>
        <w:pStyle w:val="ListBullet"/>
        <w:spacing w:after="40"/>
      </w:pPr>
      <w:r>
        <w:rPr>
          <w:rFonts w:ascii="Arial" w:hAnsi="Arial" w:eastAsia="Arial" w:cs="Arial"/>
          <w:color w:val="000000"/>
        </w:rPr>
        <w:t>La jerarquía PERSON → CUSTOMER / EMPLOYEE se implementa con una tabla por supertipo y una por subtipo; la llave del subtipo es llave foránea hacia PERSON.</w:t>
      </w:r>
    </w:p>
    <w:p>
      <w:pPr>
        <w:pStyle w:val="ListBullet"/>
        <w:spacing w:after="40"/>
      </w:pPr>
      <w:r>
        <w:rPr>
          <w:rFonts w:ascii="Arial" w:hAnsi="Arial" w:eastAsia="Arial" w:cs="Arial"/>
          <w:color w:val="000000"/>
        </w:rPr>
        <w:t>La relación 1:1 LAYAWAY–SALE se implementa con una llave foránea única en SALE.</w:t>
      </w:r>
    </w:p>
    <w:p>
      <w:pPr>
        <w:pStyle w:val="Heading1"/>
      </w:pPr>
      <w:r>
        <w:rPr>
          <w:rFonts w:ascii="Arial" w:hAnsi="Arial" w:eastAsia="Arial" w:cs="Arial"/>
          <w:color w:val="000000"/>
        </w:rPr>
        <w:t>2. Esquema relacional</w:t>
      </w:r>
    </w:p>
    <w:p>
      <w:pPr>
        <w:spacing w:after="80"/>
      </w:pPr>
      <w:r>
        <w:rPr>
          <w:rFonts w:ascii="Arial" w:hAnsi="Arial" w:eastAsia="Arial" w:cs="Arial"/>
          <w:b w:val="0"/>
          <w:i w:val="0"/>
          <w:color w:val="000000"/>
        </w:rPr>
        <w:t>Además de las llaves primarias y las 35 llaves foráneas, el modelo declara restricciones UNIQUE sobre las llaves candidatas, restricciones CHECK de dominio (tallas, estados, tipos de resolución y de movimiento) y de valores positivos en montos y cantidades, y arcos exclusivos en PAYMENT (venta o apartado) y STORE_CREDIT_MOVEMENT (devolución o pago).</w:t>
      </w:r>
    </w:p>
    <w:p>
      <w:pPr>
        <w:pStyle w:val="Heading2"/>
      </w:pPr>
      <w:r>
        <w:rPr>
          <w:rFonts w:ascii="Arial" w:hAnsi="Arial" w:eastAsia="Arial" w:cs="Arial"/>
          <w:color w:val="000000"/>
        </w:rPr>
        <w:t>Personas y roles</w:t>
      </w:r>
    </w:p>
    <w:p>
      <w:pPr>
        <w:spacing w:after="40"/>
      </w:pPr>
      <w:r>
        <w:rPr>
          <w:rFonts w:ascii="Arial" w:hAnsi="Arial" w:eastAsia="Arial" w:cs="Arial"/>
          <w:b/>
          <w:color w:val="000000"/>
        </w:rPr>
        <w:t>PERSON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first_name</w:t>
      </w:r>
      <w:r>
        <w:rPr>
          <w:rFonts w:ascii="Arial" w:hAnsi="Arial" w:eastAsia="Arial" w:cs="Arial"/>
          <w:color w:val="000000"/>
        </w:rPr>
        <w:t xml:space="preserve">, </w:t>
      </w:r>
      <w:r>
        <w:rPr>
          <w:rFonts w:ascii="Arial" w:hAnsi="Arial" w:eastAsia="Arial" w:cs="Arial"/>
          <w:color w:val="000000"/>
        </w:rPr>
        <w:t>last_name</w:t>
      </w:r>
      <w:r>
        <w:rPr>
          <w:rFonts w:ascii="Arial" w:hAnsi="Arial" w:eastAsia="Arial" w:cs="Arial"/>
          <w:color w:val="000000"/>
        </w:rPr>
        <w:t xml:space="preserve">, </w:t>
      </w:r>
      <w:r>
        <w:rPr>
          <w:rFonts w:ascii="Arial" w:hAnsi="Arial" w:eastAsia="Arial" w:cs="Arial"/>
          <w:color w:val="000000"/>
        </w:rPr>
        <w:t>phone</w:t>
      </w:r>
      <w:r>
        <w:rPr>
          <w:rFonts w:ascii="Arial" w:hAnsi="Arial" w:eastAsia="Arial" w:cs="Arial"/>
          <w:b/>
          <w:color w:val="000000"/>
        </w:rPr>
        <w:t>)</w:t>
      </w:r>
    </w:p>
    <w:p>
      <w:pPr>
        <w:spacing w:after="40"/>
      </w:pPr>
      <w:r>
        <w:rPr>
          <w:rFonts w:ascii="Arial" w:hAnsi="Arial" w:eastAsia="Arial" w:cs="Arial"/>
          <w:b/>
          <w:color w:val="000000"/>
        </w:rPr>
        <w:t>CUSTOMER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is_active</w:t>
      </w:r>
      <w:r>
        <w:rPr>
          <w:rFonts w:ascii="Arial" w:hAnsi="Arial" w:eastAsia="Arial" w:cs="Arial"/>
          <w:b/>
          <w:color w:val="000000"/>
        </w:rPr>
        <w:t>)</w:t>
      </w:r>
    </w:p>
    <w:p>
      <w:pPr>
        <w:spacing w:after="100"/>
        <w:ind w:left="454"/>
      </w:pPr>
      <w:r>
        <w:rPr>
          <w:rFonts w:ascii="Arial" w:hAnsi="Arial" w:eastAsia="Arial" w:cs="Arial"/>
          <w:color w:val="000000"/>
          <w:sz w:val="18"/>
        </w:rPr>
        <w:t xml:space="preserve">   FK {id} → PERSON(id)</w:t>
      </w:r>
    </w:p>
    <w:p>
      <w:pPr>
        <w:spacing w:after="40"/>
      </w:pPr>
      <w:r>
        <w:rPr>
          <w:rFonts w:ascii="Arial" w:hAnsi="Arial" w:eastAsia="Arial" w:cs="Arial"/>
          <w:b/>
          <w:color w:val="000000"/>
        </w:rPr>
        <w:t>EMPLOYEE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hire_date</w:t>
      </w:r>
      <w:r>
        <w:rPr>
          <w:rFonts w:ascii="Arial" w:hAnsi="Arial" w:eastAsia="Arial" w:cs="Arial"/>
          <w:color w:val="000000"/>
        </w:rPr>
        <w:t xml:space="preserve">, </w:t>
      </w:r>
      <w:r>
        <w:rPr>
          <w:rFonts w:ascii="Arial" w:hAnsi="Arial" w:eastAsia="Arial" w:cs="Arial"/>
          <w:color w:val="000000"/>
        </w:rPr>
        <w:t>is_active</w:t>
      </w:r>
      <w:r>
        <w:rPr>
          <w:rFonts w:ascii="Arial" w:hAnsi="Arial" w:eastAsia="Arial" w:cs="Arial"/>
          <w:b/>
          <w:color w:val="000000"/>
        </w:rPr>
        <w:t>)</w:t>
      </w:r>
    </w:p>
    <w:p>
      <w:pPr>
        <w:spacing w:after="100"/>
        <w:ind w:left="454"/>
      </w:pPr>
      <w:r>
        <w:rPr>
          <w:rFonts w:ascii="Arial" w:hAnsi="Arial" w:eastAsia="Arial" w:cs="Arial"/>
          <w:color w:val="000000"/>
          <w:sz w:val="18"/>
        </w:rPr>
        <w:t xml:space="preserve">   FK {id} → PERSON(id)</w:t>
      </w:r>
    </w:p>
    <w:p>
      <w:pPr>
        <w:spacing w:after="40"/>
      </w:pPr>
      <w:r>
        <w:rPr>
          <w:rFonts w:ascii="Arial" w:hAnsi="Arial" w:eastAsia="Arial" w:cs="Arial"/>
          <w:b/>
          <w:color w:val="000000"/>
        </w:rPr>
        <w:t>ROLE (</w:t>
      </w:r>
      <w:r>
        <w:rPr>
          <w:rFonts w:ascii="Arial" w:hAnsi="Arial" w:eastAsia="Arial" w:cs="Arial"/>
          <w:b/>
          <w:u w:val="single"/>
          <w:color w:val="000000"/>
        </w:rPr>
        <w:t>role_id</w:t>
      </w:r>
      <w:r>
        <w:rPr>
          <w:rFonts w:ascii="Arial" w:hAnsi="Arial" w:eastAsia="Arial" w:cs="Arial"/>
          <w:color w:val="000000"/>
        </w:rPr>
        <w:t xml:space="preserve">, </w:t>
      </w:r>
      <w:r>
        <w:rPr>
          <w:rFonts w:ascii="Arial" w:hAnsi="Arial" w:eastAsia="Arial" w:cs="Arial"/>
          <w:color w:val="000000"/>
        </w:rPr>
        <w:t>name</w:t>
      </w:r>
      <w:r>
        <w:rPr>
          <w:rFonts w:ascii="Arial" w:hAnsi="Arial" w:eastAsia="Arial" w:cs="Arial"/>
          <w:b/>
          <w:color w:val="000000"/>
        </w:rPr>
        <w:t>)</w:t>
      </w:r>
    </w:p>
    <w:p>
      <w:pPr>
        <w:spacing w:after="100"/>
        <w:ind w:left="454"/>
      </w:pPr>
      <w:r>
        <w:rPr>
          <w:rFonts w:ascii="Arial" w:hAnsi="Arial" w:eastAsia="Arial" w:cs="Arial"/>
          <w:color w:val="000000"/>
          <w:sz w:val="18"/>
        </w:rPr>
        <w:t xml:space="preserve">   UK {name}</w:t>
      </w:r>
    </w:p>
    <w:p>
      <w:pPr>
        <w:spacing w:after="40"/>
      </w:pPr>
      <w:r>
        <w:rPr>
          <w:rFonts w:ascii="Arial" w:hAnsi="Arial" w:eastAsia="Arial" w:cs="Arial"/>
          <w:b/>
          <w:color w:val="000000"/>
        </w:rPr>
        <w:t>EMPLOYEE_ROLE (</w:t>
      </w:r>
      <w:r>
        <w:rPr>
          <w:rFonts w:ascii="Arial" w:hAnsi="Arial" w:eastAsia="Arial" w:cs="Arial"/>
          <w:b/>
          <w:u w:val="single"/>
          <w:color w:val="000000"/>
        </w:rPr>
        <w:t>EMPLOYEE_id</w:t>
      </w:r>
      <w:r>
        <w:rPr>
          <w:rFonts w:ascii="Arial" w:hAnsi="Arial" w:eastAsia="Arial" w:cs="Arial"/>
          <w:color w:val="000000"/>
        </w:rPr>
        <w:t xml:space="preserve">, </w:t>
      </w:r>
      <w:r>
        <w:rPr>
          <w:rFonts w:ascii="Arial" w:hAnsi="Arial" w:eastAsia="Arial" w:cs="Arial"/>
          <w:b/>
          <w:u w:val="single"/>
          <w:color w:val="000000"/>
        </w:rPr>
        <w:t>ROLE_role_id</w:t>
      </w:r>
      <w:r>
        <w:rPr>
          <w:rFonts w:ascii="Arial" w:hAnsi="Arial" w:eastAsia="Arial" w:cs="Arial"/>
          <w:b/>
          <w:color w:val="000000"/>
        </w:rPr>
        <w:t>)</w:t>
      </w:r>
    </w:p>
    <w:p>
      <w:pPr>
        <w:spacing w:after="100"/>
        <w:ind w:left="454"/>
      </w:pPr>
      <w:r>
        <w:rPr>
          <w:rFonts w:ascii="Arial" w:hAnsi="Arial" w:eastAsia="Arial" w:cs="Arial"/>
          <w:color w:val="000000"/>
          <w:sz w:val="18"/>
        </w:rPr>
        <w:t xml:space="preserve">   FK {EMPLOYEE_id} → EMPLOYEE(id);  FK {ROLE_role_id} → ROLE(role_id)</w:t>
      </w:r>
    </w:p>
    <w:p>
      <w:pPr>
        <w:pStyle w:val="Heading2"/>
      </w:pPr>
      <w:r>
        <w:rPr>
          <w:rFonts w:ascii="Arial" w:hAnsi="Arial" w:eastAsia="Arial" w:cs="Arial"/>
          <w:color w:val="000000"/>
        </w:rPr>
        <w:t>Catálogo</w:t>
      </w:r>
    </w:p>
    <w:p>
      <w:pPr>
        <w:spacing w:after="40"/>
      </w:pPr>
      <w:r>
        <w:rPr>
          <w:rFonts w:ascii="Arial" w:hAnsi="Arial" w:eastAsia="Arial" w:cs="Arial"/>
          <w:b/>
          <w:color w:val="000000"/>
        </w:rPr>
        <w:t>CATEGORY (</w:t>
      </w:r>
      <w:r>
        <w:rPr>
          <w:rFonts w:ascii="Arial" w:hAnsi="Arial" w:eastAsia="Arial" w:cs="Arial"/>
          <w:b/>
          <w:u w:val="single"/>
          <w:color w:val="000000"/>
        </w:rPr>
        <w:t>category_id</w:t>
      </w:r>
      <w:r>
        <w:rPr>
          <w:rFonts w:ascii="Arial" w:hAnsi="Arial" w:eastAsia="Arial" w:cs="Arial"/>
          <w:color w:val="000000"/>
        </w:rPr>
        <w:t xml:space="preserve">, </w:t>
      </w:r>
      <w:r>
        <w:rPr>
          <w:rFonts w:ascii="Arial" w:hAnsi="Arial" w:eastAsia="Arial" w:cs="Arial"/>
          <w:color w:val="000000"/>
        </w:rPr>
        <w:t>name</w:t>
      </w:r>
      <w:r>
        <w:rPr>
          <w:rFonts w:ascii="Arial" w:hAnsi="Arial" w:eastAsia="Arial" w:cs="Arial"/>
          <w:b/>
          <w:color w:val="000000"/>
        </w:rPr>
        <w:t>)</w:t>
      </w:r>
    </w:p>
    <w:p>
      <w:pPr>
        <w:spacing w:after="100"/>
        <w:ind w:left="454"/>
      </w:pPr>
      <w:r>
        <w:rPr>
          <w:rFonts w:ascii="Arial" w:hAnsi="Arial" w:eastAsia="Arial" w:cs="Arial"/>
          <w:color w:val="000000"/>
          <w:sz w:val="18"/>
        </w:rPr>
        <w:t xml:space="preserve">   UK {name}</w:t>
      </w:r>
    </w:p>
    <w:p>
      <w:pPr>
        <w:spacing w:after="40"/>
      </w:pPr>
      <w:r>
        <w:rPr>
          <w:rFonts w:ascii="Arial" w:hAnsi="Arial" w:eastAsia="Arial" w:cs="Arial"/>
          <w:b/>
          <w:color w:val="000000"/>
        </w:rPr>
        <w:t>BRAND (</w:t>
      </w:r>
      <w:r>
        <w:rPr>
          <w:rFonts w:ascii="Arial" w:hAnsi="Arial" w:eastAsia="Arial" w:cs="Arial"/>
          <w:b/>
          <w:u w:val="single"/>
          <w:color w:val="000000"/>
        </w:rPr>
        <w:t>brand_id</w:t>
      </w:r>
      <w:r>
        <w:rPr>
          <w:rFonts w:ascii="Arial" w:hAnsi="Arial" w:eastAsia="Arial" w:cs="Arial"/>
          <w:color w:val="000000"/>
        </w:rPr>
        <w:t xml:space="preserve">, </w:t>
      </w:r>
      <w:r>
        <w:rPr>
          <w:rFonts w:ascii="Arial" w:hAnsi="Arial" w:eastAsia="Arial" w:cs="Arial"/>
          <w:color w:val="000000"/>
        </w:rPr>
        <w:t>brand_name</w:t>
      </w:r>
      <w:r>
        <w:rPr>
          <w:rFonts w:ascii="Arial" w:hAnsi="Arial" w:eastAsia="Arial" w:cs="Arial"/>
          <w:b/>
          <w:color w:val="000000"/>
        </w:rPr>
        <w:t>)</w:t>
      </w:r>
    </w:p>
    <w:p>
      <w:pPr>
        <w:spacing w:after="100"/>
        <w:ind w:left="454"/>
      </w:pPr>
      <w:r>
        <w:rPr>
          <w:rFonts w:ascii="Arial" w:hAnsi="Arial" w:eastAsia="Arial" w:cs="Arial"/>
          <w:color w:val="000000"/>
          <w:sz w:val="18"/>
        </w:rPr>
        <w:t xml:space="preserve">   UK {brand_name}</w:t>
      </w:r>
    </w:p>
    <w:p>
      <w:pPr>
        <w:spacing w:after="40"/>
      </w:pPr>
      <w:r>
        <w:rPr>
          <w:rFonts w:ascii="Arial" w:hAnsi="Arial" w:eastAsia="Arial" w:cs="Arial"/>
          <w:b/>
          <w:color w:val="000000"/>
        </w:rPr>
        <w:t>PRODUCT (</w:t>
      </w:r>
      <w:r>
        <w:rPr>
          <w:rFonts w:ascii="Arial" w:hAnsi="Arial" w:eastAsia="Arial" w:cs="Arial"/>
          <w:b/>
          <w:u w:val="single"/>
          <w:color w:val="000000"/>
        </w:rPr>
        <w:t>product_id</w:t>
      </w:r>
      <w:r>
        <w:rPr>
          <w:rFonts w:ascii="Arial" w:hAnsi="Arial" w:eastAsia="Arial" w:cs="Arial"/>
          <w:color w:val="000000"/>
        </w:rPr>
        <w:t xml:space="preserve">, </w:t>
      </w:r>
      <w:r>
        <w:rPr>
          <w:rFonts w:ascii="Arial" w:hAnsi="Arial" w:eastAsia="Arial" w:cs="Arial"/>
          <w:color w:val="000000"/>
        </w:rPr>
        <w:t>sku</w:t>
      </w:r>
      <w:r>
        <w:rPr>
          <w:rFonts w:ascii="Arial" w:hAnsi="Arial" w:eastAsia="Arial" w:cs="Arial"/>
          <w:color w:val="000000"/>
        </w:rPr>
        <w:t xml:space="preserve">, </w:t>
      </w:r>
      <w:r>
        <w:rPr>
          <w:rFonts w:ascii="Arial" w:hAnsi="Arial" w:eastAsia="Arial" w:cs="Arial"/>
          <w:color w:val="000000"/>
        </w:rPr>
        <w:t>name</w:t>
      </w:r>
      <w:r>
        <w:rPr>
          <w:rFonts w:ascii="Arial" w:hAnsi="Arial" w:eastAsia="Arial" w:cs="Arial"/>
          <w:color w:val="000000"/>
        </w:rPr>
        <w:t xml:space="preserve">, </w:t>
      </w:r>
      <w:r>
        <w:rPr>
          <w:rFonts w:ascii="Arial" w:hAnsi="Arial" w:eastAsia="Arial" w:cs="Arial"/>
          <w:color w:val="000000"/>
        </w:rPr>
        <w:t>is_active</w:t>
      </w:r>
      <w:r>
        <w:rPr>
          <w:rFonts w:ascii="Arial" w:hAnsi="Arial" w:eastAsia="Arial" w:cs="Arial"/>
          <w:color w:val="000000"/>
        </w:rPr>
        <w:t xml:space="preserve">, </w:t>
      </w:r>
      <w:r>
        <w:rPr>
          <w:rFonts w:ascii="Arial" w:hAnsi="Arial" w:eastAsia="Arial" w:cs="Arial"/>
          <w:color w:val="000000"/>
        </w:rPr>
        <w:t>updated_at</w:t>
      </w:r>
      <w:r>
        <w:rPr>
          <w:rFonts w:ascii="Arial" w:hAnsi="Arial" w:eastAsia="Arial" w:cs="Arial"/>
          <w:color w:val="000000"/>
        </w:rPr>
        <w:t xml:space="preserve">, </w:t>
      </w:r>
      <w:r>
        <w:rPr>
          <w:rFonts w:ascii="Arial" w:hAnsi="Arial" w:eastAsia="Arial" w:cs="Arial"/>
          <w:color w:val="000000"/>
        </w:rPr>
        <w:t>CATEGORY_category_id</w:t>
      </w:r>
      <w:r>
        <w:rPr>
          <w:rFonts w:ascii="Arial" w:hAnsi="Arial" w:eastAsia="Arial" w:cs="Arial"/>
          <w:color w:val="000000"/>
        </w:rPr>
        <w:t xml:space="preserve">, </w:t>
      </w:r>
      <w:r>
        <w:rPr>
          <w:rFonts w:ascii="Arial" w:hAnsi="Arial" w:eastAsia="Arial" w:cs="Arial"/>
          <w:color w:val="000000"/>
        </w:rPr>
        <w:t>BRAND_brand_id</w:t>
      </w:r>
      <w:r>
        <w:rPr>
          <w:rFonts w:ascii="Arial" w:hAnsi="Arial" w:eastAsia="Arial" w:cs="Arial"/>
          <w:color w:val="000000"/>
        </w:rPr>
        <w:t xml:space="preserve">, </w:t>
      </w:r>
      <w:r>
        <w:rPr>
          <w:rFonts w:ascii="Arial" w:hAnsi="Arial" w:eastAsia="Arial" w:cs="Arial"/>
          <w:color w:val="000000"/>
        </w:rPr>
        <w:t>EMPLOYEE_id</w:t>
      </w:r>
      <w:r>
        <w:rPr>
          <w:rFonts w:ascii="Arial" w:hAnsi="Arial" w:eastAsia="Arial" w:cs="Arial"/>
          <w:b/>
          <w:color w:val="000000"/>
        </w:rPr>
        <w:t>)</w:t>
      </w:r>
    </w:p>
    <w:p>
      <w:pPr>
        <w:spacing w:after="100"/>
        <w:ind w:left="454"/>
      </w:pPr>
      <w:r>
        <w:rPr>
          <w:rFonts w:ascii="Arial" w:hAnsi="Arial" w:eastAsia="Arial" w:cs="Arial"/>
          <w:color w:val="000000"/>
          <w:sz w:val="18"/>
        </w:rPr>
        <w:t xml:space="preserve">   UK {sku};  FK {BRAND_brand_id} → BRAND(brand_id);  FK {EMPLOYEE_id} → EMPLOYEE(id);  FK {CATEGORY_category_id} → CATEGORY(category_id)</w:t>
      </w:r>
    </w:p>
    <w:p>
      <w:pPr>
        <w:spacing w:after="40"/>
      </w:pPr>
      <w:r>
        <w:rPr>
          <w:rFonts w:ascii="Arial" w:hAnsi="Arial" w:eastAsia="Arial" w:cs="Arial"/>
          <w:b/>
          <w:color w:val="000000"/>
        </w:rPr>
        <w:t>VARIANT (</w:t>
      </w:r>
      <w:r>
        <w:rPr>
          <w:rFonts w:ascii="Arial" w:hAnsi="Arial" w:eastAsia="Arial" w:cs="Arial"/>
          <w:b/>
          <w:u w:val="single"/>
          <w:color w:val="000000"/>
        </w:rPr>
        <w:t>variant_id</w:t>
      </w:r>
      <w:r>
        <w:rPr>
          <w:rFonts w:ascii="Arial" w:hAnsi="Arial" w:eastAsia="Arial" w:cs="Arial"/>
          <w:color w:val="000000"/>
        </w:rPr>
        <w:t xml:space="preserve">, </w:t>
      </w:r>
      <w:r>
        <w:rPr>
          <w:rFonts w:ascii="Arial" w:hAnsi="Arial" w:eastAsia="Arial" w:cs="Arial"/>
          <w:color w:val="000000"/>
        </w:rPr>
        <w:t>variant_size</w:t>
      </w:r>
      <w:r>
        <w:rPr>
          <w:rFonts w:ascii="Arial" w:hAnsi="Arial" w:eastAsia="Arial" w:cs="Arial"/>
          <w:color w:val="000000"/>
        </w:rPr>
        <w:t xml:space="preserve">, </w:t>
      </w:r>
      <w:r>
        <w:rPr>
          <w:rFonts w:ascii="Arial" w:hAnsi="Arial" w:eastAsia="Arial" w:cs="Arial"/>
          <w:color w:val="000000"/>
        </w:rPr>
        <w:t>color</w:t>
      </w:r>
      <w:r>
        <w:rPr>
          <w:rFonts w:ascii="Arial" w:hAnsi="Arial" w:eastAsia="Arial" w:cs="Arial"/>
          <w:color w:val="000000"/>
        </w:rPr>
        <w:t xml:space="preserve">, </w:t>
      </w:r>
      <w:r>
        <w:rPr>
          <w:rFonts w:ascii="Arial" w:hAnsi="Arial" w:eastAsia="Arial" w:cs="Arial"/>
          <w:color w:val="000000"/>
        </w:rPr>
        <w:t>material</w:t>
      </w:r>
      <w:r>
        <w:rPr>
          <w:rFonts w:ascii="Arial" w:hAnsi="Arial" w:eastAsia="Arial" w:cs="Arial"/>
          <w:color w:val="000000"/>
        </w:rPr>
        <w:t xml:space="preserve">, </w:t>
      </w:r>
      <w:r>
        <w:rPr>
          <w:rFonts w:ascii="Arial" w:hAnsi="Arial" w:eastAsia="Arial" w:cs="Arial"/>
          <w:color w:val="000000"/>
        </w:rPr>
        <w:t>price</w:t>
      </w:r>
      <w:r>
        <w:rPr>
          <w:rFonts w:ascii="Arial" w:hAnsi="Arial" w:eastAsia="Arial" w:cs="Arial"/>
          <w:color w:val="000000"/>
        </w:rPr>
        <w:t xml:space="preserve">, </w:t>
      </w:r>
      <w:r>
        <w:rPr>
          <w:rFonts w:ascii="Arial" w:hAnsi="Arial" w:eastAsia="Arial" w:cs="Arial"/>
          <w:color w:val="000000"/>
        </w:rPr>
        <w:t>stock</w:t>
      </w:r>
      <w:r>
        <w:rPr>
          <w:rFonts w:ascii="Arial" w:hAnsi="Arial" w:eastAsia="Arial" w:cs="Arial"/>
          <w:color w:val="000000"/>
        </w:rPr>
        <w:t xml:space="preserve">, </w:t>
      </w:r>
      <w:r>
        <w:rPr>
          <w:rFonts w:ascii="Arial" w:hAnsi="Arial" w:eastAsia="Arial" w:cs="Arial"/>
          <w:color w:val="000000"/>
        </w:rPr>
        <w:t>min_stock_threshold</w:t>
      </w:r>
      <w:r>
        <w:rPr>
          <w:rFonts w:ascii="Arial" w:hAnsi="Arial" w:eastAsia="Arial" w:cs="Arial"/>
          <w:color w:val="000000"/>
        </w:rPr>
        <w:t xml:space="preserve">, </w:t>
      </w:r>
      <w:r>
        <w:rPr>
          <w:rFonts w:ascii="Arial" w:hAnsi="Arial" w:eastAsia="Arial" w:cs="Arial"/>
          <w:color w:val="000000"/>
        </w:rPr>
        <w:t>PRODUCT_product_id</w:t>
      </w:r>
      <w:r>
        <w:rPr>
          <w:rFonts w:ascii="Arial" w:hAnsi="Arial" w:eastAsia="Arial" w:cs="Arial"/>
          <w:b/>
          <w:color w:val="000000"/>
        </w:rPr>
        <w:t>)</w:t>
      </w:r>
    </w:p>
    <w:p>
      <w:pPr>
        <w:spacing w:after="100"/>
        <w:ind w:left="454"/>
      </w:pPr>
      <w:r>
        <w:rPr>
          <w:rFonts w:ascii="Arial" w:hAnsi="Arial" w:eastAsia="Arial" w:cs="Arial"/>
          <w:color w:val="000000"/>
          <w:sz w:val="18"/>
        </w:rPr>
        <w:t xml:space="preserve">   UK {PRODUCT_product_id, variant_size, color, material};  FK {PRODUCT_product_id} → PRODUCT(product_id)</w:t>
      </w:r>
    </w:p>
    <w:p>
      <w:pPr>
        <w:spacing w:after="40"/>
      </w:pPr>
      <w:r>
        <w:rPr>
          <w:rFonts w:ascii="Arial" w:hAnsi="Arial" w:eastAsia="Arial" w:cs="Arial"/>
          <w:b/>
          <w:color w:val="000000"/>
        </w:rPr>
        <w:t>PROMOTION (</w:t>
      </w:r>
      <w:r>
        <w:rPr>
          <w:rFonts w:ascii="Arial" w:hAnsi="Arial" w:eastAsia="Arial" w:cs="Arial"/>
          <w:b/>
          <w:u w:val="single"/>
          <w:color w:val="000000"/>
        </w:rPr>
        <w:t>promotion_id</w:t>
      </w:r>
      <w:r>
        <w:rPr>
          <w:rFonts w:ascii="Arial" w:hAnsi="Arial" w:eastAsia="Arial" w:cs="Arial"/>
          <w:color w:val="000000"/>
        </w:rPr>
        <w:t xml:space="preserve">, </w:t>
      </w:r>
      <w:r>
        <w:rPr>
          <w:rFonts w:ascii="Arial" w:hAnsi="Arial" w:eastAsia="Arial" w:cs="Arial"/>
          <w:color w:val="000000"/>
        </w:rPr>
        <w:t>fixed_price</w:t>
      </w:r>
      <w:r>
        <w:rPr>
          <w:rFonts w:ascii="Arial" w:hAnsi="Arial" w:eastAsia="Arial" w:cs="Arial"/>
          <w:color w:val="000000"/>
        </w:rPr>
        <w:t xml:space="preserve">, </w:t>
      </w:r>
      <w:r>
        <w:rPr>
          <w:rFonts w:ascii="Arial" w:hAnsi="Arial" w:eastAsia="Arial" w:cs="Arial"/>
          <w:color w:val="000000"/>
        </w:rPr>
        <w:t>start_date</w:t>
      </w:r>
      <w:r>
        <w:rPr>
          <w:rFonts w:ascii="Arial" w:hAnsi="Arial" w:eastAsia="Arial" w:cs="Arial"/>
          <w:color w:val="000000"/>
        </w:rPr>
        <w:t xml:space="preserve">, </w:t>
      </w:r>
      <w:r>
        <w:rPr>
          <w:rFonts w:ascii="Arial" w:hAnsi="Arial" w:eastAsia="Arial" w:cs="Arial"/>
          <w:color w:val="000000"/>
        </w:rPr>
        <w:t>end_date</w:t>
      </w:r>
      <w:r>
        <w:rPr>
          <w:rFonts w:ascii="Arial" w:hAnsi="Arial" w:eastAsia="Arial" w:cs="Arial"/>
          <w:b/>
          <w:color w:val="000000"/>
        </w:rPr>
        <w:t>)</w:t>
      </w:r>
    </w:p>
    <w:p>
      <w:pPr>
        <w:spacing w:after="40"/>
      </w:pPr>
      <w:r>
        <w:rPr>
          <w:rFonts w:ascii="Arial" w:hAnsi="Arial" w:eastAsia="Arial" w:cs="Arial"/>
          <w:b/>
          <w:color w:val="000000"/>
        </w:rPr>
        <w:t>PROMOTION_VARIANT (</w:t>
      </w:r>
      <w:r>
        <w:rPr>
          <w:rFonts w:ascii="Arial" w:hAnsi="Arial" w:eastAsia="Arial" w:cs="Arial"/>
          <w:b/>
          <w:u w:val="single"/>
          <w:color w:val="000000"/>
        </w:rPr>
        <w:t>VARIANT_variant_id</w:t>
      </w:r>
      <w:r>
        <w:rPr>
          <w:rFonts w:ascii="Arial" w:hAnsi="Arial" w:eastAsia="Arial" w:cs="Arial"/>
          <w:color w:val="000000"/>
        </w:rPr>
        <w:t xml:space="preserve">, </w:t>
      </w:r>
      <w:r>
        <w:rPr>
          <w:rFonts w:ascii="Arial" w:hAnsi="Arial" w:eastAsia="Arial" w:cs="Arial"/>
          <w:b/>
          <w:u w:val="single"/>
          <w:color w:val="000000"/>
        </w:rPr>
        <w:t>PROMOTION_promotion_id</w:t>
      </w:r>
      <w:r>
        <w:rPr>
          <w:rFonts w:ascii="Arial" w:hAnsi="Arial" w:eastAsia="Arial" w:cs="Arial"/>
          <w:b/>
          <w:color w:val="000000"/>
        </w:rPr>
        <w:t>)</w:t>
      </w:r>
    </w:p>
    <w:p>
      <w:pPr>
        <w:spacing w:after="100"/>
        <w:ind w:left="454"/>
      </w:pPr>
      <w:r>
        <w:rPr>
          <w:rFonts w:ascii="Arial" w:hAnsi="Arial" w:eastAsia="Arial" w:cs="Arial"/>
          <w:color w:val="000000"/>
          <w:sz w:val="18"/>
        </w:rPr>
        <w:t xml:space="preserve">   FK {PROMOTION_promotion_id} → PROMOTION(promotion_id);  FK {VARIANT_variant_id} → VARIANT(variant_id)</w:t>
      </w:r>
    </w:p>
    <w:p>
      <w:pPr>
        <w:pStyle w:val="Heading2"/>
      </w:pPr>
      <w:r>
        <w:rPr>
          <w:rFonts w:ascii="Arial" w:hAnsi="Arial" w:eastAsia="Arial" w:cs="Arial"/>
          <w:color w:val="000000"/>
        </w:rPr>
        <w:t>Inventario y proveedores</w:t>
      </w:r>
    </w:p>
    <w:p>
      <w:pPr>
        <w:spacing w:after="40"/>
      </w:pPr>
      <w:r>
        <w:rPr>
          <w:rFonts w:ascii="Arial" w:hAnsi="Arial" w:eastAsia="Arial" w:cs="Arial"/>
          <w:b/>
          <w:color w:val="000000"/>
        </w:rPr>
        <w:t>SUPPLIER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name</w:t>
      </w:r>
      <w:r>
        <w:rPr>
          <w:rFonts w:ascii="Arial" w:hAnsi="Arial" w:eastAsia="Arial" w:cs="Arial"/>
          <w:color w:val="000000"/>
        </w:rPr>
        <w:t xml:space="preserve">, </w:t>
      </w:r>
      <w:r>
        <w:rPr>
          <w:rFonts w:ascii="Arial" w:hAnsi="Arial" w:eastAsia="Arial" w:cs="Arial"/>
          <w:color w:val="000000"/>
        </w:rPr>
        <w:t>phone</w:t>
      </w:r>
      <w:r>
        <w:rPr>
          <w:rFonts w:ascii="Arial" w:hAnsi="Arial" w:eastAsia="Arial" w:cs="Arial"/>
          <w:color w:val="000000"/>
        </w:rPr>
        <w:t xml:space="preserve">, </w:t>
      </w:r>
      <w:r>
        <w:rPr>
          <w:rFonts w:ascii="Arial" w:hAnsi="Arial" w:eastAsia="Arial" w:cs="Arial"/>
          <w:color w:val="000000"/>
        </w:rPr>
        <w:t>building</w:t>
      </w:r>
      <w:r>
        <w:rPr>
          <w:rFonts w:ascii="Arial" w:hAnsi="Arial" w:eastAsia="Arial" w:cs="Arial"/>
          <w:color w:val="000000"/>
        </w:rPr>
        <w:t xml:space="preserve">, </w:t>
      </w:r>
      <w:r>
        <w:rPr>
          <w:rFonts w:ascii="Arial" w:hAnsi="Arial" w:eastAsia="Arial" w:cs="Arial"/>
          <w:color w:val="000000"/>
        </w:rPr>
        <w:t>local_number</w:t>
      </w:r>
      <w:r>
        <w:rPr>
          <w:rFonts w:ascii="Arial" w:hAnsi="Arial" w:eastAsia="Arial" w:cs="Arial"/>
          <w:color w:val="000000"/>
        </w:rPr>
        <w:t xml:space="preserve">, </w:t>
      </w:r>
      <w:r>
        <w:rPr>
          <w:rFonts w:ascii="Arial" w:hAnsi="Arial" w:eastAsia="Arial" w:cs="Arial"/>
          <w:color w:val="000000"/>
        </w:rPr>
        <w:t>is_active</w:t>
      </w:r>
      <w:r>
        <w:rPr>
          <w:rFonts w:ascii="Arial" w:hAnsi="Arial" w:eastAsia="Arial" w:cs="Arial"/>
          <w:b/>
          <w:color w:val="000000"/>
        </w:rPr>
        <w:t>)</w:t>
      </w:r>
    </w:p>
    <w:p>
      <w:pPr>
        <w:spacing w:after="40"/>
      </w:pPr>
      <w:r>
        <w:rPr>
          <w:rFonts w:ascii="Arial" w:hAnsi="Arial" w:eastAsia="Arial" w:cs="Arial"/>
          <w:b/>
          <w:color w:val="000000"/>
        </w:rPr>
        <w:t>BATCH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entry_date</w:t>
      </w:r>
      <w:r>
        <w:rPr>
          <w:rFonts w:ascii="Arial" w:hAnsi="Arial" w:eastAsia="Arial" w:cs="Arial"/>
          <w:color w:val="000000"/>
        </w:rPr>
        <w:t xml:space="preserve">, </w:t>
      </w:r>
      <w:r>
        <w:rPr>
          <w:rFonts w:ascii="Arial" w:hAnsi="Arial" w:eastAsia="Arial" w:cs="Arial"/>
          <w:color w:val="000000"/>
        </w:rPr>
        <w:t>SUPPLIER_id</w:t>
      </w:r>
      <w:r>
        <w:rPr>
          <w:rFonts w:ascii="Arial" w:hAnsi="Arial" w:eastAsia="Arial" w:cs="Arial"/>
          <w:b/>
          <w:color w:val="000000"/>
        </w:rPr>
        <w:t>)</w:t>
      </w:r>
    </w:p>
    <w:p>
      <w:pPr>
        <w:spacing w:after="100"/>
        <w:ind w:left="454"/>
      </w:pPr>
      <w:r>
        <w:rPr>
          <w:rFonts w:ascii="Arial" w:hAnsi="Arial" w:eastAsia="Arial" w:cs="Arial"/>
          <w:color w:val="000000"/>
          <w:sz w:val="18"/>
        </w:rPr>
        <w:t xml:space="preserve">   FK {SUPPLIER_id} → SUPPLIER(id)</w:t>
      </w:r>
    </w:p>
    <w:p>
      <w:pPr>
        <w:spacing w:after="40"/>
      </w:pPr>
      <w:r>
        <w:rPr>
          <w:rFonts w:ascii="Arial" w:hAnsi="Arial" w:eastAsia="Arial" w:cs="Arial"/>
          <w:b/>
          <w:color w:val="000000"/>
        </w:rPr>
        <w:t>BATCH_DETAIL (</w:t>
      </w:r>
      <w:r>
        <w:rPr>
          <w:rFonts w:ascii="Arial" w:hAnsi="Arial" w:eastAsia="Arial" w:cs="Arial"/>
          <w:color w:val="000000"/>
        </w:rPr>
        <w:t>quantity</w:t>
      </w:r>
      <w:r>
        <w:rPr>
          <w:rFonts w:ascii="Arial" w:hAnsi="Arial" w:eastAsia="Arial" w:cs="Arial"/>
          <w:color w:val="000000"/>
        </w:rPr>
        <w:t xml:space="preserve">, </w:t>
      </w:r>
      <w:r>
        <w:rPr>
          <w:rFonts w:ascii="Arial" w:hAnsi="Arial" w:eastAsia="Arial" w:cs="Arial"/>
          <w:color w:val="000000"/>
        </w:rPr>
        <w:t>unit_cost</w:t>
      </w:r>
      <w:r>
        <w:rPr>
          <w:rFonts w:ascii="Arial" w:hAnsi="Arial" w:eastAsia="Arial" w:cs="Arial"/>
          <w:color w:val="000000"/>
        </w:rPr>
        <w:t xml:space="preserve">, </w:t>
      </w:r>
      <w:r>
        <w:rPr>
          <w:rFonts w:ascii="Arial" w:hAnsi="Arial" w:eastAsia="Arial" w:cs="Arial"/>
          <w:b/>
          <w:u w:val="single"/>
          <w:color w:val="000000"/>
        </w:rPr>
        <w:t>BATCH_id</w:t>
      </w:r>
      <w:r>
        <w:rPr>
          <w:rFonts w:ascii="Arial" w:hAnsi="Arial" w:eastAsia="Arial" w:cs="Arial"/>
          <w:color w:val="000000"/>
        </w:rPr>
        <w:t xml:space="preserve">, </w:t>
      </w:r>
      <w:r>
        <w:rPr>
          <w:rFonts w:ascii="Arial" w:hAnsi="Arial" w:eastAsia="Arial" w:cs="Arial"/>
          <w:b/>
          <w:u w:val="single"/>
          <w:color w:val="000000"/>
        </w:rPr>
        <w:t>VARIANT_variant_id</w:t>
      </w:r>
      <w:r>
        <w:rPr>
          <w:rFonts w:ascii="Arial" w:hAnsi="Arial" w:eastAsia="Arial" w:cs="Arial"/>
          <w:b/>
          <w:color w:val="000000"/>
        </w:rPr>
        <w:t>)</w:t>
      </w:r>
    </w:p>
    <w:p>
      <w:pPr>
        <w:spacing w:after="100"/>
        <w:ind w:left="454"/>
      </w:pPr>
      <w:r>
        <w:rPr>
          <w:rFonts w:ascii="Arial" w:hAnsi="Arial" w:eastAsia="Arial" w:cs="Arial"/>
          <w:color w:val="000000"/>
          <w:sz w:val="18"/>
        </w:rPr>
        <w:t xml:space="preserve">   FK {VARIANT_variant_id} → VARIANT(variant_id);  FK {BATCH_id} → BATCH(id)</w:t>
      </w:r>
    </w:p>
    <w:p>
      <w:pPr>
        <w:spacing w:after="40"/>
      </w:pPr>
      <w:r>
        <w:rPr>
          <w:rFonts w:ascii="Arial" w:hAnsi="Arial" w:eastAsia="Arial" w:cs="Arial"/>
          <w:b/>
          <w:color w:val="000000"/>
        </w:rPr>
        <w:t>INVENTORY_ADJUSTMENT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quantity_change</w:t>
      </w:r>
      <w:r>
        <w:rPr>
          <w:rFonts w:ascii="Arial" w:hAnsi="Arial" w:eastAsia="Arial" w:cs="Arial"/>
          <w:color w:val="000000"/>
        </w:rPr>
        <w:t xml:space="preserve">, </w:t>
      </w:r>
      <w:r>
        <w:rPr>
          <w:rFonts w:ascii="Arial" w:hAnsi="Arial" w:eastAsia="Arial" w:cs="Arial"/>
          <w:color w:val="000000"/>
        </w:rPr>
        <w:t>reason</w:t>
      </w:r>
      <w:r>
        <w:rPr>
          <w:rFonts w:ascii="Arial" w:hAnsi="Arial" w:eastAsia="Arial" w:cs="Arial"/>
          <w:color w:val="000000"/>
        </w:rPr>
        <w:t xml:space="preserve">, </w:t>
      </w:r>
      <w:r>
        <w:rPr>
          <w:rFonts w:ascii="Arial" w:hAnsi="Arial" w:eastAsia="Arial" w:cs="Arial"/>
          <w:color w:val="000000"/>
        </w:rPr>
        <w:t>adjustment_date</w:t>
      </w:r>
      <w:r>
        <w:rPr>
          <w:rFonts w:ascii="Arial" w:hAnsi="Arial" w:eastAsia="Arial" w:cs="Arial"/>
          <w:color w:val="000000"/>
        </w:rPr>
        <w:t xml:space="preserve">, </w:t>
      </w:r>
      <w:r>
        <w:rPr>
          <w:rFonts w:ascii="Arial" w:hAnsi="Arial" w:eastAsia="Arial" w:cs="Arial"/>
          <w:color w:val="000000"/>
        </w:rPr>
        <w:t>VARIANT_variant_id</w:t>
      </w:r>
      <w:r>
        <w:rPr>
          <w:rFonts w:ascii="Arial" w:hAnsi="Arial" w:eastAsia="Arial" w:cs="Arial"/>
          <w:color w:val="000000"/>
        </w:rPr>
        <w:t xml:space="preserve">, </w:t>
      </w:r>
      <w:r>
        <w:rPr>
          <w:rFonts w:ascii="Arial" w:hAnsi="Arial" w:eastAsia="Arial" w:cs="Arial"/>
          <w:color w:val="000000"/>
        </w:rPr>
        <w:t>EMPLOYEE_id</w:t>
      </w:r>
      <w:r>
        <w:rPr>
          <w:rFonts w:ascii="Arial" w:hAnsi="Arial" w:eastAsia="Arial" w:cs="Arial"/>
          <w:b/>
          <w:color w:val="000000"/>
        </w:rPr>
        <w:t>)</w:t>
      </w:r>
    </w:p>
    <w:p>
      <w:pPr>
        <w:spacing w:after="100"/>
        <w:ind w:left="454"/>
      </w:pPr>
      <w:r>
        <w:rPr>
          <w:rFonts w:ascii="Arial" w:hAnsi="Arial" w:eastAsia="Arial" w:cs="Arial"/>
          <w:color w:val="000000"/>
          <w:sz w:val="18"/>
        </w:rPr>
        <w:t xml:space="preserve">   FK {VARIANT_variant_id} → VARIANT(variant_id);  FK {EMPLOYEE_id} → EMPLOYEE(id)</w:t>
      </w:r>
    </w:p>
    <w:p>
      <w:pPr>
        <w:pStyle w:val="Heading2"/>
      </w:pPr>
      <w:r>
        <w:rPr>
          <w:rFonts w:ascii="Arial" w:hAnsi="Arial" w:eastAsia="Arial" w:cs="Arial"/>
          <w:color w:val="000000"/>
        </w:rPr>
        <w:t>Ventas, apartados y pagos</w:t>
      </w:r>
    </w:p>
    <w:p>
      <w:pPr>
        <w:spacing w:after="40"/>
      </w:pPr>
      <w:r>
        <w:rPr>
          <w:rFonts w:ascii="Arial" w:hAnsi="Arial" w:eastAsia="Arial" w:cs="Arial"/>
          <w:b/>
          <w:color w:val="000000"/>
        </w:rPr>
        <w:t>SALE (</w:t>
      </w:r>
      <w:r>
        <w:rPr>
          <w:rFonts w:ascii="Arial" w:hAnsi="Arial" w:eastAsia="Arial" w:cs="Arial"/>
          <w:b/>
          <w:u w:val="single"/>
          <w:color w:val="000000"/>
        </w:rPr>
        <w:t>sale_id</w:t>
      </w:r>
      <w:r>
        <w:rPr>
          <w:rFonts w:ascii="Arial" w:hAnsi="Arial" w:eastAsia="Arial" w:cs="Arial"/>
          <w:color w:val="000000"/>
        </w:rPr>
        <w:t xml:space="preserve">, </w:t>
      </w:r>
      <w:r>
        <w:rPr>
          <w:rFonts w:ascii="Arial" w:hAnsi="Arial" w:eastAsia="Arial" w:cs="Arial"/>
          <w:color w:val="000000"/>
        </w:rPr>
        <w:t>sale_date</w:t>
      </w:r>
      <w:r>
        <w:rPr>
          <w:rFonts w:ascii="Arial" w:hAnsi="Arial" w:eastAsia="Arial" w:cs="Arial"/>
          <w:color w:val="000000"/>
        </w:rPr>
        <w:t xml:space="preserve">, </w:t>
      </w:r>
      <w:r>
        <w:rPr>
          <w:rFonts w:ascii="Arial" w:hAnsi="Arial" w:eastAsia="Arial" w:cs="Arial"/>
          <w:color w:val="000000"/>
        </w:rPr>
        <w:t>total</w:t>
      </w:r>
      <w:r>
        <w:rPr>
          <w:rFonts w:ascii="Arial" w:hAnsi="Arial" w:eastAsia="Arial" w:cs="Arial"/>
          <w:color w:val="000000"/>
        </w:rPr>
        <w:t xml:space="preserve">, </w:t>
      </w:r>
      <w:r>
        <w:rPr>
          <w:rFonts w:ascii="Arial" w:hAnsi="Arial" w:eastAsia="Arial" w:cs="Arial"/>
          <w:color w:val="000000"/>
        </w:rPr>
        <w:t>CUSTOMER_id</w:t>
      </w:r>
      <w:r>
        <w:rPr>
          <w:rFonts w:ascii="Arial" w:hAnsi="Arial" w:eastAsia="Arial" w:cs="Arial"/>
          <w:color w:val="000000"/>
        </w:rPr>
        <w:t xml:space="preserve">, </w:t>
      </w:r>
      <w:r>
        <w:rPr>
          <w:rFonts w:ascii="Arial" w:hAnsi="Arial" w:eastAsia="Arial" w:cs="Arial"/>
          <w:color w:val="000000"/>
        </w:rPr>
        <w:t>EMPLOYEE_id</w:t>
      </w:r>
      <w:r>
        <w:rPr>
          <w:rFonts w:ascii="Arial" w:hAnsi="Arial" w:eastAsia="Arial" w:cs="Arial"/>
          <w:color w:val="000000"/>
        </w:rPr>
        <w:t xml:space="preserve">, </w:t>
      </w:r>
      <w:r>
        <w:rPr>
          <w:rFonts w:ascii="Arial" w:hAnsi="Arial" w:eastAsia="Arial" w:cs="Arial"/>
          <w:color w:val="000000"/>
        </w:rPr>
        <w:t>LAYAWAY_layaway_id</w:t>
      </w:r>
      <w:r>
        <w:rPr>
          <w:rFonts w:ascii="Arial" w:hAnsi="Arial" w:eastAsia="Arial" w:cs="Arial"/>
          <w:b/>
          <w:color w:val="000000"/>
        </w:rPr>
        <w:t>)</w:t>
      </w:r>
    </w:p>
    <w:p>
      <w:pPr>
        <w:spacing w:after="100"/>
        <w:ind w:left="454"/>
      </w:pPr>
      <w:r>
        <w:rPr>
          <w:rFonts w:ascii="Arial" w:hAnsi="Arial" w:eastAsia="Arial" w:cs="Arial"/>
          <w:color w:val="000000"/>
          <w:sz w:val="18"/>
        </w:rPr>
        <w:t xml:space="preserve">   UK {LAYAWAY_layaway_id};  FK {EMPLOYEE_id} → EMPLOYEE(id);  FK {LAYAWAY_layaway_id} → LAYAWAY(layaway_id);  FK {CUSTOMER_id} → CUSTOMER(id)</w:t>
      </w:r>
    </w:p>
    <w:p>
      <w:pPr>
        <w:spacing w:after="40"/>
      </w:pPr>
      <w:r>
        <w:rPr>
          <w:rFonts w:ascii="Arial" w:hAnsi="Arial" w:eastAsia="Arial" w:cs="Arial"/>
          <w:b/>
          <w:color w:val="000000"/>
        </w:rPr>
        <w:t>SALE_DETAIL (</w:t>
      </w:r>
      <w:r>
        <w:rPr>
          <w:rFonts w:ascii="Arial" w:hAnsi="Arial" w:eastAsia="Arial" w:cs="Arial"/>
          <w:color w:val="000000"/>
        </w:rPr>
        <w:t>quantity</w:t>
      </w:r>
      <w:r>
        <w:rPr>
          <w:rFonts w:ascii="Arial" w:hAnsi="Arial" w:eastAsia="Arial" w:cs="Arial"/>
          <w:color w:val="000000"/>
        </w:rPr>
        <w:t xml:space="preserve">, </w:t>
      </w:r>
      <w:r>
        <w:rPr>
          <w:rFonts w:ascii="Arial" w:hAnsi="Arial" w:eastAsia="Arial" w:cs="Arial"/>
          <w:color w:val="000000"/>
        </w:rPr>
        <w:t>applied_price</w:t>
      </w:r>
      <w:r>
        <w:rPr>
          <w:rFonts w:ascii="Arial" w:hAnsi="Arial" w:eastAsia="Arial" w:cs="Arial"/>
          <w:color w:val="000000"/>
        </w:rPr>
        <w:t xml:space="preserve">, </w:t>
      </w:r>
      <w:r>
        <w:rPr>
          <w:rFonts w:ascii="Arial" w:hAnsi="Arial" w:eastAsia="Arial" w:cs="Arial"/>
          <w:b/>
          <w:u w:val="single"/>
          <w:color w:val="000000"/>
        </w:rPr>
        <w:t>SALE_sale_id</w:t>
      </w:r>
      <w:r>
        <w:rPr>
          <w:rFonts w:ascii="Arial" w:hAnsi="Arial" w:eastAsia="Arial" w:cs="Arial"/>
          <w:color w:val="000000"/>
        </w:rPr>
        <w:t xml:space="preserve">, </w:t>
      </w:r>
      <w:r>
        <w:rPr>
          <w:rFonts w:ascii="Arial" w:hAnsi="Arial" w:eastAsia="Arial" w:cs="Arial"/>
          <w:b/>
          <w:u w:val="single"/>
          <w:color w:val="000000"/>
        </w:rPr>
        <w:t>VARIANT_variant_id</w:t>
      </w:r>
      <w:r>
        <w:rPr>
          <w:rFonts w:ascii="Arial" w:hAnsi="Arial" w:eastAsia="Arial" w:cs="Arial"/>
          <w:b/>
          <w:color w:val="000000"/>
        </w:rPr>
        <w:t>)</w:t>
      </w:r>
    </w:p>
    <w:p>
      <w:pPr>
        <w:spacing w:after="100"/>
        <w:ind w:left="454"/>
      </w:pPr>
      <w:r>
        <w:rPr>
          <w:rFonts w:ascii="Arial" w:hAnsi="Arial" w:eastAsia="Arial" w:cs="Arial"/>
          <w:color w:val="000000"/>
          <w:sz w:val="18"/>
        </w:rPr>
        <w:t xml:space="preserve">   FK {SALE_sale_id} → SALE(sale_id);  FK {VARIANT_variant_id} → VARIANT(variant_id)</w:t>
      </w:r>
    </w:p>
    <w:p>
      <w:pPr>
        <w:spacing w:after="40"/>
      </w:pPr>
      <w:r>
        <w:rPr>
          <w:rFonts w:ascii="Arial" w:hAnsi="Arial" w:eastAsia="Arial" w:cs="Arial"/>
          <w:b/>
          <w:color w:val="000000"/>
        </w:rPr>
        <w:t>LAYAWAY (</w:t>
      </w:r>
      <w:r>
        <w:rPr>
          <w:rFonts w:ascii="Arial" w:hAnsi="Arial" w:eastAsia="Arial" w:cs="Arial"/>
          <w:b/>
          <w:u w:val="single"/>
          <w:color w:val="000000"/>
        </w:rPr>
        <w:t>layaway_id</w:t>
      </w:r>
      <w:r>
        <w:rPr>
          <w:rFonts w:ascii="Arial" w:hAnsi="Arial" w:eastAsia="Arial" w:cs="Arial"/>
          <w:color w:val="000000"/>
        </w:rPr>
        <w:t xml:space="preserve">, </w:t>
      </w:r>
      <w:r>
        <w:rPr>
          <w:rFonts w:ascii="Arial" w:hAnsi="Arial" w:eastAsia="Arial" w:cs="Arial"/>
          <w:color w:val="000000"/>
        </w:rPr>
        <w:t>created_date</w:t>
      </w:r>
      <w:r>
        <w:rPr>
          <w:rFonts w:ascii="Arial" w:hAnsi="Arial" w:eastAsia="Arial" w:cs="Arial"/>
          <w:color w:val="000000"/>
        </w:rPr>
        <w:t xml:space="preserve">, </w:t>
      </w:r>
      <w:r>
        <w:rPr>
          <w:rFonts w:ascii="Arial" w:hAnsi="Arial" w:eastAsia="Arial" w:cs="Arial"/>
          <w:color w:val="000000"/>
        </w:rPr>
        <w:t>due_date</w:t>
      </w:r>
      <w:r>
        <w:rPr>
          <w:rFonts w:ascii="Arial" w:hAnsi="Arial" w:eastAsia="Arial" w:cs="Arial"/>
          <w:color w:val="000000"/>
        </w:rPr>
        <w:t xml:space="preserve">, </w:t>
      </w:r>
      <w:r>
        <w:rPr>
          <w:rFonts w:ascii="Arial" w:hAnsi="Arial" w:eastAsia="Arial" w:cs="Arial"/>
          <w:color w:val="000000"/>
        </w:rPr>
        <w:t>status</w:t>
      </w:r>
      <w:r>
        <w:rPr>
          <w:rFonts w:ascii="Arial" w:hAnsi="Arial" w:eastAsia="Arial" w:cs="Arial"/>
          <w:color w:val="000000"/>
        </w:rPr>
        <w:t xml:space="preserve">, </w:t>
      </w:r>
      <w:r>
        <w:rPr>
          <w:rFonts w:ascii="Arial" w:hAnsi="Arial" w:eastAsia="Arial" w:cs="Arial"/>
          <w:color w:val="000000"/>
        </w:rPr>
        <w:t>CUSTOMER_id</w:t>
      </w:r>
      <w:r>
        <w:rPr>
          <w:rFonts w:ascii="Arial" w:hAnsi="Arial" w:eastAsia="Arial" w:cs="Arial"/>
          <w:color w:val="000000"/>
        </w:rPr>
        <w:t xml:space="preserve">, </w:t>
      </w:r>
      <w:r>
        <w:rPr>
          <w:rFonts w:ascii="Arial" w:hAnsi="Arial" w:eastAsia="Arial" w:cs="Arial"/>
          <w:color w:val="000000"/>
        </w:rPr>
        <w:t>EMPLOYEE_id</w:t>
      </w:r>
      <w:r>
        <w:rPr>
          <w:rFonts w:ascii="Arial" w:hAnsi="Arial" w:eastAsia="Arial" w:cs="Arial"/>
          <w:b/>
          <w:color w:val="000000"/>
        </w:rPr>
        <w:t>)</w:t>
      </w:r>
    </w:p>
    <w:p>
      <w:pPr>
        <w:spacing w:after="100"/>
        <w:ind w:left="454"/>
      </w:pPr>
      <w:r>
        <w:rPr>
          <w:rFonts w:ascii="Arial" w:hAnsi="Arial" w:eastAsia="Arial" w:cs="Arial"/>
          <w:color w:val="000000"/>
          <w:sz w:val="18"/>
        </w:rPr>
        <w:t xml:space="preserve">   FK {EMPLOYEE_id} → EMPLOYEE(id);  FK {CUSTOMER_id} → CUSTOMER(id)</w:t>
      </w:r>
    </w:p>
    <w:p>
      <w:pPr>
        <w:spacing w:after="40"/>
      </w:pPr>
      <w:r>
        <w:rPr>
          <w:rFonts w:ascii="Arial" w:hAnsi="Arial" w:eastAsia="Arial" w:cs="Arial"/>
          <w:b/>
          <w:color w:val="000000"/>
        </w:rPr>
        <w:t>LAYAWAY_DETAIL (</w:t>
      </w:r>
      <w:r>
        <w:rPr>
          <w:rFonts w:ascii="Arial" w:hAnsi="Arial" w:eastAsia="Arial" w:cs="Arial"/>
          <w:color w:val="000000"/>
        </w:rPr>
        <w:t>quantity</w:t>
      </w:r>
      <w:r>
        <w:rPr>
          <w:rFonts w:ascii="Arial" w:hAnsi="Arial" w:eastAsia="Arial" w:cs="Arial"/>
          <w:color w:val="000000"/>
        </w:rPr>
        <w:t xml:space="preserve">, </w:t>
      </w:r>
      <w:r>
        <w:rPr>
          <w:rFonts w:ascii="Arial" w:hAnsi="Arial" w:eastAsia="Arial" w:cs="Arial"/>
          <w:color w:val="000000"/>
        </w:rPr>
        <w:t>unit_price</w:t>
      </w:r>
      <w:r>
        <w:rPr>
          <w:rFonts w:ascii="Arial" w:hAnsi="Arial" w:eastAsia="Arial" w:cs="Arial"/>
          <w:color w:val="000000"/>
        </w:rPr>
        <w:t xml:space="preserve">, </w:t>
      </w:r>
      <w:r>
        <w:rPr>
          <w:rFonts w:ascii="Arial" w:hAnsi="Arial" w:eastAsia="Arial" w:cs="Arial"/>
          <w:b/>
          <w:u w:val="single"/>
          <w:color w:val="000000"/>
        </w:rPr>
        <w:t>LAYAWAY_layaway_id</w:t>
      </w:r>
      <w:r>
        <w:rPr>
          <w:rFonts w:ascii="Arial" w:hAnsi="Arial" w:eastAsia="Arial" w:cs="Arial"/>
          <w:color w:val="000000"/>
        </w:rPr>
        <w:t xml:space="preserve">, </w:t>
      </w:r>
      <w:r>
        <w:rPr>
          <w:rFonts w:ascii="Arial" w:hAnsi="Arial" w:eastAsia="Arial" w:cs="Arial"/>
          <w:b/>
          <w:u w:val="single"/>
          <w:color w:val="000000"/>
        </w:rPr>
        <w:t>VARIANT_variant_id</w:t>
      </w:r>
      <w:r>
        <w:rPr>
          <w:rFonts w:ascii="Arial" w:hAnsi="Arial" w:eastAsia="Arial" w:cs="Arial"/>
          <w:b/>
          <w:color w:val="000000"/>
        </w:rPr>
        <w:t>)</w:t>
      </w:r>
    </w:p>
    <w:p>
      <w:pPr>
        <w:spacing w:after="100"/>
        <w:ind w:left="454"/>
      </w:pPr>
      <w:r>
        <w:rPr>
          <w:rFonts w:ascii="Arial" w:hAnsi="Arial" w:eastAsia="Arial" w:cs="Arial"/>
          <w:color w:val="000000"/>
          <w:sz w:val="18"/>
        </w:rPr>
        <w:t xml:space="preserve">   FK {VARIANT_variant_id} → VARIANT(variant_id);  FK {LAYAWAY_layaway_id} → LAYAWAY(layaway_id)</w:t>
      </w:r>
    </w:p>
    <w:p>
      <w:pPr>
        <w:spacing w:after="40"/>
      </w:pPr>
      <w:r>
        <w:rPr>
          <w:rFonts w:ascii="Arial" w:hAnsi="Arial" w:eastAsia="Arial" w:cs="Arial"/>
          <w:b/>
          <w:color w:val="000000"/>
        </w:rPr>
        <w:t>PAYMENT_METHOD (</w:t>
      </w:r>
      <w:r>
        <w:rPr>
          <w:rFonts w:ascii="Arial" w:hAnsi="Arial" w:eastAsia="Arial" w:cs="Arial"/>
          <w:b/>
          <w:u w:val="single"/>
          <w:color w:val="000000"/>
        </w:rPr>
        <w:t>id</w:t>
      </w:r>
      <w:r>
        <w:rPr>
          <w:rFonts w:ascii="Arial" w:hAnsi="Arial" w:eastAsia="Arial" w:cs="Arial"/>
          <w:color w:val="000000"/>
        </w:rPr>
        <w:t xml:space="preserve">, </w:t>
      </w:r>
      <w:r>
        <w:rPr>
          <w:rFonts w:ascii="Arial" w:hAnsi="Arial" w:eastAsia="Arial" w:cs="Arial"/>
          <w:color w:val="000000"/>
        </w:rPr>
        <w:t>name</w:t>
      </w:r>
      <w:r>
        <w:rPr>
          <w:rFonts w:ascii="Arial" w:hAnsi="Arial" w:eastAsia="Arial" w:cs="Arial"/>
          <w:b/>
          <w:color w:val="000000"/>
        </w:rPr>
        <w:t>)</w:t>
      </w:r>
    </w:p>
    <w:p>
      <w:pPr>
        <w:spacing w:after="100"/>
        <w:ind w:left="454"/>
      </w:pPr>
      <w:r>
        <w:rPr>
          <w:rFonts w:ascii="Arial" w:hAnsi="Arial" w:eastAsia="Arial" w:cs="Arial"/>
          <w:color w:val="000000"/>
          <w:sz w:val="18"/>
        </w:rPr>
        <w:t xml:space="preserve">   UK {name}</w:t>
      </w:r>
    </w:p>
    <w:p>
      <w:pPr>
        <w:spacing w:after="40"/>
      </w:pPr>
      <w:r>
        <w:rPr>
          <w:rFonts w:ascii="Arial" w:hAnsi="Arial" w:eastAsia="Arial" w:cs="Arial"/>
          <w:b/>
          <w:color w:val="000000"/>
        </w:rPr>
        <w:t>PAYMENT (</w:t>
      </w:r>
      <w:r>
        <w:rPr>
          <w:rFonts w:ascii="Arial" w:hAnsi="Arial" w:eastAsia="Arial" w:cs="Arial"/>
          <w:b/>
          <w:u w:val="single"/>
          <w:color w:val="000000"/>
        </w:rPr>
        <w:t>payment_id</w:t>
      </w:r>
      <w:r>
        <w:rPr>
          <w:rFonts w:ascii="Arial" w:hAnsi="Arial" w:eastAsia="Arial" w:cs="Arial"/>
          <w:color w:val="000000"/>
        </w:rPr>
        <w:t xml:space="preserve">, </w:t>
      </w:r>
      <w:r>
        <w:rPr>
          <w:rFonts w:ascii="Arial" w:hAnsi="Arial" w:eastAsia="Arial" w:cs="Arial"/>
          <w:color w:val="000000"/>
        </w:rPr>
        <w:t>amount</w:t>
      </w:r>
      <w:r>
        <w:rPr>
          <w:rFonts w:ascii="Arial" w:hAnsi="Arial" w:eastAsia="Arial" w:cs="Arial"/>
          <w:color w:val="000000"/>
        </w:rPr>
        <w:t xml:space="preserve">, </w:t>
      </w:r>
      <w:r>
        <w:rPr>
          <w:rFonts w:ascii="Arial" w:hAnsi="Arial" w:eastAsia="Arial" w:cs="Arial"/>
          <w:color w:val="000000"/>
        </w:rPr>
        <w:t>payment_date</w:t>
      </w:r>
      <w:r>
        <w:rPr>
          <w:rFonts w:ascii="Arial" w:hAnsi="Arial" w:eastAsia="Arial" w:cs="Arial"/>
          <w:color w:val="000000"/>
        </w:rPr>
        <w:t xml:space="preserve">, </w:t>
      </w:r>
      <w:r>
        <w:rPr>
          <w:rFonts w:ascii="Arial" w:hAnsi="Arial" w:eastAsia="Arial" w:cs="Arial"/>
          <w:color w:val="000000"/>
        </w:rPr>
        <w:t>PAYMENT_METHOD_id</w:t>
      </w:r>
      <w:r>
        <w:rPr>
          <w:rFonts w:ascii="Arial" w:hAnsi="Arial" w:eastAsia="Arial" w:cs="Arial"/>
          <w:color w:val="000000"/>
        </w:rPr>
        <w:t xml:space="preserve">, </w:t>
      </w:r>
      <w:r>
        <w:rPr>
          <w:rFonts w:ascii="Arial" w:hAnsi="Arial" w:eastAsia="Arial" w:cs="Arial"/>
          <w:color w:val="000000"/>
        </w:rPr>
        <w:t>SALE_sale_id</w:t>
      </w:r>
      <w:r>
        <w:rPr>
          <w:rFonts w:ascii="Arial" w:hAnsi="Arial" w:eastAsia="Arial" w:cs="Arial"/>
          <w:color w:val="000000"/>
        </w:rPr>
        <w:t xml:space="preserve">, </w:t>
      </w:r>
      <w:r>
        <w:rPr>
          <w:rFonts w:ascii="Arial" w:hAnsi="Arial" w:eastAsia="Arial" w:cs="Arial"/>
          <w:color w:val="000000"/>
        </w:rPr>
        <w:t>LAYAWAY_layaway_id</w:t>
      </w:r>
      <w:r>
        <w:rPr>
          <w:rFonts w:ascii="Arial" w:hAnsi="Arial" w:eastAsia="Arial" w:cs="Arial"/>
          <w:b/>
          <w:color w:val="000000"/>
        </w:rPr>
        <w:t>)</w:t>
      </w:r>
    </w:p>
    <w:p>
      <w:pPr>
        <w:spacing w:after="100"/>
        <w:ind w:left="454"/>
      </w:pPr>
      <w:r>
        <w:rPr>
          <w:rFonts w:ascii="Arial" w:hAnsi="Arial" w:eastAsia="Arial" w:cs="Arial"/>
          <w:color w:val="000000"/>
          <w:sz w:val="18"/>
        </w:rPr>
        <w:t xml:space="preserve">   FK {PAYMENT_METHOD_id} → PAYMENT_METHOD(id);  FK {SALE_sale_id} → SALE(sale_id);  FK {LAYAWAY_layaway_id} → LAYAWAY(layaway_id)</w:t>
      </w:r>
    </w:p>
    <w:p>
      <w:pPr>
        <w:pStyle w:val="Heading2"/>
      </w:pPr>
      <w:r>
        <w:rPr>
          <w:rFonts w:ascii="Arial" w:hAnsi="Arial" w:eastAsia="Arial" w:cs="Arial"/>
          <w:color w:val="000000"/>
        </w:rPr>
        <w:t>Devoluciones, crédito y encargos</w:t>
      </w:r>
    </w:p>
    <w:p>
      <w:pPr>
        <w:spacing w:after="40"/>
      </w:pPr>
      <w:r>
        <w:rPr>
          <w:rFonts w:ascii="Arial" w:hAnsi="Arial" w:eastAsia="Arial" w:cs="Arial"/>
          <w:b/>
          <w:color w:val="000000"/>
        </w:rPr>
        <w:t>RETURN (</w:t>
      </w:r>
      <w:r>
        <w:rPr>
          <w:rFonts w:ascii="Arial" w:hAnsi="Arial" w:eastAsia="Arial" w:cs="Arial"/>
          <w:b/>
          <w:u w:val="single"/>
          <w:color w:val="000000"/>
        </w:rPr>
        <w:t>return_id</w:t>
      </w:r>
      <w:r>
        <w:rPr>
          <w:rFonts w:ascii="Arial" w:hAnsi="Arial" w:eastAsia="Arial" w:cs="Arial"/>
          <w:color w:val="000000"/>
        </w:rPr>
        <w:t xml:space="preserve">, </w:t>
      </w:r>
      <w:r>
        <w:rPr>
          <w:rFonts w:ascii="Arial" w:hAnsi="Arial" w:eastAsia="Arial" w:cs="Arial"/>
          <w:color w:val="000000"/>
        </w:rPr>
        <w:t>return_date</w:t>
      </w:r>
      <w:r>
        <w:rPr>
          <w:rFonts w:ascii="Arial" w:hAnsi="Arial" w:eastAsia="Arial" w:cs="Arial"/>
          <w:color w:val="000000"/>
        </w:rPr>
        <w:t xml:space="preserve">, </w:t>
      </w:r>
      <w:r>
        <w:rPr>
          <w:rFonts w:ascii="Arial" w:hAnsi="Arial" w:eastAsia="Arial" w:cs="Arial"/>
          <w:color w:val="000000"/>
        </w:rPr>
        <w:t>resolution_type</w:t>
      </w:r>
      <w:r>
        <w:rPr>
          <w:rFonts w:ascii="Arial" w:hAnsi="Arial" w:eastAsia="Arial" w:cs="Arial"/>
          <w:color w:val="000000"/>
        </w:rPr>
        <w:t xml:space="preserve">, </w:t>
      </w:r>
      <w:r>
        <w:rPr>
          <w:rFonts w:ascii="Arial" w:hAnsi="Arial" w:eastAsia="Arial" w:cs="Arial"/>
          <w:color w:val="000000"/>
        </w:rPr>
        <w:t>SALE_sale_id</w:t>
      </w:r>
      <w:r>
        <w:rPr>
          <w:rFonts w:ascii="Arial" w:hAnsi="Arial" w:eastAsia="Arial" w:cs="Arial"/>
          <w:b/>
          <w:color w:val="000000"/>
        </w:rPr>
        <w:t>)</w:t>
      </w:r>
    </w:p>
    <w:p>
      <w:pPr>
        <w:spacing w:after="100"/>
        <w:ind w:left="454"/>
      </w:pPr>
      <w:r>
        <w:rPr>
          <w:rFonts w:ascii="Arial" w:hAnsi="Arial" w:eastAsia="Arial" w:cs="Arial"/>
          <w:color w:val="000000"/>
          <w:sz w:val="18"/>
        </w:rPr>
        <w:t xml:space="preserve">   FK {SALE_sale_id} → SALE(sale_id)</w:t>
      </w:r>
    </w:p>
    <w:p>
      <w:pPr>
        <w:spacing w:after="40"/>
      </w:pPr>
      <w:r>
        <w:rPr>
          <w:rFonts w:ascii="Arial" w:hAnsi="Arial" w:eastAsia="Arial" w:cs="Arial"/>
          <w:b/>
          <w:color w:val="000000"/>
        </w:rPr>
        <w:t>RETURN_DETAIL (</w:t>
      </w:r>
      <w:r>
        <w:rPr>
          <w:rFonts w:ascii="Arial" w:hAnsi="Arial" w:eastAsia="Arial" w:cs="Arial"/>
          <w:color w:val="000000"/>
        </w:rPr>
        <w:t>quantity</w:t>
      </w:r>
      <w:r>
        <w:rPr>
          <w:rFonts w:ascii="Arial" w:hAnsi="Arial" w:eastAsia="Arial" w:cs="Arial"/>
          <w:color w:val="000000"/>
        </w:rPr>
        <w:t xml:space="preserve">, </w:t>
      </w:r>
      <w:r>
        <w:rPr>
          <w:rFonts w:ascii="Arial" w:hAnsi="Arial" w:eastAsia="Arial" w:cs="Arial"/>
          <w:b/>
          <w:u w:val="single"/>
          <w:color w:val="000000"/>
        </w:rPr>
        <w:t>RETURN_return_id</w:t>
      </w:r>
      <w:r>
        <w:rPr>
          <w:rFonts w:ascii="Arial" w:hAnsi="Arial" w:eastAsia="Arial" w:cs="Arial"/>
          <w:color w:val="000000"/>
        </w:rPr>
        <w:t xml:space="preserve">, </w:t>
      </w:r>
      <w:r>
        <w:rPr>
          <w:rFonts w:ascii="Arial" w:hAnsi="Arial" w:eastAsia="Arial" w:cs="Arial"/>
          <w:b/>
          <w:u w:val="single"/>
          <w:color w:val="000000"/>
        </w:rPr>
        <w:t>VARIANT_variant_id</w:t>
      </w:r>
      <w:r>
        <w:rPr>
          <w:rFonts w:ascii="Arial" w:hAnsi="Arial" w:eastAsia="Arial" w:cs="Arial"/>
          <w:b/>
          <w:color w:val="000000"/>
        </w:rPr>
        <w:t>)</w:t>
      </w:r>
    </w:p>
    <w:p>
      <w:pPr>
        <w:spacing w:after="100"/>
        <w:ind w:left="454"/>
      </w:pPr>
      <w:r>
        <w:rPr>
          <w:rFonts w:ascii="Arial" w:hAnsi="Arial" w:eastAsia="Arial" w:cs="Arial"/>
          <w:color w:val="000000"/>
          <w:sz w:val="18"/>
        </w:rPr>
        <w:t xml:space="preserve">   FK {VARIANT_variant_id} → VARIANT(variant_id);  FK {RETURN_return_id} → RETURN(return_id)</w:t>
      </w:r>
    </w:p>
    <w:p>
      <w:pPr>
        <w:spacing w:after="40"/>
      </w:pPr>
      <w:r>
        <w:rPr>
          <w:rFonts w:ascii="Arial" w:hAnsi="Arial" w:eastAsia="Arial" w:cs="Arial"/>
          <w:b/>
          <w:color w:val="000000"/>
        </w:rPr>
        <w:t>STORE_CREDIT_MOVEMENT (</w:t>
      </w:r>
      <w:r>
        <w:rPr>
          <w:rFonts w:ascii="Arial" w:hAnsi="Arial" w:eastAsia="Arial" w:cs="Arial"/>
          <w:b/>
          <w:u w:val="single"/>
          <w:color w:val="000000"/>
        </w:rPr>
        <w:t>movement_id</w:t>
      </w:r>
      <w:r>
        <w:rPr>
          <w:rFonts w:ascii="Arial" w:hAnsi="Arial" w:eastAsia="Arial" w:cs="Arial"/>
          <w:color w:val="000000"/>
        </w:rPr>
        <w:t xml:space="preserve">, </w:t>
      </w:r>
      <w:r>
        <w:rPr>
          <w:rFonts w:ascii="Arial" w:hAnsi="Arial" w:eastAsia="Arial" w:cs="Arial"/>
          <w:color w:val="000000"/>
        </w:rPr>
        <w:t>movement_type</w:t>
      </w:r>
      <w:r>
        <w:rPr>
          <w:rFonts w:ascii="Arial" w:hAnsi="Arial" w:eastAsia="Arial" w:cs="Arial"/>
          <w:color w:val="000000"/>
        </w:rPr>
        <w:t xml:space="preserve">, </w:t>
      </w:r>
      <w:r>
        <w:rPr>
          <w:rFonts w:ascii="Arial" w:hAnsi="Arial" w:eastAsia="Arial" w:cs="Arial"/>
          <w:color w:val="000000"/>
        </w:rPr>
        <w:t>amount</w:t>
      </w:r>
      <w:r>
        <w:rPr>
          <w:rFonts w:ascii="Arial" w:hAnsi="Arial" w:eastAsia="Arial" w:cs="Arial"/>
          <w:color w:val="000000"/>
        </w:rPr>
        <w:t xml:space="preserve">, </w:t>
      </w:r>
      <w:r>
        <w:rPr>
          <w:rFonts w:ascii="Arial" w:hAnsi="Arial" w:eastAsia="Arial" w:cs="Arial"/>
          <w:color w:val="000000"/>
        </w:rPr>
        <w:t>movement_date</w:t>
      </w:r>
      <w:r>
        <w:rPr>
          <w:rFonts w:ascii="Arial" w:hAnsi="Arial" w:eastAsia="Arial" w:cs="Arial"/>
          <w:color w:val="000000"/>
        </w:rPr>
        <w:t xml:space="preserve">, </w:t>
      </w:r>
      <w:r>
        <w:rPr>
          <w:rFonts w:ascii="Arial" w:hAnsi="Arial" w:eastAsia="Arial" w:cs="Arial"/>
          <w:color w:val="000000"/>
        </w:rPr>
        <w:t>CUSTOMER_id</w:t>
      </w:r>
      <w:r>
        <w:rPr>
          <w:rFonts w:ascii="Arial" w:hAnsi="Arial" w:eastAsia="Arial" w:cs="Arial"/>
          <w:color w:val="000000"/>
        </w:rPr>
        <w:t xml:space="preserve">, </w:t>
      </w:r>
      <w:r>
        <w:rPr>
          <w:rFonts w:ascii="Arial" w:hAnsi="Arial" w:eastAsia="Arial" w:cs="Arial"/>
          <w:color w:val="000000"/>
        </w:rPr>
        <w:t>RETURN_return_id</w:t>
      </w:r>
      <w:r>
        <w:rPr>
          <w:rFonts w:ascii="Arial" w:hAnsi="Arial" w:eastAsia="Arial" w:cs="Arial"/>
          <w:color w:val="000000"/>
        </w:rPr>
        <w:t xml:space="preserve">, </w:t>
      </w:r>
      <w:r>
        <w:rPr>
          <w:rFonts w:ascii="Arial" w:hAnsi="Arial" w:eastAsia="Arial" w:cs="Arial"/>
          <w:color w:val="000000"/>
        </w:rPr>
        <w:t>PAYMENT_payment_id</w:t>
      </w:r>
      <w:r>
        <w:rPr>
          <w:rFonts w:ascii="Arial" w:hAnsi="Arial" w:eastAsia="Arial" w:cs="Arial"/>
          <w:b/>
          <w:color w:val="000000"/>
        </w:rPr>
        <w:t>)</w:t>
      </w:r>
    </w:p>
    <w:p>
      <w:pPr>
        <w:spacing w:after="100"/>
        <w:ind w:left="454"/>
      </w:pPr>
      <w:r>
        <w:rPr>
          <w:rFonts w:ascii="Arial" w:hAnsi="Arial" w:eastAsia="Arial" w:cs="Arial"/>
          <w:color w:val="000000"/>
          <w:sz w:val="18"/>
        </w:rPr>
        <w:t xml:space="preserve">   UK {PAYMENT_payment_id};  UK {RETURN_return_id};  FK {CUSTOMER_id} → CUSTOMER(id);  FK {RETURN_return_id} → RETURN(return_id);  FK {PAYMENT_payment_id} → PAYMENT(payment_id)</w:t>
      </w:r>
    </w:p>
    <w:p>
      <w:pPr>
        <w:spacing w:after="40"/>
      </w:pPr>
      <w:r>
        <w:rPr>
          <w:rFonts w:ascii="Arial" w:hAnsi="Arial" w:eastAsia="Arial" w:cs="Arial"/>
          <w:b/>
          <w:color w:val="000000"/>
        </w:rPr>
        <w:t>SPECIAL_ORDER (</w:t>
      </w:r>
      <w:r>
        <w:rPr>
          <w:rFonts w:ascii="Arial" w:hAnsi="Arial" w:eastAsia="Arial" w:cs="Arial"/>
          <w:b/>
          <w:u w:val="single"/>
          <w:color w:val="000000"/>
        </w:rPr>
        <w:t>special_order_id</w:t>
      </w:r>
      <w:r>
        <w:rPr>
          <w:rFonts w:ascii="Arial" w:hAnsi="Arial" w:eastAsia="Arial" w:cs="Arial"/>
          <w:color w:val="000000"/>
        </w:rPr>
        <w:t xml:space="preserve">, </w:t>
      </w:r>
      <w:r>
        <w:rPr>
          <w:rFonts w:ascii="Arial" w:hAnsi="Arial" w:eastAsia="Arial" w:cs="Arial"/>
          <w:color w:val="000000"/>
        </w:rPr>
        <w:t>description</w:t>
      </w:r>
      <w:r>
        <w:rPr>
          <w:rFonts w:ascii="Arial" w:hAnsi="Arial" w:eastAsia="Arial" w:cs="Arial"/>
          <w:color w:val="000000"/>
        </w:rPr>
        <w:t xml:space="preserve">, </w:t>
      </w:r>
      <w:r>
        <w:rPr>
          <w:rFonts w:ascii="Arial" w:hAnsi="Arial" w:eastAsia="Arial" w:cs="Arial"/>
          <w:color w:val="000000"/>
        </w:rPr>
        <w:t>order_date</w:t>
      </w:r>
      <w:r>
        <w:rPr>
          <w:rFonts w:ascii="Arial" w:hAnsi="Arial" w:eastAsia="Arial" w:cs="Arial"/>
          <w:color w:val="000000"/>
        </w:rPr>
        <w:t xml:space="preserve">, </w:t>
      </w:r>
      <w:r>
        <w:rPr>
          <w:rFonts w:ascii="Arial" w:hAnsi="Arial" w:eastAsia="Arial" w:cs="Arial"/>
          <w:color w:val="000000"/>
        </w:rPr>
        <w:t>deposit_amount</w:t>
      </w:r>
      <w:r>
        <w:rPr>
          <w:rFonts w:ascii="Arial" w:hAnsi="Arial" w:eastAsia="Arial" w:cs="Arial"/>
          <w:color w:val="000000"/>
        </w:rPr>
        <w:t xml:space="preserve">, </w:t>
      </w:r>
      <w:r>
        <w:rPr>
          <w:rFonts w:ascii="Arial" w:hAnsi="Arial" w:eastAsia="Arial" w:cs="Arial"/>
          <w:color w:val="000000"/>
        </w:rPr>
        <w:t>status</w:t>
      </w:r>
      <w:r>
        <w:rPr>
          <w:rFonts w:ascii="Arial" w:hAnsi="Arial" w:eastAsia="Arial" w:cs="Arial"/>
          <w:color w:val="000000"/>
        </w:rPr>
        <w:t xml:space="preserve">, </w:t>
      </w:r>
      <w:r>
        <w:rPr>
          <w:rFonts w:ascii="Arial" w:hAnsi="Arial" w:eastAsia="Arial" w:cs="Arial"/>
          <w:color w:val="000000"/>
        </w:rPr>
        <w:t>origin_city</w:t>
      </w:r>
      <w:r>
        <w:rPr>
          <w:rFonts w:ascii="Arial" w:hAnsi="Arial" w:eastAsia="Arial" w:cs="Arial"/>
          <w:color w:val="000000"/>
        </w:rPr>
        <w:t xml:space="preserve">, </w:t>
      </w:r>
      <w:r>
        <w:rPr>
          <w:rFonts w:ascii="Arial" w:hAnsi="Arial" w:eastAsia="Arial" w:cs="Arial"/>
          <w:color w:val="000000"/>
        </w:rPr>
        <w:t>CUSTOMER_id</w:t>
      </w:r>
      <w:r>
        <w:rPr>
          <w:rFonts w:ascii="Arial" w:hAnsi="Arial" w:eastAsia="Arial" w:cs="Arial"/>
          <w:color w:val="000000"/>
        </w:rPr>
        <w:t xml:space="preserve">, </w:t>
      </w:r>
      <w:r>
        <w:rPr>
          <w:rFonts w:ascii="Arial" w:hAnsi="Arial" w:eastAsia="Arial" w:cs="Arial"/>
          <w:color w:val="000000"/>
        </w:rPr>
        <w:t>EMPLOYEE_id</w:t>
      </w:r>
      <w:r>
        <w:rPr>
          <w:rFonts w:ascii="Arial" w:hAnsi="Arial" w:eastAsia="Arial" w:cs="Arial"/>
          <w:b/>
          <w:color w:val="000000"/>
        </w:rPr>
        <w:t>)</w:t>
      </w:r>
    </w:p>
    <w:p>
      <w:pPr>
        <w:spacing w:after="100"/>
        <w:ind w:left="454"/>
      </w:pPr>
      <w:r>
        <w:rPr>
          <w:rFonts w:ascii="Arial" w:hAnsi="Arial" w:eastAsia="Arial" w:cs="Arial"/>
          <w:color w:val="000000"/>
          <w:sz w:val="18"/>
        </w:rPr>
        <w:t xml:space="preserve">   FK {EMPLOYEE_id} → EMPLOYEE(id);  FK {CUSTOMER_id} → CUSTOMER(id)</w:t>
      </w:r>
    </w:p>
    <w:p>
      <w:pPr>
        <w:pStyle w:val="Heading1"/>
      </w:pPr>
      <w:r>
        <w:rPr>
          <w:rFonts w:ascii="Arial" w:hAnsi="Arial" w:eastAsia="Arial" w:cs="Arial"/>
          <w:color w:val="000000"/>
        </w:rPr>
        <w:t>3. Uso de arcos exclusivos en lugar de tablas adicionales</w:t>
      </w:r>
    </w:p>
    <w:p>
      <w:pPr>
        <w:spacing w:after="80"/>
      </w:pPr>
      <w:r>
        <w:rPr>
          <w:rFonts w:ascii="Arial" w:hAnsi="Arial" w:eastAsia="Arial" w:cs="Arial"/>
          <w:b w:val="0"/>
          <w:i w:val="0"/>
          <w:color w:val="000000"/>
        </w:rPr>
        <w:t>El modelo usa arcos exclusivos en tres puntos. Un arco agrupa dos relaciones de una misma tabla y exige que cada fila participe exactamente en una de ellas. En el relacional se traduce en dos llaves foráneas que admiten nulos y una restricción CHECK que obliga a que exactamente una tenga valor.</w:t>
      </w:r>
    </w:p>
    <w:p>
      <w:pPr>
        <w:pStyle w:val="Heading2"/>
      </w:pPr>
      <w:r>
        <w:rPr>
          <w:rFonts w:ascii="Arial" w:hAnsi="Arial" w:eastAsia="Arial" w:cs="Arial"/>
          <w:color w:val="000000"/>
        </w:rPr>
        <w:t>PAYMENT: venta o apartado</w:t>
      </w:r>
    </w:p>
    <w:p>
      <w:pPr>
        <w:spacing w:after="80"/>
      </w:pPr>
      <w:r>
        <w:rPr>
          <w:rFonts w:ascii="Arial" w:hAnsi="Arial" w:eastAsia="Arial" w:cs="Arial"/>
          <w:b w:val="0"/>
          <w:i w:val="0"/>
          <w:color w:val="000000"/>
        </w:rPr>
        <w:t>Un pago pertenece a una venta o a un apartado, nunca a ambos. Las alternativas eran:</w:t>
      </w:r>
    </w:p>
    <w:p>
      <w:pPr>
        <w:pStyle w:val="ListBullet"/>
        <w:spacing w:after="40"/>
      </w:pPr>
      <w:r>
        <w:rPr>
          <w:rFonts w:ascii="Arial" w:hAnsi="Arial" w:eastAsia="Arial" w:cs="Arial"/>
          <w:color w:val="000000"/>
        </w:rPr>
        <w:t>Dos tablas, SALE_PAYMENT y LAYAWAY_PAYMENT. Duplican la misma estructura (monto, fecha, método). Además, cualquier consulta sobre todos los pagos, como el total recaudado por método de pago o los pagos con crédito de tienda, necesitaría un UNION. STORE_CREDIT_MOVEMENT tendría que referenciar dos tablas distintas.</w:t>
      </w:r>
    </w:p>
    <w:p>
      <w:pPr>
        <w:pStyle w:val="ListBullet"/>
        <w:spacing w:after="40"/>
      </w:pPr>
      <w:r>
        <w:rPr>
          <w:rFonts w:ascii="Arial" w:hAnsi="Arial" w:eastAsia="Arial" w:cs="Arial"/>
          <w:color w:val="000000"/>
        </w:rPr>
        <w:t>Una sola columna genérica (transaction_id + tipo). No permite declarar una llave foránea real, así que la base de datos no garantiza que el pago apunte a una venta o a un apartado que exista.</w:t>
      </w:r>
    </w:p>
    <w:p>
      <w:pPr>
        <w:pStyle w:val="ListBullet"/>
        <w:spacing w:after="40"/>
      </w:pPr>
      <w:r>
        <w:rPr>
          <w:rFonts w:ascii="Arial" w:hAnsi="Arial" w:eastAsia="Arial" w:cs="Arial"/>
          <w:color w:val="000000"/>
        </w:rPr>
        <w:t>Una supertabla TRANSACTION de la que hereden SALE y LAYAWAY. Agrega una tabla y un join en cada consulta sin aportar atributos nuevos.</w:t>
      </w:r>
    </w:p>
    <w:p>
      <w:pPr>
        <w:spacing w:after="80"/>
      </w:pPr>
      <w:r>
        <w:rPr>
          <w:rFonts w:ascii="Arial" w:hAnsi="Arial" w:eastAsia="Arial" w:cs="Arial"/>
          <w:b w:val="0"/>
          <w:i w:val="0"/>
          <w:color w:val="000000"/>
        </w:rPr>
        <w:t>Con el arco hay una sola tabla de pagos, cada FK conserva su integridad referencial y el CHECK impide pagos sin transacción o con las dos. El costo es una columna nula por fila, que es despreciable.</w:t>
      </w:r>
    </w:p>
    <w:p>
      <w:pPr>
        <w:pStyle w:val="Heading2"/>
      </w:pPr>
      <w:r>
        <w:rPr>
          <w:rFonts w:ascii="Arial" w:hAnsi="Arial" w:eastAsia="Arial" w:cs="Arial"/>
          <w:color w:val="000000"/>
        </w:rPr>
        <w:t>STORE_CREDIT_MOVEMENT: devolución o pago</w:t>
      </w:r>
    </w:p>
    <w:p>
      <w:pPr>
        <w:spacing w:after="80"/>
      </w:pPr>
      <w:r>
        <w:rPr>
          <w:rFonts w:ascii="Arial" w:hAnsi="Arial" w:eastAsia="Arial" w:cs="Arial"/>
          <w:b w:val="0"/>
          <w:i w:val="0"/>
          <w:color w:val="000000"/>
        </w:rPr>
        <w:t>Cada movimiento de crédito nace de una devolución (ABONO) o de un pago que usa el crédito (REDENCION). Separarlo en dos tablas obligaría a sumar ambas para conocer el saldo del cliente, que es la consulta principal de HU-13. Con el arco, el saldo es una sola suma sobre una sola tabla. Las restricciones UNIQUE sobre RETURN_return_id y PAYMENT_payment_id garantizan que una devolución o un pago generen como máximo un movimiento.</w:t>
      </w:r>
    </w:p>
    <w:p>
      <w:pPr>
        <w:pStyle w:val="Heading2"/>
      </w:pPr>
      <w:r>
        <w:rPr>
          <w:rFonts w:ascii="Arial" w:hAnsi="Arial" w:eastAsia="Arial" w:cs="Arial"/>
          <w:color w:val="000000"/>
        </w:rPr>
        <w:t>PERSON → CUSTOMER / EMPLOYEE: subtipos exclusivos</w:t>
      </w:r>
    </w:p>
    <w:p>
      <w:pPr>
        <w:spacing w:after="80"/>
      </w:pPr>
      <w:r>
        <w:rPr>
          <w:rFonts w:ascii="Arial" w:hAnsi="Arial" w:eastAsia="Arial" w:cs="Arial"/>
          <w:b w:val="0"/>
          <w:i w:val="0"/>
          <w:color w:val="000000"/>
        </w:rPr>
        <w:t>La jerarquía se implementó con una tabla por subtipo y un arco que indica que una persona es cliente o empleado. Una sola tabla PERSON con un campo de tipo dejaría hire_date nulo en todos los clientes, y además las llaves foráneas de SALE, LAYAWAY y SPECIAL_ORDER no podrían distinguir entre ambos roles. Con tablas separadas, SALE.EMPLOYEE_id solo acepta empleados y SALE.CUSTOMER_id solo acepta clientes, de modo que el propio esquema garantiza que toda venta tenga un empleado y un cliente válidos (RN-04).</w:t>
      </w:r>
    </w:p>
    <w:p>
      <w:pPr>
        <w:pStyle w:val="Heading1"/>
      </w:pPr>
      <w:r>
        <w:rPr>
          <w:rFonts w:ascii="Arial" w:hAnsi="Arial" w:eastAsia="Arial" w:cs="Arial"/>
          <w:color w:val="000000"/>
        </w:rPr>
        <w:t>4. Verificación de la normalización</w:t>
      </w:r>
    </w:p>
    <w:p>
      <w:pPr>
        <w:pStyle w:val="Heading2"/>
      </w:pPr>
      <w:r>
        <w:rPr>
          <w:rFonts w:ascii="Arial" w:hAnsi="Arial" w:eastAsia="Arial" w:cs="Arial"/>
          <w:color w:val="000000"/>
        </w:rPr>
        <w:t>Primera forma normal (1FN)</w:t>
      </w:r>
    </w:p>
    <w:p>
      <w:pPr>
        <w:pStyle w:val="ListBullet"/>
        <w:spacing w:after="40"/>
      </w:pPr>
      <w:r>
        <w:rPr>
          <w:rFonts w:ascii="Arial" w:hAnsi="Arial" w:eastAsia="Arial" w:cs="Arial"/>
          <w:color w:val="000000"/>
        </w:rPr>
        <w:t>Todos los atributos son atómicos: el nombre de la persona se separa en first_name y last_name, y cada fila guarda un solo teléfono.</w:t>
      </w:r>
    </w:p>
    <w:p>
      <w:pPr>
        <w:pStyle w:val="ListBullet"/>
        <w:spacing w:after="40"/>
      </w:pPr>
      <w:r>
        <w:rPr>
          <w:rFonts w:ascii="Arial" w:hAnsi="Arial" w:eastAsia="Arial" w:cs="Arial"/>
          <w:color w:val="000000"/>
        </w:rPr>
        <w:t>No existen grupos repetidos: las listas (productos de una venta, roles de un empleado, variantes de una promoción, pagos de una venta) se llevaron a tablas propias.</w:t>
      </w:r>
    </w:p>
    <w:p>
      <w:pPr>
        <w:pStyle w:val="ListBullet"/>
        <w:spacing w:after="40"/>
      </w:pPr>
      <w:r>
        <w:rPr>
          <w:rFonts w:ascii="Arial" w:hAnsi="Arial" w:eastAsia="Arial" w:cs="Arial"/>
          <w:color w:val="000000"/>
        </w:rPr>
        <w:t>Todas las tablas tienen llave primaria.</w:t>
      </w:r>
    </w:p>
    <w:p>
      <w:pPr>
        <w:pStyle w:val="Heading2"/>
      </w:pPr>
      <w:r>
        <w:rPr>
          <w:rFonts w:ascii="Arial" w:hAnsi="Arial" w:eastAsia="Arial" w:cs="Arial"/>
          <w:color w:val="000000"/>
        </w:rPr>
        <w:t>Segunda forma normal (2FN)</w:t>
      </w:r>
    </w:p>
    <w:p>
      <w:pPr>
        <w:spacing w:after="80"/>
      </w:pPr>
      <w:r>
        <w:rPr>
          <w:rFonts w:ascii="Arial" w:hAnsi="Arial" w:eastAsia="Arial" w:cs="Arial"/>
          <w:b w:val="0"/>
          <w:i w:val="0"/>
          <w:color w:val="000000"/>
        </w:rPr>
        <w:t>Solo las tablas con llave compuesta pueden tener dependencias parciales. En todas ellas los atributos no primos dependen de la llave completa:</w:t>
      </w:r>
    </w:p>
    <w:p>
      <w:pPr>
        <w:pStyle w:val="ListBullet"/>
        <w:spacing w:after="40"/>
      </w:pPr>
      <w:r>
        <w:rPr>
          <w:rFonts w:ascii="Arial" w:hAnsi="Arial" w:eastAsia="Arial" w:cs="Arial"/>
          <w:color w:val="000000"/>
        </w:rPr>
        <w:t>SALE_DETAIL {SALE_sale_id, VARIANT_variant_id} → quantity, applied_price: la cantidad y el precio dependen de la línea concreta, no solo de la venta ni solo de la variante.</w:t>
      </w:r>
    </w:p>
    <w:p>
      <w:pPr>
        <w:pStyle w:val="ListBullet"/>
        <w:spacing w:after="40"/>
      </w:pPr>
      <w:r>
        <w:rPr>
          <w:rFonts w:ascii="Arial" w:hAnsi="Arial" w:eastAsia="Arial" w:cs="Arial"/>
          <w:color w:val="000000"/>
        </w:rPr>
        <w:t>LAYAWAY_DETAIL {LAYAWAY_layaway_id, VARIANT_variant_id} → quantity, unit_price.</w:t>
      </w:r>
    </w:p>
    <w:p>
      <w:pPr>
        <w:pStyle w:val="ListBullet"/>
        <w:spacing w:after="40"/>
      </w:pPr>
      <w:r>
        <w:rPr>
          <w:rFonts w:ascii="Arial" w:hAnsi="Arial" w:eastAsia="Arial" w:cs="Arial"/>
          <w:color w:val="000000"/>
        </w:rPr>
        <w:t>BATCH_DETAIL {BATCH_id, VARIANT_variant_id} → quantity, unit_cost: el costo unitario cambia de un lote a otro.</w:t>
      </w:r>
    </w:p>
    <w:p>
      <w:pPr>
        <w:pStyle w:val="ListBullet"/>
        <w:spacing w:after="40"/>
      </w:pPr>
      <w:r>
        <w:rPr>
          <w:rFonts w:ascii="Arial" w:hAnsi="Arial" w:eastAsia="Arial" w:cs="Arial"/>
          <w:color w:val="000000"/>
        </w:rPr>
        <w:t>RETURN_DETAIL {RETURN_return_id, VARIANT_variant_id} → quantity.</w:t>
      </w:r>
    </w:p>
    <w:p>
      <w:pPr>
        <w:pStyle w:val="ListBullet"/>
        <w:spacing w:after="40"/>
      </w:pPr>
      <w:r>
        <w:rPr>
          <w:rFonts w:ascii="Arial" w:hAnsi="Arial" w:eastAsia="Arial" w:cs="Arial"/>
          <w:color w:val="000000"/>
        </w:rPr>
        <w:t>EMPLOYEE_ROLE y PROMOTION_VARIANT no tienen atributos no primos.</w:t>
      </w:r>
    </w:p>
    <w:p>
      <w:pPr>
        <w:pStyle w:val="Heading2"/>
      </w:pPr>
      <w:r>
        <w:rPr>
          <w:rFonts w:ascii="Arial" w:hAnsi="Arial" w:eastAsia="Arial" w:cs="Arial"/>
          <w:color w:val="000000"/>
        </w:rPr>
        <w:t>Tercera forma normal (3FN)</w:t>
      </w:r>
    </w:p>
    <w:p>
      <w:pPr>
        <w:spacing w:after="80"/>
      </w:pPr>
      <w:r>
        <w:rPr>
          <w:rFonts w:ascii="Arial" w:hAnsi="Arial" w:eastAsia="Arial" w:cs="Arial"/>
          <w:b w:val="0"/>
          <w:i w:val="0"/>
          <w:color w:val="000000"/>
        </w:rPr>
        <w:t>No hay dependencias transitivas de atributos no primos. Los casos que podían parecerlo se resolvieron así:</w:t>
      </w:r>
    </w:p>
    <w:p>
      <w:pPr>
        <w:pStyle w:val="ListBullet"/>
        <w:spacing w:after="40"/>
      </w:pPr>
      <w:r>
        <w:rPr>
          <w:rFonts w:ascii="Arial" w:hAnsi="Arial" w:eastAsia="Arial" w:cs="Arial"/>
          <w:color w:val="000000"/>
        </w:rPr>
        <w:t>SALE: el cliente de una venta generada desde un apartado coincide con el del apartado. Como LAYAWAY_layaway_id es UNIQUE en SALE, es llave candidata y la dependencia parte de una superllave.</w:t>
      </w:r>
    </w:p>
    <w:p>
      <w:pPr>
        <w:pStyle w:val="ListBullet"/>
        <w:spacing w:after="40"/>
      </w:pPr>
      <w:r>
        <w:rPr>
          <w:rFonts w:ascii="Arial" w:hAnsi="Arial" w:eastAsia="Arial" w:cs="Arial"/>
          <w:color w:val="000000"/>
        </w:rPr>
        <w:t>STORE_CREDIT_MOVEMENT: RETURN_return_id y PAYMENT_payment_id son UNIQUE (un abono por devolución y una redención por pago), así que también son llaves candidatas.</w:t>
      </w:r>
    </w:p>
    <w:p>
      <w:pPr>
        <w:pStyle w:val="ListBullet"/>
        <w:spacing w:after="40"/>
      </w:pPr>
      <w:r>
        <w:rPr>
          <w:rFonts w:ascii="Arial" w:hAnsi="Arial" w:eastAsia="Arial" w:cs="Arial"/>
          <w:color w:val="000000"/>
        </w:rPr>
        <w:t>Catálogos (CATEGORY, BRAND, ROLE, PAYMENT_METHOD): el nombre es UNIQUE y es llave candidata alterna.</w:t>
      </w:r>
    </w:p>
    <w:p>
      <w:pPr>
        <w:pStyle w:val="ListBullet"/>
        <w:spacing w:after="40"/>
      </w:pPr>
      <w:r>
        <w:rPr>
          <w:rFonts w:ascii="Arial" w:hAnsi="Arial" w:eastAsia="Arial" w:cs="Arial"/>
          <w:color w:val="000000"/>
        </w:rPr>
        <w:t>VARIANT: {PRODUCT_product_id, variant_size, color, material} es llave candidata (no se repite una variante) y el precio no depende funcionalmente del material.</w:t>
      </w:r>
    </w:p>
    <w:p>
      <w:pPr>
        <w:pStyle w:val="Heading2"/>
      </w:pPr>
      <w:r>
        <w:rPr>
          <w:rFonts w:ascii="Arial" w:hAnsi="Arial" w:eastAsia="Arial" w:cs="Arial"/>
          <w:color w:val="000000"/>
        </w:rPr>
        <w:t>Atributos derivados (redundancia controlada)</w:t>
      </w:r>
    </w:p>
    <w:p>
      <w:pPr>
        <w:spacing w:after="80"/>
      </w:pPr>
      <w:r>
        <w:rPr>
          <w:rFonts w:ascii="Arial" w:hAnsi="Arial" w:eastAsia="Arial" w:cs="Arial"/>
          <w:b w:val="0"/>
          <w:i w:val="0"/>
          <w:color w:val="000000"/>
        </w:rPr>
        <w:t>SALE.total y VARIANT.stock no violan la 3FN, porque no dependen de otros atributos de su misma fila sino de filas de otras tablas (SALE_DETAIL; BATCH_DETAIL, SALE_DETAIL, LAYAWAY_DETAIL, RETURN_DETAIL e INVENTORY_ADJUSTMENT). Se conservan deliberadamente para que la validación de RN-02 (no vender más del stock disponible) y los reportes de ventas sean eficientes; su consistencia se garantiza en la implementación de la base de datos.</w:t>
      </w:r>
    </w:p>
    <w:p>
      <w:pPr>
        <w:pStyle w:val="Heading1"/>
      </w:pPr>
      <w:r>
        <w:rPr>
          <w:rFonts w:ascii="Arial" w:hAnsi="Arial" w:eastAsia="Arial" w:cs="Arial"/>
          <w:color w:val="000000"/>
        </w:rPr>
        <w:t>5. Listado de dependencias funcionales</w:t>
      </w:r>
    </w:p>
    <w:p>
      <w:pPr>
        <w:spacing w:after="80"/>
      </w:pPr>
      <w:r>
        <w:rPr>
          <w:rFonts w:ascii="Arial" w:hAnsi="Arial" w:eastAsia="Arial" w:cs="Arial"/>
          <w:b w:val="0"/>
          <w:i w:val="0"/>
          <w:color w:val="000000"/>
        </w:rPr>
        <w:t>En todas las tablas el único determinante de los atributos no primos es una llave candidata, por lo que el modelo cumple la 3FN (y la FNBC).</w:t>
      </w:r>
    </w:p>
    <w:p>
      <w:pPr>
        <w:pStyle w:val="Heading2"/>
      </w:pPr>
      <w:r>
        <w:rPr>
          <w:rFonts w:ascii="Arial" w:hAnsi="Arial" w:eastAsia="Arial" w:cs="Arial"/>
          <w:color w:val="000000"/>
        </w:rPr>
        <w:t>Personas y roles</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PERSON</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Supertipo con los datos comunes de clientes y empleados.</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first_name, last_name, phone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200400" cy="1243584"/>
            <wp:docPr id="1" name="Picture 1"/>
            <wp:cNvGraphicFramePr>
              <a:graphicFrameLocks noChangeAspect="1"/>
            </wp:cNvGraphicFramePr>
            <a:graphic>
              <a:graphicData uri="http://schemas.openxmlformats.org/drawingml/2006/picture">
                <pic:pic>
                  <pic:nvPicPr>
                    <pic:cNvPr id="0" name="PERSON.png"/>
                    <pic:cNvPicPr/>
                  </pic:nvPicPr>
                  <pic:blipFill>
                    <a:blip r:embed="rId9"/>
                    <a:stretch>
                      <a:fillRect/>
                    </a:stretch>
                  </pic:blipFill>
                  <pic:spPr>
                    <a:xfrm>
                      <a:off x="0" y="0"/>
                      <a:ext cx="3200400" cy="124358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CUSTOMER</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Subtipo de PERSON (tabla por subtipo). Su llave es a la vez llave foránea hacia PERSON.</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is_active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Herencia: un arco sobre CUSTOMER y EMPLOYEE hace excluyentes los subtipos.</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131820" cy="914400"/>
            <wp:docPr id="2" name="Picture 2"/>
            <wp:cNvGraphicFramePr>
              <a:graphicFrameLocks noChangeAspect="1"/>
            </wp:cNvGraphicFramePr>
            <a:graphic>
              <a:graphicData uri="http://schemas.openxmlformats.org/drawingml/2006/picture">
                <pic:pic>
                  <pic:nvPicPr>
                    <pic:cNvPr id="0" name="CUSTOMER.png"/>
                    <pic:cNvPicPr/>
                  </pic:nvPicPr>
                  <pic:blipFill>
                    <a:blip r:embed="rId10"/>
                    <a:stretch>
                      <a:fillRect/>
                    </a:stretch>
                  </pic:blipFill>
                  <pic:spPr>
                    <a:xfrm>
                      <a:off x="0" y="0"/>
                      <a:ext cx="3131820" cy="91440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EMPLOYEE</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Subtipo de PERSON. Guarda la fecha de vinculación y el estado (RN-04).</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hire_date, is_active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131820" cy="950976"/>
            <wp:docPr id="3" name="Picture 3"/>
            <wp:cNvGraphicFramePr>
              <a:graphicFrameLocks noChangeAspect="1"/>
            </wp:cNvGraphicFramePr>
            <a:graphic>
              <a:graphicData uri="http://schemas.openxmlformats.org/drawingml/2006/picture">
                <pic:pic>
                  <pic:nvPicPr>
                    <pic:cNvPr id="0" name="EMPLOYEE.png"/>
                    <pic:cNvPicPr/>
                  </pic:nvPicPr>
                  <pic:blipFill>
                    <a:blip r:embed="rId11"/>
                    <a:stretch>
                      <a:fillRect/>
                    </a:stretch>
                  </pic:blipFill>
                  <pic:spPr>
                    <a:xfrm>
                      <a:off x="0" y="0"/>
                      <a:ext cx="3131820" cy="950976"/>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ROLE</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Catálogo de roles (cajero, bodeguero).</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{role_id},  {name}</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{role_id} → name</w:t>
              <w:br/>
              <w:t>DF2:  {name} → role_id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2994660" cy="1783080"/>
            <wp:docPr id="4" name="Picture 4"/>
            <wp:cNvGraphicFramePr>
              <a:graphicFrameLocks noChangeAspect="1"/>
            </wp:cNvGraphicFramePr>
            <a:graphic>
              <a:graphicData uri="http://schemas.openxmlformats.org/drawingml/2006/picture">
                <pic:pic>
                  <pic:nvPicPr>
                    <pic:cNvPr id="0" name="ROLE.png"/>
                    <pic:cNvPicPr/>
                  </pic:nvPicPr>
                  <pic:blipFill>
                    <a:blip r:embed="rId12"/>
                    <a:stretch>
                      <a:fillRect/>
                    </a:stretch>
                  </pic:blipFill>
                  <pic:spPr>
                    <a:xfrm>
                      <a:off x="0" y="0"/>
                      <a:ext cx="2994660" cy="178308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EMPLOYEE_ROLE</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Resuelve la relación N:M EMPLOYEE–ROLE del MER (roles simultáneos, HU-06).</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{EMPLOYEE_id, ROLE_role_id}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Solo dependencias triviales (la tabla está formada únicamente por su llave).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914900" cy="1152144"/>
            <wp:docPr id="5" name="Picture 5"/>
            <wp:cNvGraphicFramePr>
              <a:graphicFrameLocks noChangeAspect="1"/>
            </wp:cNvGraphicFramePr>
            <a:graphic>
              <a:graphicData uri="http://schemas.openxmlformats.org/drawingml/2006/picture">
                <pic:pic>
                  <pic:nvPicPr>
                    <pic:cNvPr id="0" name="EMPLOYEE_ROLE.png"/>
                    <pic:cNvPicPr/>
                  </pic:nvPicPr>
                  <pic:blipFill>
                    <a:blip r:embed="rId13"/>
                    <a:stretch>
                      <a:fillRect/>
                    </a:stretch>
                  </pic:blipFill>
                  <pic:spPr>
                    <a:xfrm>
                      <a:off x="0" y="0"/>
                      <a:ext cx="4914900" cy="1152144"/>
                    </a:xfrm>
                    <a:prstGeom prst="rect"/>
                  </pic:spPr>
                </pic:pic>
              </a:graphicData>
            </a:graphic>
          </wp:inline>
        </w:drawing>
      </w:r>
    </w:p>
    <w:p>
      <w:pPr>
        <w:spacing w:after="40"/>
      </w:pPr>
    </w:p>
    <w:p>
      <w:pPr>
        <w:pStyle w:val="Heading2"/>
      </w:pPr>
      <w:r>
        <w:rPr>
          <w:rFonts w:ascii="Arial" w:hAnsi="Arial" w:eastAsia="Arial" w:cs="Arial"/>
          <w:color w:val="000000"/>
        </w:rPr>
        <w:t>Catálogo</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CATEGORY</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Catálogo de categorías de prenda.</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{category_id},  {name}</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{category_id} → name</w:t>
              <w:br/>
              <w:t>DF2:  {name} → category_id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268980" cy="1783080"/>
            <wp:docPr id="6" name="Picture 6"/>
            <wp:cNvGraphicFramePr>
              <a:graphicFrameLocks noChangeAspect="1"/>
            </wp:cNvGraphicFramePr>
            <a:graphic>
              <a:graphicData uri="http://schemas.openxmlformats.org/drawingml/2006/picture">
                <pic:pic>
                  <pic:nvPicPr>
                    <pic:cNvPr id="0" name="CATEGORY.png"/>
                    <pic:cNvPicPr/>
                  </pic:nvPicPr>
                  <pic:blipFill>
                    <a:blip r:embed="rId14"/>
                    <a:stretch>
                      <a:fillRect/>
                    </a:stretch>
                  </pic:blipFill>
                  <pic:spPr>
                    <a:xfrm>
                      <a:off x="0" y="0"/>
                      <a:ext cx="3268980" cy="178308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BRAND</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Catálogo de marcas.</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{brand_id},  {brand_name}</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{brand_id} → brand_name</w:t>
              <w:br/>
              <w:t>DF2:  {brand_name} → brand_id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611880" cy="1783080"/>
            <wp:docPr id="7" name="Picture 7"/>
            <wp:cNvGraphicFramePr>
              <a:graphicFrameLocks noChangeAspect="1"/>
            </wp:cNvGraphicFramePr>
            <a:graphic>
              <a:graphicData uri="http://schemas.openxmlformats.org/drawingml/2006/picture">
                <pic:pic>
                  <pic:nvPicPr>
                    <pic:cNvPr id="0" name="BRAND.png"/>
                    <pic:cNvPicPr/>
                  </pic:nvPicPr>
                  <pic:blipFill>
                    <a:blip r:embed="rId15"/>
                    <a:stretch>
                      <a:fillRect/>
                    </a:stretch>
                  </pic:blipFill>
                  <pic:spPr>
                    <a:xfrm>
                      <a:off x="0" y="0"/>
                      <a:ext cx="3611880" cy="178308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PRODUCT</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Diseño de prenda con SKU único (RN-01, HU-01).</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{product_id},  {sku}</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{product_id} → sku, name, is_active, updated_at, CATEGORY_category_id, BRAND_brand_id, EMPLOYEE_id</w:t>
              <w:br/>
              <w:t>DF2:  {sku} → product_id, name, is_active, updated_at, CATEGORY_category_id, BRAND_brand_id, EMPLOYEE_id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297680" cy="2414016"/>
            <wp:docPr id="8" name="Picture 8"/>
            <wp:cNvGraphicFramePr>
              <a:graphicFrameLocks noChangeAspect="1"/>
            </wp:cNvGraphicFramePr>
            <a:graphic>
              <a:graphicData uri="http://schemas.openxmlformats.org/drawingml/2006/picture">
                <pic:pic>
                  <pic:nvPicPr>
                    <pic:cNvPr id="0" name="PRODUCT.png"/>
                    <pic:cNvPicPr/>
                  </pic:nvPicPr>
                  <pic:blipFill>
                    <a:blip r:embed="rId16"/>
                    <a:stretch>
                      <a:fillRect/>
                    </a:stretch>
                  </pic:blipFill>
                  <pic:spPr>
                    <a:xfrm>
                      <a:off x="0" y="0"/>
                      <a:ext cx="4297680" cy="2414016"/>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VARIANT</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Prenda física vendible: talla, color y material de un producto (RN-01, HU-02).</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{variant_id},  {PRODUCT_product_id, variant_size, color, material}</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{variant_id} → variant_size, color, material, price, stock, min_stock_threshold, PRODUCT_product_id</w:t>
              <w:br/>
              <w:t>DF2:  {PRODUCT_product_id, variant_size, color, material} → variant_id, price, stock, min_stock_threshold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variant_size, color, material y price no determinan a otros atributos: el caso fija el precio por tipo de tela solo para la tela gruesa ($90.000) y da un rango para la tela fría, por lo que material ↛ price. stock es un atributo derivado (ver sección 4).</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777740" cy="2496312"/>
            <wp:docPr id="9" name="Picture 9"/>
            <wp:cNvGraphicFramePr>
              <a:graphicFrameLocks noChangeAspect="1"/>
            </wp:cNvGraphicFramePr>
            <a:graphic>
              <a:graphicData uri="http://schemas.openxmlformats.org/drawingml/2006/picture">
                <pic:pic>
                  <pic:nvPicPr>
                    <pic:cNvPr id="0" name="VARIANT.png"/>
                    <pic:cNvPicPr/>
                  </pic:nvPicPr>
                  <pic:blipFill>
                    <a:blip r:embed="rId17"/>
                    <a:stretch>
                      <a:fillRect/>
                    </a:stretch>
                  </pic:blipFill>
                  <pic:spPr>
                    <a:xfrm>
                      <a:off x="0" y="0"/>
                      <a:ext cx="4777740" cy="2496312"/>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PROMOTION</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Precio fijo con vigencia (HU-14).</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{promotion_id}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{promotion_id} → fixed_price, start_date, end_date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817620" cy="1243584"/>
            <wp:docPr id="10" name="Picture 10"/>
            <wp:cNvGraphicFramePr>
              <a:graphicFrameLocks noChangeAspect="1"/>
            </wp:cNvGraphicFramePr>
            <a:graphic>
              <a:graphicData uri="http://schemas.openxmlformats.org/drawingml/2006/picture">
                <pic:pic>
                  <pic:nvPicPr>
                    <pic:cNvPr id="0" name="PROMOTION.png"/>
                    <pic:cNvPicPr/>
                  </pic:nvPicPr>
                  <pic:blipFill>
                    <a:blip r:embed="rId18"/>
                    <a:stretch>
                      <a:fillRect/>
                    </a:stretch>
                  </pic:blipFill>
                  <pic:spPr>
                    <a:xfrm>
                      <a:off x="0" y="0"/>
                      <a:ext cx="3817620" cy="124358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PROMOTION_VARIANT</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Resuelve la relación N:M PROMOTION–VARIANT del MER.</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{VARIANT_variant_id, PROMOTION_promotion_id}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Solo dependencias triviales (la tabla está formada únicamente por su llave).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5580000" cy="1147886"/>
            <wp:docPr id="11" name="Picture 11"/>
            <wp:cNvGraphicFramePr>
              <a:graphicFrameLocks noChangeAspect="1"/>
            </wp:cNvGraphicFramePr>
            <a:graphic>
              <a:graphicData uri="http://schemas.openxmlformats.org/drawingml/2006/picture">
                <pic:pic>
                  <pic:nvPicPr>
                    <pic:cNvPr id="0" name="PROMOTION_VARIANT.png"/>
                    <pic:cNvPicPr/>
                  </pic:nvPicPr>
                  <pic:blipFill>
                    <a:blip r:embed="rId19"/>
                    <a:stretch>
                      <a:fillRect/>
                    </a:stretch>
                  </pic:blipFill>
                  <pic:spPr>
                    <a:xfrm>
                      <a:off x="0" y="0"/>
                      <a:ext cx="5580000" cy="1147886"/>
                    </a:xfrm>
                    <a:prstGeom prst="rect"/>
                  </pic:spPr>
                </pic:pic>
              </a:graphicData>
            </a:graphic>
          </wp:inline>
        </w:drawing>
      </w:r>
    </w:p>
    <w:p>
      <w:pPr>
        <w:spacing w:after="40"/>
      </w:pPr>
    </w:p>
    <w:p>
      <w:pPr>
        <w:pStyle w:val="Heading2"/>
      </w:pPr>
      <w:r>
        <w:rPr>
          <w:rFonts w:ascii="Arial" w:hAnsi="Arial" w:eastAsia="Arial" w:cs="Arial"/>
          <w:color w:val="000000"/>
        </w:rPr>
        <w:t>Inventario y proveedores</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SUPPLIER</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Proveedor presencial con teléfono, edificio y local (RN-05).</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name, phone, building, local_number, is_active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337559" cy="1828799"/>
            <wp:docPr id="12" name="Picture 12"/>
            <wp:cNvGraphicFramePr>
              <a:graphicFrameLocks noChangeAspect="1"/>
            </wp:cNvGraphicFramePr>
            <a:graphic>
              <a:graphicData uri="http://schemas.openxmlformats.org/drawingml/2006/picture">
                <pic:pic>
                  <pic:nvPicPr>
                    <pic:cNvPr id="0" name="SUPPLIER.png"/>
                    <pic:cNvPicPr/>
                  </pic:nvPicPr>
                  <pic:blipFill>
                    <a:blip r:embed="rId20"/>
                    <a:stretch>
                      <a:fillRect/>
                    </a:stretch>
                  </pic:blipFill>
                  <pic:spPr>
                    <a:xfrm>
                      <a:off x="0" y="0"/>
                      <a:ext cx="3337559" cy="1828799"/>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BATCH</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Lote de mercancía recibido de un proveedor (HU-04).</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entry_date, SUPPLIER_id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268980" cy="950976"/>
            <wp:docPr id="13" name="Picture 13"/>
            <wp:cNvGraphicFramePr>
              <a:graphicFrameLocks noChangeAspect="1"/>
            </wp:cNvGraphicFramePr>
            <a:graphic>
              <a:graphicData uri="http://schemas.openxmlformats.org/drawingml/2006/picture">
                <pic:pic>
                  <pic:nvPicPr>
                    <pic:cNvPr id="0" name="BATCH.png"/>
                    <pic:cNvPicPr/>
                  </pic:nvPicPr>
                  <pic:blipFill>
                    <a:blip r:embed="rId21"/>
                    <a:stretch>
                      <a:fillRect/>
                    </a:stretch>
                  </pic:blipFill>
                  <pic:spPr>
                    <a:xfrm>
                      <a:off x="0" y="0"/>
                      <a:ext cx="3268980" cy="950976"/>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BATCH_DETAIL</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Entidad asociativa lote–variante con cantidad y costo unitario.</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{BATCH_id, VARIANT_variant_id}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{BATCH_id, VARIANT_variant_id} → quantity, unit_cost</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091939" cy="1152144"/>
            <wp:docPr id="14" name="Picture 14"/>
            <wp:cNvGraphicFramePr>
              <a:graphicFrameLocks noChangeAspect="1"/>
            </wp:cNvGraphicFramePr>
            <a:graphic>
              <a:graphicData uri="http://schemas.openxmlformats.org/drawingml/2006/picture">
                <pic:pic>
                  <pic:nvPicPr>
                    <pic:cNvPr id="0" name="BATCH_DETAIL.png"/>
                    <pic:cNvPicPr/>
                  </pic:nvPicPr>
                  <pic:blipFill>
                    <a:blip r:embed="rId22"/>
                    <a:stretch>
                      <a:fillRect/>
                    </a:stretch>
                  </pic:blipFill>
                  <pic:spPr>
                    <a:xfrm>
                      <a:off x="0" y="0"/>
                      <a:ext cx="4091939" cy="115214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INVENTORY_ADJUSTMENT</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Corrección de inventario registrada por un empleado (HU-04).</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quantity_change, reason, adjustment_date, VARIANT_variant_id, EMPLOYEE_id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749040" cy="1828800"/>
            <wp:docPr id="15" name="Picture 15"/>
            <wp:cNvGraphicFramePr>
              <a:graphicFrameLocks noChangeAspect="1"/>
            </wp:cNvGraphicFramePr>
            <a:graphic>
              <a:graphicData uri="http://schemas.openxmlformats.org/drawingml/2006/picture">
                <pic:pic>
                  <pic:nvPicPr>
                    <pic:cNvPr id="0" name="INVENTORY_ADJUSTMENT.png"/>
                    <pic:cNvPicPr/>
                  </pic:nvPicPr>
                  <pic:blipFill>
                    <a:blip r:embed="rId23"/>
                    <a:stretch>
                      <a:fillRect/>
                    </a:stretch>
                  </pic:blipFill>
                  <pic:spPr>
                    <a:xfrm>
                      <a:off x="0" y="0"/>
                      <a:ext cx="3749040" cy="1828800"/>
                    </a:xfrm>
                    <a:prstGeom prst="rect"/>
                  </pic:spPr>
                </pic:pic>
              </a:graphicData>
            </a:graphic>
          </wp:inline>
        </w:drawing>
      </w:r>
    </w:p>
    <w:p>
      <w:pPr>
        <w:spacing w:after="40"/>
      </w:pPr>
    </w:p>
    <w:p>
      <w:pPr>
        <w:pStyle w:val="Heading2"/>
      </w:pPr>
      <w:r>
        <w:rPr>
          <w:rFonts w:ascii="Arial" w:hAnsi="Arial" w:eastAsia="Arial" w:cs="Arial"/>
          <w:color w:val="000000"/>
        </w:rPr>
        <w:t>Ventas, apartados y pagos</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SALE</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Venta en tienda física (HU-07). Puede originarse en un apartado.</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{sale_id},  {LAYAWAY_layaway_id}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{sale_id} → sale_date, total, CUSTOMER_id, EMPLOYEE_id, LAYAWAY_layaway_id</w:t>
              <w:br/>
              <w:t>DF2:  {LAYAWAY_layaway_id} → sale_id, sale_date, total, CUSTOMER_id, EMPLOYEE_id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LAYAWAY_layaway_id es UNIQUE: es llave candidata, por lo que LAYAWAY_layaway_id → CUSTOMER_id no viola la 3FN. total es un atributo derivado (ver sección 4).</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709160" cy="1828800"/>
            <wp:docPr id="16" name="Picture 16"/>
            <wp:cNvGraphicFramePr>
              <a:graphicFrameLocks noChangeAspect="1"/>
            </wp:cNvGraphicFramePr>
            <a:graphic>
              <a:graphicData uri="http://schemas.openxmlformats.org/drawingml/2006/picture">
                <pic:pic>
                  <pic:nvPicPr>
                    <pic:cNvPr id="0" name="SALE.png"/>
                    <pic:cNvPicPr/>
                  </pic:nvPicPr>
                  <pic:blipFill>
                    <a:blip r:embed="rId24"/>
                    <a:stretch>
                      <a:fillRect/>
                    </a:stretch>
                  </pic:blipFill>
                  <pic:spPr>
                    <a:xfrm>
                      <a:off x="0" y="0"/>
                      <a:ext cx="4709160" cy="182880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SALE_DETAIL</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Entidad asociativa venta–variante con cantidad y precio aplicado.</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{SALE_sale_id, VARIANT_variant_id}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{SALE_sale_id, VARIANT_variant_id} → quantity, applied_price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applied_price es el precio histórico efectivamente cobrado (puede venir de una promoción); no depende de VARIANT_variant_id solo, sino de la línea de venta completa.</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366260" cy="1152144"/>
            <wp:docPr id="17" name="Picture 17"/>
            <wp:cNvGraphicFramePr>
              <a:graphicFrameLocks noChangeAspect="1"/>
            </wp:cNvGraphicFramePr>
            <a:graphic>
              <a:graphicData uri="http://schemas.openxmlformats.org/drawingml/2006/picture">
                <pic:pic>
                  <pic:nvPicPr>
                    <pic:cNvPr id="0" name="SALE_DETAIL.png"/>
                    <pic:cNvPicPr/>
                  </pic:nvPicPr>
                  <pic:blipFill>
                    <a:blip r:embed="rId25"/>
                    <a:stretch>
                      <a:fillRect/>
                    </a:stretch>
                  </pic:blipFill>
                  <pic:spPr>
                    <a:xfrm>
                      <a:off x="0" y="0"/>
                      <a:ext cx="4366260" cy="115214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LAYAWAY</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Apartado con fecha límite y estado (HU-09).</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{layaway_id}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{layaway_id} → created_date, due_date, status, CUSTOMER_id, EMPLOYEE_id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749040" cy="1828800"/>
            <wp:docPr id="18" name="Picture 18"/>
            <wp:cNvGraphicFramePr>
              <a:graphicFrameLocks noChangeAspect="1"/>
            </wp:cNvGraphicFramePr>
            <a:graphic>
              <a:graphicData uri="http://schemas.openxmlformats.org/drawingml/2006/picture">
                <pic:pic>
                  <pic:nvPicPr>
                    <pic:cNvPr id="0" name="LAYAWAY.png"/>
                    <pic:cNvPicPr/>
                  </pic:nvPicPr>
                  <pic:blipFill>
                    <a:blip r:embed="rId26"/>
                    <a:stretch>
                      <a:fillRect/>
                    </a:stretch>
                  </pic:blipFill>
                  <pic:spPr>
                    <a:xfrm>
                      <a:off x="0" y="0"/>
                      <a:ext cx="3749040" cy="182880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LAYAWAY_DETAIL</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Entidad asociativa apartado–variante con cantidad y precio pactado.</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{LAYAWAY_layaway_id, VARIANT_variant_id}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{LAYAWAY_layaway_id, VARIANT_variant_id} → quantity, unit_price</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unit_price es el precio pactado al apartar; depende de la línea completa (apartado, variante).</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160520" cy="1152144"/>
            <wp:docPr id="19" name="Picture 19"/>
            <wp:cNvGraphicFramePr>
              <a:graphicFrameLocks noChangeAspect="1"/>
            </wp:cNvGraphicFramePr>
            <a:graphic>
              <a:graphicData uri="http://schemas.openxmlformats.org/drawingml/2006/picture">
                <pic:pic>
                  <pic:nvPicPr>
                    <pic:cNvPr id="0" name="LAYAWAY_DETAIL.png"/>
                    <pic:cNvPicPr/>
                  </pic:nvPicPr>
                  <pic:blipFill>
                    <a:blip r:embed="rId27"/>
                    <a:stretch>
                      <a:fillRect/>
                    </a:stretch>
                  </pic:blipFill>
                  <pic:spPr>
                    <a:xfrm>
                      <a:off x="0" y="0"/>
                      <a:ext cx="4160520" cy="115214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PAYMENT_METHOD</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Catálogo: efectivo, transferencia, Sistecrédito, crédito de tienda.</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{id},  {name}</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{id} → name</w:t>
              <w:br/>
              <w:t>DF2:  {name} → 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2788920" cy="1783080"/>
            <wp:docPr id="20" name="Picture 20"/>
            <wp:cNvGraphicFramePr>
              <a:graphicFrameLocks noChangeAspect="1"/>
            </wp:cNvGraphicFramePr>
            <a:graphic>
              <a:graphicData uri="http://schemas.openxmlformats.org/drawingml/2006/picture">
                <pic:pic>
                  <pic:nvPicPr>
                    <pic:cNvPr id="0" name="PAYMENT_METHOD.png"/>
                    <pic:cNvPicPr/>
                  </pic:nvPicPr>
                  <pic:blipFill>
                    <a:blip r:embed="rId28"/>
                    <a:stretch>
                      <a:fillRect/>
                    </a:stretch>
                  </pic:blipFill>
                  <pic:spPr>
                    <a:xfrm>
                      <a:off x="0" y="0"/>
                      <a:ext cx="2788920" cy="178308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PAYMENT</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Pago o abono de una venta o de un apartado; admite pagos mixtos (HU-08, HU-10).</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{payment_id}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{payment_id} → amount, payment_date, PAYMENT_METHOD_id, SALE_sale_id, LAYAWAY_layaway_id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El arco PAYMENT_ARC obliga a que el pago pertenezca exactamente a una venta o a un apartado.</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160520" cy="1828800"/>
            <wp:docPr id="21" name="Picture 21"/>
            <wp:cNvGraphicFramePr>
              <a:graphicFrameLocks noChangeAspect="1"/>
            </wp:cNvGraphicFramePr>
            <a:graphic>
              <a:graphicData uri="http://schemas.openxmlformats.org/drawingml/2006/picture">
                <pic:pic>
                  <pic:nvPicPr>
                    <pic:cNvPr id="0" name="PAYMENT.png"/>
                    <pic:cNvPicPr/>
                  </pic:nvPicPr>
                  <pic:blipFill>
                    <a:blip r:embed="rId29"/>
                    <a:stretch>
                      <a:fillRect/>
                    </a:stretch>
                  </pic:blipFill>
                  <pic:spPr>
                    <a:xfrm>
                      <a:off x="0" y="0"/>
                      <a:ext cx="4160520" cy="1828800"/>
                    </a:xfrm>
                    <a:prstGeom prst="rect"/>
                  </pic:spPr>
                </pic:pic>
              </a:graphicData>
            </a:graphic>
          </wp:inline>
        </w:drawing>
      </w:r>
    </w:p>
    <w:p>
      <w:pPr>
        <w:spacing w:after="40"/>
      </w:pPr>
    </w:p>
    <w:p>
      <w:pPr>
        <w:pStyle w:val="Heading2"/>
      </w:pPr>
      <w:r>
        <w:rPr>
          <w:rFonts w:ascii="Arial" w:hAnsi="Arial" w:eastAsia="Arial" w:cs="Arial"/>
          <w:color w:val="000000"/>
        </w:rPr>
        <w:t>Devoluciones, crédito y encargos</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RETURN</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Devolución de una venta, resuelta con crédito o cambio (HU-12).</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{return_id}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{return_id} → return_date, resolution_type, SALE_sale_id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3886200" cy="1243584"/>
            <wp:docPr id="22" name="Picture 22"/>
            <wp:cNvGraphicFramePr>
              <a:graphicFrameLocks noChangeAspect="1"/>
            </wp:cNvGraphicFramePr>
            <a:graphic>
              <a:graphicData uri="http://schemas.openxmlformats.org/drawingml/2006/picture">
                <pic:pic>
                  <pic:nvPicPr>
                    <pic:cNvPr id="0" name="RETURN.png"/>
                    <pic:cNvPicPr/>
                  </pic:nvPicPr>
                  <pic:blipFill>
                    <a:blip r:embed="rId30"/>
                    <a:stretch>
                      <a:fillRect/>
                    </a:stretch>
                  </pic:blipFill>
                  <pic:spPr>
                    <a:xfrm>
                      <a:off x="0" y="0"/>
                      <a:ext cx="3886200" cy="124358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RETURN_DETAIL</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Entidad asociativa devolución–variante con la cantidad devuelta.</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{RETURN_return_id, VARIANT_variant_id}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{RETURN_return_id, VARIANT_variant_id} → quantity</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023360" cy="1152144"/>
            <wp:docPr id="23" name="Picture 23"/>
            <wp:cNvGraphicFramePr>
              <a:graphicFrameLocks noChangeAspect="1"/>
            </wp:cNvGraphicFramePr>
            <a:graphic>
              <a:graphicData uri="http://schemas.openxmlformats.org/drawingml/2006/picture">
                <pic:pic>
                  <pic:nvPicPr>
                    <pic:cNvPr id="0" name="RETURN_DETAIL.png"/>
                    <pic:cNvPicPr/>
                  </pic:nvPicPr>
                  <pic:blipFill>
                    <a:blip r:embed="rId31"/>
                    <a:stretch>
                      <a:fillRect/>
                    </a:stretch>
                  </pic:blipFill>
                  <pic:spPr>
                    <a:xfrm>
                      <a:off x="0" y="0"/>
                      <a:ext cx="4023360" cy="1152144"/>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STORE_CREDIT_MOVEMENT</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Historial de crédito de tienda: abonos por devolución y redenciones en pagos (HU-13).</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{movement_id},  {PAYMENT_payment_id},  {RETURN_return_id}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{movement_id} → movement_type, amount, movement_date, CUSTOMER_id, RETURN_return_id, PAYMENT_payment_id</w:t>
              <w:br/>
              <w:t>DF2:  {PAYMENT_payment_id} → movement_id, movement_type, amount, movement_date, CUSTOMER_id, RETURN_return_id</w:t>
              <w:br/>
              <w:t>DF3:  {RETURN_return_id} → movement_id, movement_type, amount, movement_date, CUSTOMER_id, PAYMENT_payment_id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  —  RETURN_return_id y PAYMENT_payment_id son UNIQUE (una devolución genera un solo abono y un pago una sola redención): son llaves candidatas, por lo que sus dependencias hacia CUSTOMER_id parten de una superllave. El arco obliga a que exactamente una de las dos tenga valor.</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709160" cy="2651760"/>
            <wp:docPr id="24" name="Picture 24"/>
            <wp:cNvGraphicFramePr>
              <a:graphicFrameLocks noChangeAspect="1"/>
            </wp:cNvGraphicFramePr>
            <a:graphic>
              <a:graphicData uri="http://schemas.openxmlformats.org/drawingml/2006/picture">
                <pic:pic>
                  <pic:nvPicPr>
                    <pic:cNvPr id="0" name="STORE_CREDIT_MOVEMENT.png"/>
                    <pic:cNvPicPr/>
                  </pic:nvPicPr>
                  <pic:blipFill>
                    <a:blip r:embed="rId32"/>
                    <a:stretch>
                      <a:fillRect/>
                    </a:stretch>
                  </pic:blipFill>
                  <pic:spPr>
                    <a:xfrm>
                      <a:off x="0" y="0"/>
                      <a:ext cx="4709160" cy="2651760"/>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auto"/>
          </w:tcPr>
          <w:p>
            <w:r>
              <w:rPr>
                <w:rFonts w:ascii="Arial" w:hAnsi="Arial" w:eastAsia="Arial" w:cs="Arial"/>
                <w:color w:val="000000"/>
              </w:rPr>
            </w:r>
            <w:r>
              <w:rPr>
                <w:rFonts w:ascii="Arial" w:hAnsi="Arial" w:eastAsia="Arial" w:cs="Arial"/>
                <w:b/>
                <w:sz w:val="19"/>
                <w:color w:val="000000"/>
              </w:rPr>
              <w:t>SPECIAL_ORDER</w:t>
            </w:r>
          </w:p>
        </w:tc>
        <w:tc>
          <w:tcPr>
            <w:tcW w:type="dxa" w:w="7370"/>
            <w:shd w:val="clear" w:color="auto" w:fill="auto"/>
          </w:tcPr>
          <w:p>
            <w:r>
              <w:rPr>
                <w:rFonts w:ascii="Arial" w:hAnsi="Arial" w:eastAsia="Arial" w:cs="Arial"/>
                <w:color w:val="000000"/>
              </w:rPr>
            </w:r>
            <w:r>
              <w:rPr>
                <w:rFonts w:ascii="Arial" w:hAnsi="Arial" w:eastAsia="Arial" w:cs="Arial"/>
                <w:b/>
                <w:sz w:val="19"/>
                <w:color w:val="000000"/>
              </w:rPr>
              <w:t>Encargo de una prenda conseguida en otra ciudad (HU-11).</w:t>
            </w:r>
          </w:p>
        </w:tc>
      </w:tr>
      <w:tr>
        <w:tc>
          <w:tcPr>
            <w:tcW w:type="dxa" w:w="2268"/>
          </w:tcPr>
          <w:p>
            <w:r>
              <w:rPr>
                <w:rFonts w:ascii="Arial" w:hAnsi="Arial" w:eastAsia="Arial" w:cs="Arial"/>
                <w:color w:val="000000"/>
              </w:rPr>
            </w:r>
            <w:r>
              <w:rPr>
                <w:rFonts w:ascii="Arial" w:hAnsi="Arial" w:eastAsia="Arial" w:cs="Arial"/>
                <w:b/>
                <w:sz w:val="19"/>
                <w:color w:val="000000"/>
              </w:rPr>
              <w:t>Llaves candidatas</w:t>
            </w:r>
          </w:p>
        </w:tc>
        <w:tc>
          <w:tcPr>
            <w:tcW w:type="dxa" w:w="7370"/>
          </w:tcPr>
          <w:p>
            <w:r>
              <w:rPr>
                <w:rFonts w:ascii="Arial" w:hAnsi="Arial" w:eastAsia="Arial" w:cs="Arial"/>
                <w:color w:val="000000"/>
              </w:rPr>
            </w:r>
            <w:r>
              <w:rPr>
                <w:rFonts w:ascii="Arial" w:hAnsi="Arial" w:eastAsia="Arial" w:cs="Arial"/>
                <w:sz w:val="19"/>
                <w:color w:val="000000"/>
              </w:rPr>
              <w:t>{special_order_id}</w:t>
            </w:r>
          </w:p>
        </w:tc>
      </w:tr>
      <w:tr>
        <w:tc>
          <w:tcPr>
            <w:tcW w:type="dxa" w:w="2268"/>
          </w:tcPr>
          <w:p>
            <w:r>
              <w:rPr>
                <w:rFonts w:ascii="Arial" w:hAnsi="Arial" w:eastAsia="Arial" w:cs="Arial"/>
                <w:color w:val="000000"/>
              </w:rPr>
            </w:r>
            <w:r>
              <w:rPr>
                <w:rFonts w:ascii="Arial" w:hAnsi="Arial" w:eastAsia="Arial" w:cs="Arial"/>
                <w:b/>
                <w:sz w:val="19"/>
                <w:color w:val="000000"/>
              </w:rPr>
              <w:t>Dependencias funcionales</w:t>
            </w:r>
          </w:p>
        </w:tc>
        <w:tc>
          <w:tcPr>
            <w:tcW w:type="dxa" w:w="7370"/>
          </w:tcPr>
          <w:p>
            <w:r>
              <w:rPr>
                <w:rFonts w:ascii="Arial" w:hAnsi="Arial" w:eastAsia="Arial" w:cs="Arial"/>
                <w:color w:val="000000"/>
              </w:rPr>
            </w:r>
            <w:r>
              <w:rPr>
                <w:rFonts w:ascii="Arial" w:hAnsi="Arial" w:eastAsia="Arial" w:cs="Arial"/>
                <w:sz w:val="19"/>
                <w:color w:val="000000"/>
              </w:rPr>
              <w:t>DF1:  {special_order_id} → description, order_date, deposit_amount, status, origin_city, CUSTOMER_id, EMPLOYEE_id</w:t>
            </w:r>
          </w:p>
        </w:tc>
      </w:tr>
      <w:tr>
        <w:tc>
          <w:tcPr>
            <w:tcW w:type="dxa" w:w="2268"/>
          </w:tcPr>
          <w:p>
            <w:r>
              <w:rPr>
                <w:rFonts w:ascii="Arial" w:hAnsi="Arial" w:eastAsia="Arial" w:cs="Arial"/>
                <w:color w:val="000000"/>
              </w:rPr>
            </w:r>
            <w:r>
              <w:rPr>
                <w:rFonts w:ascii="Arial" w:hAnsi="Arial" w:eastAsia="Arial" w:cs="Arial"/>
                <w:b/>
                <w:sz w:val="19"/>
                <w:color w:val="000000"/>
              </w:rPr>
              <w:t>Forma normal</w:t>
            </w:r>
          </w:p>
        </w:tc>
        <w:tc>
          <w:tcPr>
            <w:tcW w:type="dxa" w:w="7370"/>
          </w:tcPr>
          <w:p>
            <w:r>
              <w:rPr>
                <w:rFonts w:ascii="Arial" w:hAnsi="Arial" w:eastAsia="Arial" w:cs="Arial"/>
                <w:color w:val="000000"/>
              </w:rPr>
            </w:r>
            <w:r>
              <w:rPr>
                <w:rFonts w:ascii="Arial" w:hAnsi="Arial" w:eastAsia="Arial" w:cs="Arial"/>
                <w:sz w:val="19"/>
                <w:color w:val="000000"/>
              </w:rPr>
              <w:t>3FN</w:t>
            </w:r>
          </w:p>
        </w:tc>
      </w:tr>
    </w:tbl>
    <w:p>
      <w:pPr>
        <w:spacing w:before="80"/>
        <w:jc w:val="center"/>
      </w:pPr>
      <w:r>
        <w:rPr>
          <w:rFonts w:ascii="Arial" w:hAnsi="Arial" w:eastAsia="Arial" w:cs="Arial"/>
          <w:color w:val="000000"/>
        </w:rPr>
        <w:drawing>
          <wp:inline xmlns:a="http://schemas.openxmlformats.org/drawingml/2006/main" xmlns:pic="http://schemas.openxmlformats.org/drawingml/2006/picture">
            <wp:extent cx="4297680" cy="2414016"/>
            <wp:docPr id="25" name="Picture 25"/>
            <wp:cNvGraphicFramePr>
              <a:graphicFrameLocks noChangeAspect="1"/>
            </wp:cNvGraphicFramePr>
            <a:graphic>
              <a:graphicData uri="http://schemas.openxmlformats.org/drawingml/2006/picture">
                <pic:pic>
                  <pic:nvPicPr>
                    <pic:cNvPr id="0" name="SPECIAL_ORDER.png"/>
                    <pic:cNvPicPr/>
                  </pic:nvPicPr>
                  <pic:blipFill>
                    <a:blip r:embed="rId33"/>
                    <a:stretch>
                      <a:fillRect/>
                    </a:stretch>
                  </pic:blipFill>
                  <pic:spPr>
                    <a:xfrm>
                      <a:off x="0" y="0"/>
                      <a:ext cx="4297680" cy="2414016"/>
                    </a:xfrm>
                    <a:prstGeom prst="rect"/>
                  </pic:spPr>
                </pic:pic>
              </a:graphicData>
            </a:graphic>
          </wp:inline>
        </w:drawing>
      </w:r>
    </w:p>
    <w:p>
      <w:pPr>
        <w:spacing w:after="40"/>
      </w:pPr>
    </w:p>
    <w:sectPr w:rsidR="00FC693F" w:rsidRPr="0006063C" w:rsidSect="00034616">
      <w:headerReference w:type="default" r:id="rId34"/>
      <w:footerReference w:type="default" r:id="rId35"/>
      <w:headerReference w:type="first" r:id="rId36"/>
      <w:footerReference w:type="first" r:id="rId37"/>
      <w:headerReference w:type="even" r:id="rId38"/>
      <w:footerReference w:type="even" r:id="rId3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eastAsia="Arial" w:cs="Arial"/>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rPr>
      <w:rFonts w:ascii="Arial" w:hAnsi="Arial" w:eastAsia="Arial" w:cs="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rPr>
      <w:rFonts w:ascii="Arial" w:hAnsi="Arial" w:eastAsia="Arial" w:cs="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eastAsia="Arial" w:cs="Arial"/>
      <w:i/>
      <w:iCs/>
      <w:color w:val="000000"/>
      <w:sz w:val="20"/>
      <w:szCs w:val="20"/>
    </w:rPr>
  </w:style>
  <w:style w:type="character" w:default="1" w:styleId="DefaultParagraphFont">
    <w:name w:val="Default Paragraph Font"/>
    <w:uiPriority w:val="1"/>
    <w:semiHidden/>
    <w:unhideWhenUsed/>
    <w:rPr>
      <w:rFonts w:ascii="Arial" w:hAnsi="Arial" w:eastAsia="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Arial" w:hAnsi="Arial" w:eastAsia="Arial" w:cs="Arial"/>
      <w:color w:val="000000"/>
    </w:rPr>
  </w:style>
  <w:style w:type="numbering" w:default="1" w:styleId="NoList">
    <w:name w:val="No List"/>
    <w:uiPriority w:val="99"/>
    <w:semiHidden/>
    <w:unhideWhenUsed/>
    <w:rPr>
      <w:rFonts w:ascii="Arial" w:hAnsi="Arial" w:eastAsia="Arial" w:cs="Arial"/>
      <w:color w:val="000000"/>
    </w:rPr>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cstheme="majorBidi" w:ascii="Arial" w:hAnsi="Arial" w:eastAsia="Arial" w:cs="Arial"/>
      <w:b/>
      <w:bCs/>
      <w:color w:val="000000"/>
      <w:sz w:val="28"/>
      <w:szCs w:val="28"/>
    </w:rPr>
  </w:style>
  <w:style w:type="character" w:customStyle="1" w:styleId="Heading2Char">
    <w:name w:val="Heading 2 Char"/>
    <w:basedOn w:val="DefaultParagraphFont"/>
    <w:link w:val="Heading2"/>
    <w:uiPriority w:val="9"/>
    <w:rsid w:val="00FC693F"/>
    <w:rPr>
      <w:rFonts w:cstheme="majorBidi" w:ascii="Arial" w:hAnsi="Arial" w:eastAsia="Arial" w:cs="Arial"/>
      <w:b/>
      <w:bCs/>
      <w:color w:val="000000"/>
      <w:sz w:val="26"/>
      <w:szCs w:val="26"/>
    </w:rPr>
  </w:style>
  <w:style w:type="character" w:customStyle="1" w:styleId="Heading3Char">
    <w:name w:val="Heading 3 Char"/>
    <w:basedOn w:val="DefaultParagraphFont"/>
    <w:link w:val="Heading3"/>
    <w:uiPriority w:val="9"/>
    <w:rsid w:val="00FC693F"/>
    <w:rPr>
      <w:rFonts w:cstheme="majorBidi" w:ascii="Arial" w:hAnsi="Arial" w:eastAsia="Arial" w:cs="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Arial" w:hAnsi="Arial" w:eastAsia="Arial" w:cs="Arial"/>
      <w:color w:val="000000"/>
      <w:spacing w:val="5"/>
      <w:kern w:val="28"/>
      <w:sz w:val="52"/>
      <w:szCs w:val="52"/>
    </w:rPr>
  </w:style>
  <w:style w:type="character" w:customStyle="1" w:styleId="TitleChar">
    <w:name w:val="Title Char"/>
    <w:basedOn w:val="DefaultParagraphFont"/>
    <w:link w:val="Title"/>
    <w:uiPriority w:val="10"/>
    <w:rsid w:val="00FC693F"/>
    <w:rPr>
      <w:rFonts w:cstheme="majorBidi" w:ascii="Arial" w:hAnsi="Arial" w:eastAsia="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rPr>
      <w:rFonts w:ascii="Arial" w:hAnsi="Arial" w:eastAsia="Arial" w:cs="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rPr>
      <w:rFonts w:ascii="Arial" w:hAnsi="Arial" w:eastAsia="Arial" w:cs="Arial"/>
      <w:color w:val="000000"/>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color w:val="000000"/>
    </w:rPr>
  </w:style>
  <w:style w:type="character" w:customStyle="1" w:styleId="BodyText3Char">
    <w:name w:val="Body Text 3 Char"/>
    <w:basedOn w:val="DefaultParagraphFont"/>
    <w:link w:val="BodyText3"/>
    <w:uiPriority w:val="99"/>
    <w:rsid w:val="00AA1D8D"/>
    <w:rPr>
      <w:rFonts w:ascii="Arial" w:hAnsi="Arial" w:eastAsia="Arial" w:cs="Arial"/>
      <w:sz w:val="16"/>
      <w:szCs w:val="16"/>
      <w:color w:val="000000"/>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color w:val="000000"/>
    </w:rPr>
  </w:style>
  <w:style w:type="character" w:customStyle="1" w:styleId="MacroTextChar">
    <w:name w:val="Macro Text Char"/>
    <w:basedOn w:val="DefaultParagraphFont"/>
    <w:link w:val="MacroText"/>
    <w:uiPriority w:val="99"/>
    <w:rsid w:val="0029639D"/>
    <w:rPr>
      <w:rFonts w:ascii="Arial" w:hAnsi="Arial" w:eastAsia="Arial" w:cs="Arial"/>
      <w:sz w:val="20"/>
      <w:szCs w:val="20"/>
      <w:color w:val="00000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rFonts w:ascii="Arial" w:hAnsi="Arial" w:eastAsia="Arial" w:cs="Arial"/>
      <w:i/>
      <w:iCs/>
      <w:color w:val="000000"/>
    </w:rPr>
  </w:style>
  <w:style w:type="character" w:customStyle="1" w:styleId="Heading4Char">
    <w:name w:val="Heading 4 Char"/>
    <w:basedOn w:val="DefaultParagraphFont"/>
    <w:link w:val="Heading4"/>
    <w:uiPriority w:val="9"/>
    <w:semiHidden/>
    <w:rsid w:val="00FC693F"/>
    <w:rPr>
      <w:rFonts w:cstheme="majorBidi" w:ascii="Arial" w:hAnsi="Arial" w:eastAsia="Arial" w:cs="Arial"/>
      <w:b/>
      <w:bCs/>
      <w:i/>
      <w:iCs/>
      <w:color w:val="000000"/>
    </w:rPr>
  </w:style>
  <w:style w:type="character" w:customStyle="1" w:styleId="Heading5Char">
    <w:name w:val="Heading 5 Char"/>
    <w:basedOn w:val="DefaultParagraphFont"/>
    <w:link w:val="Heading5"/>
    <w:uiPriority w:val="9"/>
    <w:semiHidden/>
    <w:rsid w:val="00FC693F"/>
    <w:rPr>
      <w:rFonts w:cstheme="majorBidi" w:ascii="Arial" w:hAnsi="Arial" w:eastAsia="Arial" w:cs="Arial"/>
      <w:color w:val="000000"/>
    </w:rPr>
  </w:style>
  <w:style w:type="character" w:customStyle="1" w:styleId="Heading6Char">
    <w:name w:val="Heading 6 Char"/>
    <w:basedOn w:val="DefaultParagraphFont"/>
    <w:link w:val="Heading6"/>
    <w:uiPriority w:val="9"/>
    <w:semiHidden/>
    <w:rsid w:val="00FC693F"/>
    <w:rPr>
      <w:rFonts w:cstheme="majorBidi" w:ascii="Arial" w:hAnsi="Arial" w:eastAsia="Arial" w:cs="Arial"/>
      <w:i/>
      <w:iCs/>
      <w:color w:val="000000"/>
    </w:rPr>
  </w:style>
  <w:style w:type="character" w:customStyle="1" w:styleId="Heading7Char">
    <w:name w:val="Heading 7 Char"/>
    <w:basedOn w:val="DefaultParagraphFont"/>
    <w:link w:val="Heading7"/>
    <w:uiPriority w:val="9"/>
    <w:semiHidden/>
    <w:rsid w:val="00FC693F"/>
    <w:rPr>
      <w:rFonts w:cstheme="majorBidi" w:ascii="Arial" w:hAnsi="Arial" w:eastAsia="Arial" w:cs="Arial"/>
      <w:i/>
      <w:iCs/>
      <w:color w:val="000000"/>
    </w:rPr>
  </w:style>
  <w:style w:type="character" w:customStyle="1" w:styleId="Heading8Char">
    <w:name w:val="Heading 8 Char"/>
    <w:basedOn w:val="DefaultParagraphFont"/>
    <w:link w:val="Heading8"/>
    <w:uiPriority w:val="9"/>
    <w:semiHidden/>
    <w:rsid w:val="00FC693F"/>
    <w:rPr>
      <w:rFonts w:cstheme="majorBidi"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cstheme="majorBidi"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rFonts w:ascii="Arial" w:hAnsi="Arial" w:eastAsia="Arial" w:cs="Arial"/>
      <w:b/>
      <w:bCs/>
      <w:color w:val="000000"/>
    </w:rPr>
  </w:style>
  <w:style w:type="character" w:styleId="Emphasis">
    <w:name w:val="Emphasis"/>
    <w:basedOn w:val="DefaultParagraphFont"/>
    <w:uiPriority w:val="20"/>
    <w:qFormat/>
    <w:rsid w:val="00FC693F"/>
    <w:rPr>
      <w:rFonts w:ascii="Arial" w:hAnsi="Arial" w:eastAsia="Arial" w:cs="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rPr>
  </w:style>
  <w:style w:type="character" w:styleId="SubtleEmphasis">
    <w:name w:val="Subtle Emphasis"/>
    <w:basedOn w:val="DefaultParagraphFont"/>
    <w:uiPriority w:val="19"/>
    <w:qFormat/>
    <w:rsid w:val="00FC693F"/>
    <w:rPr>
      <w:rFonts w:ascii="Arial" w:hAnsi="Arial" w:eastAsia="Arial" w:cs="Arial"/>
      <w:i/>
      <w:iCs/>
      <w:color w:val="000000"/>
    </w:rPr>
  </w:style>
  <w:style w:type="character" w:styleId="IntenseEmphasis">
    <w:name w:val="Intense Emphasis"/>
    <w:basedOn w:val="DefaultParagraphFont"/>
    <w:uiPriority w:val="21"/>
    <w:qFormat/>
    <w:rsid w:val="00FC693F"/>
    <w:rPr>
      <w:rFonts w:ascii="Arial" w:hAnsi="Arial" w:eastAsia="Arial" w:cs="Arial"/>
      <w:b/>
      <w:bCs/>
      <w:i/>
      <w:iCs/>
      <w:color w:val="000000"/>
    </w:rPr>
  </w:style>
  <w:style w:type="character" w:styleId="SubtleReference">
    <w:name w:val="Subtle Reference"/>
    <w:basedOn w:val="DefaultParagraphFont"/>
    <w:uiPriority w:val="31"/>
    <w:qFormat/>
    <w:rsid w:val="00FC693F"/>
    <w:rPr>
      <w:rFonts w:ascii="Arial" w:hAnsi="Arial" w:eastAsia="Arial" w:cs="Arial"/>
      <w:smallCaps/>
      <w:color w:val="000000"/>
      <w:u w:val="single"/>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color w:val="000000"/>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Arial" w:hAnsi="Arial" w:eastAsia="Arial" w:cs="Arial"/>
      <w:color w:val="000000"/>
    </w:rPr>
  </w:style>
  <w:style w:type="table" w:styleId="LightShading">
    <w:name w:val="Light Shading"/>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Arial" w:hAnsi="Arial" w:eastAsia="Arial" w:cs="Arial"/>
      <w:color w:val="000000"/>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Arial" w:hAnsi="Arial" w:eastAsia="Arial" w:cs="Arial"/>
      <w:color w:val="000000"/>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Arial" w:hAnsi="Arial" w:eastAsia="Arial" w:cs="Arial"/>
      <w:color w:val="000000"/>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Arial" w:hAnsi="Arial" w:eastAsia="Arial" w:cs="Arial"/>
      <w:color w:val="000000"/>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Arial" w:hAnsi="Arial" w:eastAsia="Arial" w:cs="Arial"/>
      <w:color w:val="000000"/>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Arial" w:hAnsi="Arial" w:eastAsia="Arial" w:cs="Arial"/>
      <w:color w:val="000000"/>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Arial" w:hAnsi="Arial" w:eastAsia="Arial" w:cs="Arial"/>
      <w:color w:val="000000"/>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Arial" w:hAnsi="Arial" w:eastAsia="Arial" w:cs="Arial"/>
      <w:color w:val="000000"/>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Arial" w:hAnsi="Arial" w:eastAsia="Arial" w:cs="Arial"/>
      <w:color w:val="000000"/>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Arial" w:hAnsi="Arial" w:eastAsia="Arial" w:cs="Arial"/>
      <w:color w:val="000000"/>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Arial" w:hAnsi="Arial" w:eastAsia="Arial" w:cs="Arial"/>
      <w:color w:val="000000"/>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Arial" w:hAnsi="Arial" w:eastAsia="Arial" w:cs="Arial"/>
      <w:color w:val="000000"/>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Arial" w:hAnsi="Arial" w:eastAsia="Arial" w:cs="Arial"/>
      <w:color w:val="000000"/>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Arial" w:hAnsi="Arial" w:eastAsia="Arial" w:cs="Arial"/>
      <w:color w:val="000000"/>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Arial" w:hAnsi="Arial" w:eastAsia="Arial" w:cs="Arial"/>
      <w:color w:val="000000"/>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Arial" w:hAnsi="Arial" w:eastAsia="Arial" w:cs="Arial"/>
      <w:color w:val="000000"/>
    </w:rPr>
  </w:style>
  <w:style w:type="table" w:styleId="MediumList1">
    <w:name w:val="Medium List 1"/>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Arial" w:hAnsi="Arial" w:eastAsia="Arial" w:cs="Arial"/>
      <w:color w:val="000000"/>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Arial" w:hAnsi="Arial" w:eastAsia="Arial" w:cs="Arial"/>
      <w:color w:val="000000"/>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Arial" w:hAnsi="Arial" w:eastAsia="Arial" w:cs="Arial"/>
      <w:color w:val="000000"/>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Arial" w:hAnsi="Arial" w:eastAsia="Arial" w:cs="Arial"/>
      <w:color w:val="000000"/>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Arial" w:hAnsi="Arial" w:eastAsia="Arial" w:cs="Arial"/>
      <w:color w:val="000000"/>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Arial" w:hAnsi="Arial" w:eastAsia="Arial" w:cs="Arial"/>
      <w:color w:val="000000"/>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Arial" w:hAnsi="Arial" w:eastAsia="Arial" w:cs="Arial"/>
      <w:color w:val="000000"/>
    </w:rPr>
  </w:style>
  <w:style w:type="table" w:styleId="MediumGrid2">
    <w:name w:val="Medium Grid 2"/>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Arial" w:hAnsi="Arial" w:eastAsia="Arial" w:cs="Arial"/>
      <w:color w:val="000000"/>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Arial" w:hAnsi="Arial" w:eastAsia="Arial" w:cs="Arial"/>
      <w:color w:val="000000"/>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Arial" w:hAnsi="Arial" w:eastAsia="Arial" w:cs="Arial"/>
      <w:color w:val="000000"/>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Arial" w:hAnsi="Arial" w:eastAsia="Arial" w:cs="Arial"/>
      <w:color w:val="000000"/>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Arial" w:hAnsi="Arial" w:eastAsia="Arial" w:cs="Arial"/>
      <w:color w:val="000000"/>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Arial" w:hAnsi="Arial" w:eastAsia="Arial" w:cs="Arial"/>
      <w:color w:val="000000"/>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Arial" w:hAnsi="Arial" w:eastAsia="Arial" w:cs="Arial"/>
      <w:color w:val="000000"/>
    </w:rPr>
  </w:style>
  <w:style w:type="table" w:styleId="DarkList">
    <w:name w:val="Dark List"/>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