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GUÍA MAESTRA DEL PROYECTO</w:t>
        <w:br/>
        <w:t>PLANIFICADOR DE PROCESOS</w:t>
      </w:r>
    </w:p>
    <w:p>
      <w:pPr>
        <w:jc w:val="center"/>
      </w:pPr>
      <w:r>
        <w:rPr>
          <w:i/>
          <w:sz w:val="21"/>
        </w:rPr>
        <w:t>Los Náufragos · Especificación consolidada para GitHub Copilot en IntelliJ IDEA</w:t>
      </w:r>
    </w:p>
    <w:p>
      <w:r>
        <w:t>Versión consolidada para desarrollo asistido por IA · Basada en los tres documentos de la asignatura.</w:t>
      </w:r>
    </w:p>
    <w:p>
      <w:pPr>
        <w:pStyle w:val="Heading1"/>
      </w:pPr>
      <w:r>
        <w:t>1. Propósito de esta guía</w:t>
      </w:r>
    </w:p>
    <w:p>
      <w:r>
        <w:t>Este documento consolida los tres documentos entregados: el enunciado general de Programación en Ambiente Web 2, la especificación del equipo Los Náufragos para el Planificador de procesos y el documento Núcleo de planificación de Arquitectura de Computadores. Su propósito es que un agente de IA entienda el sistema, sus límites, la arquitectura, los requisitos verificables y las evidencias de evaluación.</w:t>
      </w:r>
    </w:p>
    <w:p>
      <w:r>
        <w:t>Instrucción para el agente: antes de escribir o cambiar código, inspecciona el repositorio real, identifica lo que ya existe, lee esta guía y presenta un plan pequeño y ordenado. No reemplaces una arquitectura existente ni inventes requisitos. Cuando encuentres una contradicción explícita entre documentos, detente, indícala y propone una resolución para que el equipo la confirme.</w:t>
      </w:r>
    </w:p>
    <w:p>
      <w:pPr>
        <w:pStyle w:val="Heading1"/>
      </w:pPr>
      <w:r>
        <w:t>2. Resumen ejecutivo: ¿qué estamos construyendo?</w:t>
      </w:r>
    </w:p>
    <w:p>
      <w:r>
        <w:t>Construimos un simulador web de planificación de CPU. El usuario crea o carga un conjunto de procesos, ejecuta uno o varios algoritmos de planificación y observa el diagrama de Gantt, los intervalos de ejecución y tres métricas por proceso y en promedio: tiempo de espera, tiempo de retorno y tiempo de respuesta. La finalidad es comparar algoritmos sobre la misma carga y decidir con datos cuál conviene.</w:t>
      </w:r>
    </w:p>
    <w:p>
      <w:r>
        <w:t>El sistema no ejecuta procesos reales del sistema operativo. Es una simulación didáctica de una CPU y de procesos que solo consumen CPU.</w:t>
      </w:r>
    </w:p>
    <w:p>
      <w:r>
        <w:t>La aplicación usa Angular en el frontend, microservicios Spring Boot en el backend, una biblioteca compartida de Linux escrita en C (libplanificador.so) integrada mediante JNA, Keycloak para identidad y autorización, y contenedores Docker con despliegue orquestado mediante Kubernetes o Docker Swarm.</w:t>
      </w:r>
    </w:p>
    <w:p>
      <w:pPr>
        <w:pStyle w:val="Heading1"/>
      </w:pPr>
      <w:r>
        <w:t>3. Alcance funcional confirmado</w:t>
      </w:r>
    </w:p>
    <w:p>
      <w:pPr>
        <w:pStyle w:val="ListBullet"/>
      </w:pPr>
      <w:r>
        <w:t>Capturar procesos con identificador, llegada, ráfaga/duración y prioridad.</w:t>
      </w:r>
    </w:p>
    <w:p>
      <w:pPr>
        <w:pStyle w:val="ListBullet"/>
      </w:pPr>
      <w:r>
        <w:t>No permitir identificadores repetidos dentro de un mismo conjunto.</w:t>
      </w:r>
    </w:p>
    <w:p>
      <w:pPr>
        <w:pStyle w:val="ListBullet"/>
      </w:pPr>
      <w:r>
        <w:t>Guardar conjuntos de procesos con nombre y volver a cargarlos sin recapturar los datos.</w:t>
      </w:r>
    </w:p>
    <w:p>
      <w:pPr>
        <w:pStyle w:val="ListBullet"/>
      </w:pPr>
      <w:r>
        <w:t>Ejecutar FCFS/FIFO, SJF sin desalojo, SRTF con desalojo y Round Robin con quantum configurable.</w:t>
      </w:r>
    </w:p>
    <w:p>
      <w:pPr>
        <w:pStyle w:val="ListBullet"/>
      </w:pPr>
      <w:r>
        <w:t>El alcance también menciona prioridades y exige documentar la regla de desempate. La condición exacta de si prioridad es además un algoritmo seleccionable debe confirmarse por la ambigüedad listada en la sección 16.</w:t>
      </w:r>
    </w:p>
    <w:p>
      <w:pPr>
        <w:pStyle w:val="ListBullet"/>
      </w:pPr>
      <w:r>
        <w:t>Construir una línea de tiempo/diagrama de Gantt con segmentos identificados y CPU ociosa visualmente distinguible.</w:t>
      </w:r>
    </w:p>
    <w:p>
      <w:pPr>
        <w:pStyle w:val="ListBullet"/>
      </w:pPr>
      <w:r>
        <w:t>Calcular tiempo de espera, retorno y respuesta por proceso, y sus promedios.</w:t>
      </w:r>
    </w:p>
    <w:p>
      <w:pPr>
        <w:pStyle w:val="ListBullet"/>
      </w:pPr>
      <w:r>
        <w:t>Comparar los cuatro algoritmos principales sobre el mismo conjunto con una sola acción y mostrar juntos los promedios de las tres métricas.</w:t>
      </w:r>
    </w:p>
    <w:p>
      <w:pPr>
        <w:pStyle w:val="ListBullet"/>
      </w:pPr>
      <w:r>
        <w:t>Validar datos y presentar mensajes útiles que identifiquen el campo incorrecto y el valor esperado.</w:t>
      </w:r>
    </w:p>
    <w:p>
      <w:pPr>
        <w:pStyle w:val="ListBullet"/>
      </w:pPr>
      <w:r>
        <w:t>La aplicación debe seguir funcionando usando una implementación Java de referencia si la biblioteca nativa aún no está disponible; el backend selecciona ruta nativa o Java mediante configuración.</w:t>
      </w:r>
    </w:p>
    <w:p>
      <w:pPr>
        <w:pStyle w:val="ListBullet"/>
      </w:pPr>
      <w:r>
        <w:t>Opcionales, después del núcleo: traza de decisión paso a paso, exportación CSV o imagen y conjuntos de ejemplo precargados.</w:t>
      </w:r>
    </w:p>
    <w:p>
      <w:pPr>
        <w:pStyle w:val="Heading1"/>
      </w:pPr>
      <w:r>
        <w:t>4. Qué NO se debe implementar como parte del núcleo</w:t>
      </w:r>
    </w:p>
    <w:p>
      <w:pPr>
        <w:pStyle w:val="ListBullet"/>
      </w:pPr>
      <w:r>
        <w:t>No implementar gestión de memoria como requisito base; el documento la presenta como ampliación opcional.</w:t>
      </w:r>
    </w:p>
    <w:p>
      <w:pPr>
        <w:pStyle w:val="ListBullet"/>
      </w:pPr>
      <w:r>
        <w:t>No implementar planificación multinúcleo/multiprocesador ni planificación de tiempo real con vencimientos.</w:t>
      </w:r>
    </w:p>
    <w:p>
      <w:pPr>
        <w:pStyle w:val="ListBullet"/>
      </w:pPr>
      <w:r>
        <w:t>No implementar colas multinivel con retroalimentación en la versión base; puede utilizarse como ejemplo del quinto algoritmo para demostrar modificabilidad.</w:t>
      </w:r>
    </w:p>
    <w:p>
      <w:pPr>
        <w:pStyle w:val="ListBullet"/>
      </w:pPr>
      <w:r>
        <w:t>No implementar estados completos de proceso (bloqueo por E/S, suspensión, intercambio) ni envejecimiento de prioridades contra inanición.</w:t>
      </w:r>
    </w:p>
    <w:p>
      <w:pPr>
        <w:pStyle w:val="ListBullet"/>
      </w:pPr>
      <w:r>
        <w:t>No ejecutar procesos reales del sistema operativo.</w:t>
      </w:r>
    </w:p>
    <w:p>
      <w:pPr>
        <w:pStyle w:val="ListBullet"/>
      </w:pPr>
      <w:r>
        <w:t>No construir un sistema propio de cuentas/contraseñas. La autenticación se delega en Keycloak.</w:t>
      </w:r>
    </w:p>
    <w:p>
      <w:r>
        <w:t>La autenticación y los roles sí son obligatorios para Programación en Ambiente Web 2, aunque el apartado de alcance funcional los enumere entre lo que no forma parte del simulador de planificación como dominio. Interpretación: no crear una gestión de usuarios propia; sí integrar Keycloak y proteger todas las API.</w:t>
      </w:r>
    </w:p>
    <w:p>
      <w:pPr>
        <w:pStyle w:val="Heading1"/>
      </w:pPr>
      <w:r>
        <w:t>5. Requisitos funcionales y criterios de aceptación</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top"/>
          </w:tcPr>
          <w:p>
            <w:pPr>
              <w:spacing w:after="40"/>
            </w:pPr>
            <w:r>
              <w:rPr>
                <w:b/>
                <w:sz w:val="16"/>
              </w:rPr>
              <w:t>ID</w:t>
            </w:r>
          </w:p>
        </w:tc>
        <w:tc>
          <w:tcPr>
            <w:tcW w:type="dxa" w:w="3389"/>
            <w:vAlign w:val="top"/>
          </w:tcPr>
          <w:p>
            <w:pPr>
              <w:spacing w:after="40"/>
            </w:pPr>
            <w:r>
              <w:rPr>
                <w:b/>
                <w:sz w:val="16"/>
              </w:rPr>
              <w:t>Requisito</w:t>
            </w:r>
          </w:p>
        </w:tc>
        <w:tc>
          <w:tcPr>
            <w:tcW w:type="dxa" w:w="3389"/>
            <w:vAlign w:val="top"/>
          </w:tcPr>
          <w:p>
            <w:pPr>
              <w:spacing w:after="40"/>
            </w:pPr>
            <w:r>
              <w:rPr>
                <w:b/>
                <w:sz w:val="16"/>
              </w:rPr>
              <w:t>Criterio verificable</w:t>
            </w:r>
          </w:p>
        </w:tc>
      </w:tr>
      <w:tr>
        <w:tc>
          <w:tcPr>
            <w:tcW w:type="dxa" w:w="3389"/>
            <w:vAlign w:val="top"/>
          </w:tcPr>
          <w:p>
            <w:pPr>
              <w:spacing w:after="40"/>
            </w:pPr>
            <w:r>
              <w:rPr>
                <w:sz w:val="16"/>
              </w:rPr>
              <w:t>RF-01</w:t>
            </w:r>
          </w:p>
        </w:tc>
        <w:tc>
          <w:tcPr>
            <w:tcW w:type="dxa" w:w="3389"/>
            <w:vAlign w:val="top"/>
          </w:tcPr>
          <w:p>
            <w:pPr>
              <w:spacing w:after="40"/>
            </w:pPr>
            <w:r>
              <w:rPr>
                <w:sz w:val="16"/>
              </w:rPr>
              <w:t>Registrar procesos</w:t>
            </w:r>
          </w:p>
        </w:tc>
        <w:tc>
          <w:tcPr>
            <w:tcW w:type="dxa" w:w="3389"/>
            <w:vAlign w:val="top"/>
          </w:tcPr>
          <w:p>
            <w:pPr>
              <w:spacing w:after="40"/>
            </w:pPr>
            <w:r>
              <w:rPr>
                <w:sz w:val="16"/>
              </w:rPr>
              <w:t>Crear un conjunto de cinco procesos; reiniciar contenedores y comprobar que los datos persisten con los mismos valores. ID único dentro del conjunto.</w:t>
            </w:r>
          </w:p>
        </w:tc>
      </w:tr>
      <w:tr>
        <w:tc>
          <w:tcPr>
            <w:tcW w:type="dxa" w:w="3389"/>
            <w:vAlign w:val="top"/>
          </w:tcPr>
          <w:p>
            <w:pPr>
              <w:spacing w:after="40"/>
            </w:pPr>
            <w:r>
              <w:rPr>
                <w:sz w:val="16"/>
              </w:rPr>
              <w:t>RF-02</w:t>
            </w:r>
          </w:p>
        </w:tc>
        <w:tc>
          <w:tcPr>
            <w:tcW w:type="dxa" w:w="3389"/>
            <w:vAlign w:val="top"/>
          </w:tcPr>
          <w:p>
            <w:pPr>
              <w:spacing w:after="40"/>
            </w:pPr>
            <w:r>
              <w:rPr>
                <w:sz w:val="16"/>
              </w:rPr>
              <w:t>Guardar/recuperar conjuntos</w:t>
            </w:r>
          </w:p>
        </w:tc>
        <w:tc>
          <w:tcPr>
            <w:tcW w:type="dxa" w:w="3389"/>
            <w:vAlign w:val="top"/>
          </w:tcPr>
          <w:p>
            <w:pPr>
              <w:spacing w:after="40"/>
            </w:pPr>
            <w:r>
              <w:rPr>
                <w:sz w:val="16"/>
              </w:rPr>
              <w:t>Desde la pantalla inicial cargar un conjunto guardado y dejarlo listo para ejecutar sin volver a escribir números.</w:t>
            </w:r>
          </w:p>
        </w:tc>
      </w:tr>
      <w:tr>
        <w:tc>
          <w:tcPr>
            <w:tcW w:type="dxa" w:w="3389"/>
            <w:vAlign w:val="top"/>
          </w:tcPr>
          <w:p>
            <w:pPr>
              <w:spacing w:after="40"/>
            </w:pPr>
            <w:r>
              <w:rPr>
                <w:sz w:val="16"/>
              </w:rPr>
              <w:t>RF-03</w:t>
            </w:r>
          </w:p>
        </w:tc>
        <w:tc>
          <w:tcPr>
            <w:tcW w:type="dxa" w:w="3389"/>
            <w:vAlign w:val="top"/>
          </w:tcPr>
          <w:p>
            <w:pPr>
              <w:spacing w:after="40"/>
            </w:pPr>
            <w:r>
              <w:rPr>
                <w:sz w:val="16"/>
              </w:rPr>
              <w:t>Ejecutar algoritmo</w:t>
            </w:r>
          </w:p>
        </w:tc>
        <w:tc>
          <w:tcPr>
            <w:tcW w:type="dxa" w:w="3389"/>
            <w:vAlign w:val="top"/>
          </w:tcPr>
          <w:p>
            <w:pPr>
              <w:spacing w:after="40"/>
            </w:pPr>
            <w:r>
              <w:rPr>
                <w:sz w:val="16"/>
              </w:rPr>
              <w:t>FIFO sobre el conjunto de control produce exactamente los mismos instantes de inicio y fin de cada segmento que la solución manual.</w:t>
            </w:r>
          </w:p>
        </w:tc>
      </w:tr>
      <w:tr>
        <w:tc>
          <w:tcPr>
            <w:tcW w:type="dxa" w:w="3389"/>
            <w:vAlign w:val="top"/>
          </w:tcPr>
          <w:p>
            <w:pPr>
              <w:spacing w:after="40"/>
            </w:pPr>
            <w:r>
              <w:rPr>
                <w:sz w:val="16"/>
              </w:rPr>
              <w:t>RF-04</w:t>
            </w:r>
          </w:p>
        </w:tc>
        <w:tc>
          <w:tcPr>
            <w:tcW w:type="dxa" w:w="3389"/>
            <w:vAlign w:val="top"/>
          </w:tcPr>
          <w:p>
            <w:pPr>
              <w:spacing w:after="40"/>
            </w:pPr>
            <w:r>
              <w:rPr>
                <w:sz w:val="16"/>
              </w:rPr>
              <w:t>Quantum configurable</w:t>
            </w:r>
          </w:p>
        </w:tc>
        <w:tc>
          <w:tcPr>
            <w:tcW w:type="dxa" w:w="3389"/>
            <w:vAlign w:val="top"/>
          </w:tcPr>
          <w:p>
            <w:pPr>
              <w:spacing w:after="40"/>
            </w:pPr>
            <w:r>
              <w:rPr>
                <w:sz w:val="16"/>
              </w:rPr>
              <w:t>La misma carga con quantum 2 y quantum 5 produce el resultado correspondiente y no requiere recompilar ni redesplegar.</w:t>
            </w:r>
          </w:p>
        </w:tc>
      </w:tr>
      <w:tr>
        <w:tc>
          <w:tcPr>
            <w:tcW w:type="dxa" w:w="3389"/>
            <w:vAlign w:val="top"/>
          </w:tcPr>
          <w:p>
            <w:pPr>
              <w:spacing w:after="40"/>
            </w:pPr>
            <w:r>
              <w:rPr>
                <w:sz w:val="16"/>
              </w:rPr>
              <w:t>RF-05</w:t>
            </w:r>
          </w:p>
        </w:tc>
        <w:tc>
          <w:tcPr>
            <w:tcW w:type="dxa" w:w="3389"/>
            <w:vAlign w:val="top"/>
          </w:tcPr>
          <w:p>
            <w:pPr>
              <w:spacing w:after="40"/>
            </w:pPr>
            <w:r>
              <w:rPr>
                <w:sz w:val="16"/>
              </w:rPr>
              <w:t>Ver Gantt</w:t>
            </w:r>
          </w:p>
        </w:tc>
        <w:tc>
          <w:tcPr>
            <w:tcW w:type="dxa" w:w="3389"/>
            <w:vAlign w:val="top"/>
          </w:tcPr>
          <w:p>
            <w:pPr>
              <w:spacing w:after="40"/>
            </w:pPr>
            <w:r>
              <w:rPr>
                <w:sz w:val="16"/>
              </w:rPr>
              <w:t>Con ocho procesos, el diagrama se lee en una pantalla de 1366 px sin scroll horizontal; cada barra indica proceso e inicio/fin; CPU ociosa diferenciada.</w:t>
            </w:r>
          </w:p>
        </w:tc>
      </w:tr>
      <w:tr>
        <w:tc>
          <w:tcPr>
            <w:tcW w:type="dxa" w:w="3389"/>
            <w:vAlign w:val="top"/>
          </w:tcPr>
          <w:p>
            <w:pPr>
              <w:spacing w:after="40"/>
            </w:pPr>
            <w:r>
              <w:rPr>
                <w:sz w:val="16"/>
              </w:rPr>
              <w:t>RF-06</w:t>
            </w:r>
          </w:p>
        </w:tc>
        <w:tc>
          <w:tcPr>
            <w:tcW w:type="dxa" w:w="3389"/>
            <w:vAlign w:val="top"/>
          </w:tcPr>
          <w:p>
            <w:pPr>
              <w:spacing w:after="40"/>
            </w:pPr>
            <w:r>
              <w:rPr>
                <w:sz w:val="16"/>
              </w:rPr>
              <w:t>Métricas</w:t>
            </w:r>
          </w:p>
        </w:tc>
        <w:tc>
          <w:tcPr>
            <w:tcW w:type="dxa" w:w="3389"/>
            <w:vAlign w:val="top"/>
          </w:tcPr>
          <w:p>
            <w:pPr>
              <w:spacing w:after="40"/>
            </w:pPr>
            <w:r>
              <w:rPr>
                <w:sz w:val="16"/>
              </w:rPr>
              <w:t>Métricas por proceso y promedios coinciden con cálculo manual; los promedios se calculan en backend, no en navegador.</w:t>
            </w:r>
          </w:p>
        </w:tc>
      </w:tr>
      <w:tr>
        <w:tc>
          <w:tcPr>
            <w:tcW w:type="dxa" w:w="3389"/>
            <w:vAlign w:val="top"/>
          </w:tcPr>
          <w:p>
            <w:pPr>
              <w:spacing w:after="40"/>
            </w:pPr>
            <w:r>
              <w:rPr>
                <w:sz w:val="16"/>
              </w:rPr>
              <w:t>RF-07</w:t>
            </w:r>
          </w:p>
        </w:tc>
        <w:tc>
          <w:tcPr>
            <w:tcW w:type="dxa" w:w="3389"/>
            <w:vAlign w:val="top"/>
          </w:tcPr>
          <w:p>
            <w:pPr>
              <w:spacing w:after="40"/>
            </w:pPr>
            <w:r>
              <w:rPr>
                <w:sz w:val="16"/>
              </w:rPr>
              <w:t>Comparar cuatro algoritmos</w:t>
            </w:r>
          </w:p>
        </w:tc>
        <w:tc>
          <w:tcPr>
            <w:tcW w:type="dxa" w:w="3389"/>
            <w:vAlign w:val="top"/>
          </w:tcPr>
          <w:p>
            <w:pPr>
              <w:spacing w:after="40"/>
            </w:pPr>
            <w:r>
              <w:rPr>
                <w:sz w:val="16"/>
              </w:rPr>
              <w:t>Una acción ejecuta los cuatro algoritmos principales sobre el mismo conjunto; una pantalla muestra los cuatro promedios de espera, retorno y respuesta e identifica el ganador de cada métrica.</w:t>
            </w:r>
          </w:p>
        </w:tc>
      </w:tr>
      <w:tr>
        <w:tc>
          <w:tcPr>
            <w:tcW w:type="dxa" w:w="3389"/>
            <w:vAlign w:val="top"/>
          </w:tcPr>
          <w:p>
            <w:pPr>
              <w:spacing w:after="40"/>
            </w:pPr>
            <w:r>
              <w:rPr>
                <w:sz w:val="16"/>
              </w:rPr>
              <w:t>RF-08</w:t>
            </w:r>
          </w:p>
        </w:tc>
        <w:tc>
          <w:tcPr>
            <w:tcW w:type="dxa" w:w="3389"/>
            <w:vAlign w:val="top"/>
          </w:tcPr>
          <w:p>
            <w:pPr>
              <w:spacing w:after="40"/>
            </w:pPr>
            <w:r>
              <w:rPr>
                <w:sz w:val="16"/>
              </w:rPr>
              <w:t>Entradas inválidas</w:t>
            </w:r>
          </w:p>
        </w:tc>
        <w:tc>
          <w:tcPr>
            <w:tcW w:type="dxa" w:w="3389"/>
            <w:vAlign w:val="top"/>
          </w:tcPr>
          <w:p>
            <w:pPr>
              <w:spacing w:after="40"/>
            </w:pPr>
            <w:r>
              <w:rPr>
                <w:sz w:val="16"/>
              </w:rPr>
              <w:t>Ráfaga &gt; 0, llegada &gt;= 0 y quantum &gt;= 1. Error útil en la interfaz; nada de pantalla en blanco, HTTP 500 ni cierre de contenedor.</w:t>
            </w:r>
          </w:p>
        </w:tc>
      </w:tr>
      <w:tr>
        <w:tc>
          <w:tcPr>
            <w:tcW w:type="dxa" w:w="3389"/>
            <w:vAlign w:val="top"/>
          </w:tcPr>
          <w:p>
            <w:pPr>
              <w:spacing w:after="40"/>
            </w:pPr>
            <w:r>
              <w:rPr>
                <w:sz w:val="16"/>
              </w:rPr>
              <w:t>RF-09 opcional</w:t>
            </w:r>
          </w:p>
        </w:tc>
        <w:tc>
          <w:tcPr>
            <w:tcW w:type="dxa" w:w="3389"/>
            <w:vAlign w:val="top"/>
          </w:tcPr>
          <w:p>
            <w:pPr>
              <w:spacing w:after="40"/>
            </w:pPr>
            <w:r>
              <w:rPr>
                <w:sz w:val="16"/>
              </w:rPr>
              <w:t>Traza de decisión</w:t>
            </w:r>
          </w:p>
        </w:tc>
        <w:tc>
          <w:tcPr>
            <w:tcW w:type="dxa" w:w="3389"/>
            <w:vAlign w:val="top"/>
          </w:tcPr>
          <w:p>
            <w:pPr>
              <w:spacing w:after="40"/>
            </w:pPr>
            <w:r>
              <w:rPr>
                <w:sz w:val="16"/>
              </w:rPr>
              <w:t>Para SRTF se puede ver en cada instante la cola de listos y el criterio de elección.</w:t>
            </w:r>
          </w:p>
        </w:tc>
      </w:tr>
      <w:tr>
        <w:tc>
          <w:tcPr>
            <w:tcW w:type="dxa" w:w="3389"/>
            <w:vAlign w:val="top"/>
          </w:tcPr>
          <w:p>
            <w:pPr>
              <w:spacing w:after="40"/>
            </w:pPr>
            <w:r>
              <w:rPr>
                <w:sz w:val="16"/>
              </w:rPr>
              <w:t>RF-10 opcional</w:t>
            </w:r>
          </w:p>
        </w:tc>
        <w:tc>
          <w:tcPr>
            <w:tcW w:type="dxa" w:w="3389"/>
            <w:vAlign w:val="top"/>
          </w:tcPr>
          <w:p>
            <w:pPr>
              <w:spacing w:after="40"/>
            </w:pPr>
            <w:r>
              <w:rPr>
                <w:sz w:val="16"/>
              </w:rPr>
              <w:t>Exportar comparación</w:t>
            </w:r>
          </w:p>
        </w:tc>
        <w:tc>
          <w:tcPr>
            <w:tcW w:type="dxa" w:w="3389"/>
            <w:vAlign w:val="top"/>
          </w:tcPr>
          <w:p>
            <w:pPr>
              <w:spacing w:after="40"/>
            </w:pPr>
            <w:r>
              <w:rPr>
                <w:sz w:val="16"/>
              </w:rPr>
              <w:t>CSV o imagen descargada con los mismos números que muestra la pantalla.</w:t>
            </w:r>
          </w:p>
        </w:tc>
      </w:tr>
      <w:tr>
        <w:tc>
          <w:tcPr>
            <w:tcW w:type="dxa" w:w="3389"/>
            <w:vAlign w:val="top"/>
          </w:tcPr>
          <w:p>
            <w:pPr>
              <w:spacing w:after="40"/>
            </w:pPr>
            <w:r>
              <w:rPr>
                <w:sz w:val="16"/>
              </w:rPr>
              <w:t>RF-11 opcional</w:t>
            </w:r>
          </w:p>
        </w:tc>
        <w:tc>
          <w:tcPr>
            <w:tcW w:type="dxa" w:w="3389"/>
            <w:vAlign w:val="top"/>
          </w:tcPr>
          <w:p>
            <w:pPr>
              <w:spacing w:after="40"/>
            </w:pPr>
            <w:r>
              <w:rPr>
                <w:sz w:val="16"/>
              </w:rPr>
              <w:t>Conjuntos de ejemplo</w:t>
            </w:r>
          </w:p>
        </w:tc>
        <w:tc>
          <w:tcPr>
            <w:tcW w:type="dxa" w:w="3389"/>
            <w:vAlign w:val="top"/>
          </w:tcPr>
          <w:p>
            <w:pPr>
              <w:spacing w:after="40"/>
            </w:pPr>
            <w:r>
              <w:rPr>
                <w:sz w:val="16"/>
              </w:rPr>
              <w:t>En un despliegue limpio hay dos o tres cargas que se pueden comparar sin capturar datos manualmente.</w:t>
            </w:r>
          </w:p>
        </w:tc>
      </w:tr>
    </w:tbl>
    <w:p>
      <w:pPr>
        <w:pStyle w:val="Heading1"/>
      </w:pPr>
      <w:r>
        <w:t>6. Algoritmos, conceptos y reglas</w:t>
      </w:r>
    </w:p>
    <w:p>
      <w:pPr>
        <w:pStyle w:val="ListBullet"/>
      </w:pPr>
      <w:r>
        <w:t>FCFS/FIFO: el proceso listo que llegó primero obtiene la CPU; documentar el desempate para llegadas iguales.</w:t>
      </w:r>
    </w:p>
    <w:p>
      <w:pPr>
        <w:pStyle w:val="ListBullet"/>
      </w:pPr>
      <w:r>
        <w:t>SJF: elige el proceso listo con ráfaga más corta; no desaloja al proceso que ya está ejecutándose.</w:t>
      </w:r>
    </w:p>
    <w:p>
      <w:pPr>
        <w:pStyle w:val="ListBullet"/>
      </w:pPr>
      <w:r>
        <w:t>SRTF: variante con desalojo; elige el proceso listo con menor tiempo restante.</w:t>
      </w:r>
    </w:p>
    <w:p>
      <w:pPr>
        <w:pStyle w:val="ListBullet"/>
      </w:pPr>
      <w:r>
        <w:t>Round Robin (RR): rota procesos listos usando un quantum suministrado en cada corrida.</w:t>
      </w:r>
    </w:p>
    <w:p>
      <w:pPr>
        <w:pStyle w:val="ListBullet"/>
      </w:pPr>
      <w:r>
        <w:t>Prioridad: los procesos contienen un atributo prioridad y las reglas de desempate deben quedar documentadas y visibles. Confirmar si se exige algoritmo de prioridad adicional.</w:t>
      </w:r>
    </w:p>
    <w:p>
      <w:pPr>
        <w:pStyle w:val="ListBullet"/>
      </w:pPr>
      <w:r>
        <w:t>CPU ociosa: representar los huecos de tiempo como segmentos con pid = -1 o la convención que se defina en el contrato.</w:t>
      </w:r>
    </w:p>
    <w:p>
      <w:pPr>
        <w:pStyle w:val="ListBullet"/>
      </w:pPr>
      <w:r>
        <w:t>Métricas: espera, retorno y respuesta por proceso; además de los tres promedios. La línea de tiempo debe ser exacta, no basta con que los promedios coincidan.</w:t>
      </w:r>
    </w:p>
    <w:p>
      <w:r>
        <w:t>Reglas de desempate: deben ser explícitas y deterministas; nunca depender accidentalmente del orden del arreglo. Cubrir llegada simultánea, ráfaga igual y prioridad igual.</w:t>
      </w:r>
    </w:p>
    <w:p>
      <w:pPr>
        <w:pStyle w:val="Heading1"/>
      </w:pPr>
      <w:r>
        <w:t>7. Arquitectura: componentes y responsabilidades</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top"/>
          </w:tcPr>
          <w:p>
            <w:pPr>
              <w:spacing w:after="40"/>
            </w:pPr>
            <w:r>
              <w:rPr>
                <w:b/>
                <w:sz w:val="16"/>
              </w:rPr>
              <w:t>Componente</w:t>
            </w:r>
          </w:p>
        </w:tc>
        <w:tc>
          <w:tcPr>
            <w:tcW w:type="dxa" w:w="5083"/>
            <w:vAlign w:val="top"/>
          </w:tcPr>
          <w:p>
            <w:pPr>
              <w:spacing w:after="40"/>
            </w:pPr>
            <w:r>
              <w:rPr>
                <w:b/>
                <w:sz w:val="16"/>
              </w:rPr>
              <w:t>Responsabilidad y límites</w:t>
            </w:r>
          </w:p>
        </w:tc>
      </w:tr>
      <w:tr>
        <w:tc>
          <w:tcPr>
            <w:tcW w:type="dxa" w:w="5083"/>
            <w:vAlign w:val="top"/>
          </w:tcPr>
          <w:p>
            <w:pPr>
              <w:spacing w:after="40"/>
            </w:pPr>
            <w:r>
              <w:rPr>
                <w:sz w:val="16"/>
              </w:rPr>
              <w:t>Angular</w:t>
            </w:r>
          </w:p>
        </w:tc>
        <w:tc>
          <w:tcPr>
            <w:tcW w:type="dxa" w:w="5083"/>
            <w:vAlign w:val="top"/>
          </w:tcPr>
          <w:p>
            <w:pPr>
              <w:spacing w:after="40"/>
            </w:pPr>
            <w:r>
              <w:rPr>
                <w:sz w:val="16"/>
              </w:rPr>
              <w:t>UI, captura y validación de experiencia de usuario, selector dinámico de algoritmos, diagrama Gantt, tablas y llamadas HTTP. Componentes standalone y signals. No calcula algoritmos ni promedios; solo pide y dibuja.</w:t>
            </w:r>
          </w:p>
        </w:tc>
      </w:tr>
      <w:tr>
        <w:tc>
          <w:tcPr>
            <w:tcW w:type="dxa" w:w="5083"/>
            <w:vAlign w:val="top"/>
          </w:tcPr>
          <w:p>
            <w:pPr>
              <w:spacing w:after="40"/>
            </w:pPr>
            <w:r>
              <w:rPr>
                <w:sz w:val="16"/>
              </w:rPr>
              <w:t>proceso-service</w:t>
            </w:r>
          </w:p>
        </w:tc>
        <w:tc>
          <w:tcPr>
            <w:tcW w:type="dxa" w:w="5083"/>
            <w:vAlign w:val="top"/>
          </w:tcPr>
          <w:p>
            <w:pPr>
              <w:spacing w:after="40"/>
            </w:pPr>
            <w:r>
              <w:rPr>
                <w:sz w:val="16"/>
              </w:rPr>
              <w:t>Dueño de procesos y conjuntos de prueba, validación y persistencia. No conoce ni ejecuta algoritmos. Tiene su propia base de datos.</w:t>
            </w:r>
          </w:p>
        </w:tc>
      </w:tr>
      <w:tr>
        <w:tc>
          <w:tcPr>
            <w:tcW w:type="dxa" w:w="5083"/>
            <w:vAlign w:val="top"/>
          </w:tcPr>
          <w:p>
            <w:pPr>
              <w:spacing w:after="40"/>
            </w:pPr>
            <w:r>
              <w:rPr>
                <w:sz w:val="16"/>
              </w:rPr>
              <w:t>planificador-service</w:t>
            </w:r>
          </w:p>
        </w:tc>
        <w:tc>
          <w:tcPr>
            <w:tcW w:type="dxa" w:w="5083"/>
            <w:vAlign w:val="top"/>
          </w:tcPr>
          <w:p>
            <w:pPr>
              <w:spacing w:after="40"/>
            </w:pPr>
            <w:r>
              <w:rPr>
                <w:sz w:val="16"/>
              </w:rPr>
              <w:t>Recibe una corrida/comparación, invoca C por JNA o la ruta Java según configuración, devuelve rebanadas y métricas, expone los algoritmos disponibles y protege los endpoints.</w:t>
            </w:r>
          </w:p>
        </w:tc>
      </w:tr>
      <w:tr>
        <w:tc>
          <w:tcPr>
            <w:tcW w:type="dxa" w:w="5083"/>
            <w:vAlign w:val="top"/>
          </w:tcPr>
          <w:p>
            <w:pPr>
              <w:spacing w:after="40"/>
            </w:pPr>
            <w:r>
              <w:rPr>
                <w:sz w:val="16"/>
              </w:rPr>
              <w:t>libplanificador.so</w:t>
            </w:r>
          </w:p>
        </w:tc>
        <w:tc>
          <w:tcPr>
            <w:tcW w:type="dxa" w:w="5083"/>
            <w:vAlign w:val="top"/>
          </w:tcPr>
          <w:p>
            <w:pPr>
              <w:spacing w:after="40"/>
            </w:pPr>
            <w:r>
              <w:rPr>
                <w:sz w:val="16"/>
              </w:rPr>
              <w:t>Biblioteca compartida C que implementa los algoritmos nativos y devuelve la línea de tiempo completa, métricas por proceso y promedios en una llamada por corrida.</w:t>
            </w:r>
          </w:p>
        </w:tc>
      </w:tr>
      <w:tr>
        <w:tc>
          <w:tcPr>
            <w:tcW w:type="dxa" w:w="5083"/>
            <w:vAlign w:val="top"/>
          </w:tcPr>
          <w:p>
            <w:pPr>
              <w:spacing w:after="40"/>
            </w:pPr>
            <w:r>
              <w:rPr>
                <w:sz w:val="16"/>
              </w:rPr>
              <w:t>Java de referencia</w:t>
            </w:r>
          </w:p>
        </w:tc>
        <w:tc>
          <w:tcPr>
            <w:tcW w:type="dxa" w:w="5083"/>
            <w:vAlign w:val="top"/>
          </w:tcPr>
          <w:p>
            <w:pPr>
              <w:spacing w:after="40"/>
            </w:pPr>
            <w:r>
              <w:rPr>
                <w:sz w:val="16"/>
              </w:rPr>
              <w:t>Implementación equivalente de los cuatro algoritmos para benchmark y respaldo. No debe mezclarse con la implementación nativa ni reemplazarla silenciosamente.</w:t>
            </w:r>
          </w:p>
        </w:tc>
      </w:tr>
      <w:tr>
        <w:tc>
          <w:tcPr>
            <w:tcW w:type="dxa" w:w="5083"/>
            <w:vAlign w:val="top"/>
          </w:tcPr>
          <w:p>
            <w:pPr>
              <w:spacing w:after="40"/>
            </w:pPr>
            <w:r>
              <w:rPr>
                <w:sz w:val="16"/>
              </w:rPr>
              <w:t>Keycloak</w:t>
            </w:r>
          </w:p>
        </w:tc>
        <w:tc>
          <w:tcPr>
            <w:tcW w:type="dxa" w:w="5083"/>
            <w:vAlign w:val="top"/>
          </w:tcPr>
          <w:p>
            <w:pPr>
              <w:spacing w:after="40"/>
            </w:pPr>
            <w:r>
              <w:rPr>
                <w:sz w:val="16"/>
              </w:rPr>
              <w:t>Proveedor OIDC/OAuth 2.0; realm, clientes, roles y usuarios de prueba. Desplegado junto con el sistema.</w:t>
            </w:r>
          </w:p>
        </w:tc>
      </w:tr>
      <w:tr>
        <w:tc>
          <w:tcPr>
            <w:tcW w:type="dxa" w:w="5083"/>
            <w:vAlign w:val="top"/>
          </w:tcPr>
          <w:p>
            <w:pPr>
              <w:spacing w:after="40"/>
            </w:pPr>
            <w:r>
              <w:rPr>
                <w:sz w:val="16"/>
              </w:rPr>
              <w:t>Persistencia</w:t>
            </w:r>
          </w:p>
        </w:tc>
        <w:tc>
          <w:tcPr>
            <w:tcW w:type="dxa" w:w="5083"/>
            <w:vAlign w:val="top"/>
          </w:tcPr>
          <w:p>
            <w:pPr>
              <w:spacing w:after="40"/>
            </w:pPr>
            <w:r>
              <w:rPr>
                <w:sz w:val="16"/>
              </w:rPr>
              <w:t>proceso-service tiene su propia base de datos. El historial puede vivir en planificador-service o en otro diseño si se justifica; el historial propio de corridas es obligatorio funcionalmente.</w:t>
            </w:r>
          </w:p>
        </w:tc>
      </w:tr>
      <w:tr>
        <w:tc>
          <w:tcPr>
            <w:tcW w:type="dxa" w:w="5083"/>
            <w:vAlign w:val="top"/>
          </w:tcPr>
          <w:p>
            <w:pPr>
              <w:spacing w:after="40"/>
            </w:pPr>
            <w:r>
              <w:rPr>
                <w:sz w:val="16"/>
              </w:rPr>
              <w:t>Docker y orquestación</w:t>
            </w:r>
          </w:p>
        </w:tc>
        <w:tc>
          <w:tcPr>
            <w:tcW w:type="dxa" w:w="5083"/>
            <w:vAlign w:val="top"/>
          </w:tcPr>
          <w:p>
            <w:pPr>
              <w:spacing w:after="40"/>
            </w:pPr>
            <w:r>
              <w:rPr>
                <w:sz w:val="16"/>
              </w:rPr>
              <w:t>Imágenes reproducibles; manifiesto/stack del sistema completo, límites de CPU y memoria explícitos y arranque desde cero con un comando.</w:t>
            </w:r>
          </w:p>
        </w:tc>
      </w:tr>
    </w:tbl>
    <w:p>
      <w:pPr>
        <w:pStyle w:val="Heading1"/>
      </w:pPr>
      <w:r>
        <w:t>8. Contradicción importante: número de microservicios</w:t>
      </w:r>
    </w:p>
    <w:p>
      <w:r>
        <w:t>El enunciado general de Web 2 establece un mínimo de tres microservicios para la plataforma común. El documento específico de Los Náufragos describe el backend como dos microservicios: proceso-service y planificador-service. Esta diferencia no debe ser resuelta por Copilot inventando una arquitectura.</w:t>
      </w:r>
    </w:p>
    <w:p>
      <w:r>
        <w:t>Acción recomendada: confirmar con el docente si el proyecto específico queda autorizado a usar dos servicios o si debe añadirse un tercer microservicio con responsabilidad real y justificada. No crear un tercer servicio vacío solo para cumplir un número. Registrar la decisión y su alternativa en la bitácora.</w:t>
      </w:r>
    </w:p>
    <w:p>
      <w:pPr>
        <w:pStyle w:val="Heading1"/>
      </w:pPr>
      <w:r>
        <w:t>9. Biblioteca C y contrato con JNA</w:t>
      </w:r>
    </w:p>
    <w:p>
      <w:r>
        <w:t>La biblioteca nativa es obligatoria. Se compila en Linux como libplanificador.so y se integra en planificador-service mediante JNA. La lógica de planificación se ejecuta en C, no se duplica en Java productivo y no se hacen llamadas JNA por segmento: una llamada por corrida devuelve toda la línea de tiempo y métricas.</w:t>
      </w:r>
    </w:p>
    <w:p>
      <w:pPr>
        <w:ind w:left="259" w:right="259"/>
      </w:pPr>
      <w:r>
        <w:rPr>
          <w:rFonts w:ascii="Consolas" w:hAnsi="Consolas"/>
          <w:sz w:val="16"/>
        </w:rPr>
        <w:t>typedef struct { int pid; int llegada; int rafaga; int prioridad; } Proceso;</w:t>
        <w:br/>
        <w:t>typedef struct { int pid; int inicio; int fin; } Rebanada; /* pid = -1: CPU ociosa */</w:t>
        <w:br/>
        <w:t>typedef struct { int pid; int espera; int retorno; int respuesta; } Metrica;</w:t>
        <w:br/>
        <w:br/>
        <w:t>typedef struct {</w:t>
        <w:br/>
        <w:t xml:space="preserve">    Rebanada rebanadas[MAX_REBANADAS];</w:t>
        <w:br/>
        <w:t xml:space="preserve">    int n_rebanadas;</w:t>
        <w:br/>
        <w:t xml:space="preserve">    Metrica metricas[MAX_PROCESOS];</w:t>
        <w:br/>
        <w:t xml:space="preserve">    int n_metricas;</w:t>
        <w:br/>
        <w:t xml:space="preserve">    double espera_prom, retorno_prom, respuesta_prom;</w:t>
        <w:br/>
        <w:t>} Resultado;</w:t>
        <w:br/>
        <w:br/>
        <w:t>/* 0 = éxito; negativo = código de error documentado */</w:t>
        <w:br/>
        <w:t>int planificar(const char *algoritmo, const Proceso *procs, int n,</w:t>
        <w:br/>
        <w:t xml:space="preserve">               int quantum, Resultado *salida);</w:t>
        <w:br/>
        <w:br/>
        <w:t>/* Lista dinámica separada por comas: por ejemplo "fifo,sjf,srtf,rr" */</w:t>
        <w:br/>
        <w:t>int listar_algoritmos(char *buffer, int tam);</w:t>
      </w:r>
    </w:p>
    <w:p>
      <w:pPr>
        <w:pStyle w:val="ListBullet"/>
      </w:pPr>
      <w:r>
        <w:t>Usar una tabla de despacho en C que relacione el identificador de algoritmo con su función. Para agregar un algoritmo se añade la implementación y su registro.</w:t>
      </w:r>
    </w:p>
    <w:p>
      <w:pPr>
        <w:pStyle w:val="ListBullet"/>
      </w:pPr>
      <w:r>
        <w:t>Los identificadores viajan como texto validado contra la lista que informa la biblioteca. Evitar enums cerrados en Java y arreglos fijos de algoritmos en Angular.</w:t>
      </w:r>
    </w:p>
    <w:p>
      <w:pPr>
        <w:pStyle w:val="ListBullet"/>
      </w:pPr>
      <w:r>
        <w:t>Definir antes de implementar: firmas exactas, tipos, orden y alineación de estructuras, quién reserva/libera memoria, tamaños máximos y códigos de error. Escribirlo en un contrato compartido y en la bitácora.</w:t>
      </w:r>
    </w:p>
    <w:p>
      <w:pPr>
        <w:pStyle w:val="ListBullet"/>
      </w:pPr>
      <w:r>
        <w:t>Si Java preasigna las estructuras y C solo las rellena, documentar tamaños y límites; si C reserva memoria, definir una función de liberación y usar try/finally en Java. No devolver punteros a memoria local ya destruida.</w:t>
      </w:r>
    </w:p>
    <w:p>
      <w:pPr>
        <w:pStyle w:val="ListBullet"/>
      </w:pPr>
      <w:r>
        <w:t>Compilar con gcc, opciones -shared -fPIC y optimización cuando corresponda; incluir Makefile/script de un comando y compilar sin advertencias con -Wall.</w:t>
      </w:r>
    </w:p>
    <w:p>
      <w:pPr>
        <w:pStyle w:val="ListBullet"/>
      </w:pPr>
      <w:r>
        <w:t>Encapsular JNA en una interfaz LibPlanificador y un @Service/adaptador Java. Solo esa capa debe conocer las estructuras C; controladores y dominio usan DTOs.</w:t>
      </w:r>
    </w:p>
    <w:p>
      <w:pPr>
        <w:pStyle w:val="ListBullet"/>
      </w:pPr>
      <w:r>
        <w:t>Traducir códigos de error C a errores de dominio/HTTP comprensibles. C no lanza excepciones.</w:t>
      </w:r>
    </w:p>
    <w:p>
      <w:pPr>
        <w:pStyle w:val="ListBullet"/>
      </w:pPr>
      <w:r>
        <w:t>Exponer GET /algoritmos desde la lista nativa para que el nuevo algoritmo aparezca automáticamente en Angular.</w:t>
      </w:r>
    </w:p>
    <w:p>
      <w:r>
        <w:t>La biblioteca debe tener pruebas C ejecutables sin Spring, Angular ni Kubernetes.</w:t>
      </w:r>
    </w:p>
    <w:p>
      <w:pPr>
        <w:pStyle w:val="Heading1"/>
      </w:pPr>
      <w:r>
        <w:t>10. API REST y contratos</w:t>
      </w:r>
    </w:p>
    <w:p>
      <w:r>
        <w:t>Los documentos exigen contratos definidos y congelados entre los dos frentes, pero no fijan todos los nombres finales de rutas ni el JSON exacto. El agente debe inspeccionar el repositorio/OpenAPI existente y proponer un contrato explícito antes de implementarlo. No duplicar listas de algoritmos en distintos módulos.</w:t>
      </w:r>
    </w:p>
    <w:p>
      <w:pPr>
        <w:pStyle w:val="ListBullet"/>
      </w:pPr>
      <w:r>
        <w:t>Endpoints funcionales mínimos: GET /algoritmos y POST /planificaciones en planificador-service.</w:t>
      </w:r>
    </w:p>
    <w:p>
      <w:pPr>
        <w:pStyle w:val="ListBullet"/>
      </w:pPr>
      <w:r>
        <w:t>El servicio de procesos debe soportar registrar/consultar conjuntos, validar los datos y eliminar conjuntos de referencia solo con rol docente. Los nombres concretos de rutas deben quedar en OpenAPI.</w:t>
      </w:r>
    </w:p>
    <w:p>
      <w:pPr>
        <w:pStyle w:val="ListBullet"/>
      </w:pPr>
      <w:r>
        <w:t>La solicitud de planificación debe incluir un identificador/nombre de algoritmo, procesos o referencia al conjunto y quantum cuando corresponda. La respuesta debe ser genérica para cualquier algoritmo: segmentos/rebanadas, métricas por proceso, promedios y, si se implementa, trazas.</w:t>
      </w:r>
    </w:p>
    <w:p>
      <w:pPr>
        <w:pStyle w:val="ListBullet"/>
      </w:pPr>
      <w:r>
        <w:t>La comparación ejecuta los cuatro algoritmos principales sobre la misma carga y devuelve los resultados en una forma que Angular pueda representar sin hacer cálculos.</w:t>
      </w:r>
    </w:p>
    <w:p>
      <w:pPr>
        <w:pStyle w:val="ListBullet"/>
      </w:pPr>
      <w:r>
        <w:t>Documentar los códigos HTTP, errores de validación, algoritmo desconocido, fallos de la biblioteca, servicio vecino no disponible y límites de tamaño.</w:t>
      </w:r>
    </w:p>
    <w:p>
      <w:r>
        <w:t>Decisión de arquitectura pendiente: si planificador-service consulta el conjunto a proceso-service o si Angular envía la carga completa al planificador-service. Ambas opciones son válidas si se justifican. Evaluar también si un API Gateway aporta valor; con pocos servicios puede ser sobreingeniería.</w:t>
      </w:r>
    </w:p>
    <w:p>
      <w:pPr>
        <w:pStyle w:val="Heading1"/>
      </w:pPr>
      <w:r>
        <w:t>11. Autenticación y autorización con Keycloak</w:t>
      </w:r>
    </w:p>
    <w:p>
      <w:pPr>
        <w:pStyle w:val="ListBullet"/>
      </w:pPr>
      <w:r>
        <w:t>Desplegar Keycloak como contenedor del mismo manifiesto/stack.</w:t>
      </w:r>
    </w:p>
    <w:p>
      <w:pPr>
        <w:pStyle w:val="ListBullet"/>
      </w:pPr>
      <w:r>
        <w:t>Crear e importar desde archivo versionado el realm planificador-realm con roles, clientes y al menos un usuario de prueba por rol; no requerir configuración manual tras un arranque limpio.</w:t>
      </w:r>
    </w:p>
    <w:p>
      <w:pPr>
        <w:pStyle w:val="ListBullet"/>
      </w:pPr>
      <w:r>
        <w:t>Registrar Angular como cliente público OIDC con Authorization Code + PKCE. No incluir client secret en el navegador. La pantalla de credenciales es de Keycloak.</w:t>
      </w:r>
    </w:p>
    <w:p>
      <w:pPr>
        <w:pStyle w:val="ListBullet"/>
      </w:pPr>
      <w:r>
        <w:t>Proteger rutas Angular y redirigir al inicio de sesión si no existe sesión; al autenticar, regresar a la ruta solicitada.</w:t>
      </w:r>
    </w:p>
    <w:p>
      <w:pPr>
        <w:pStyle w:val="ListBullet"/>
      </w:pPr>
      <w:r>
        <w:t>Usar un interceptor funcional Angular para adjuntar Authorization: Bearer &lt;access_token&gt; en las llamadas API. Angular no es la autoridad final de permisos.</w:t>
      </w:r>
    </w:p>
    <w:p>
      <w:pPr>
        <w:pStyle w:val="ListBullet"/>
      </w:pPr>
      <w:r>
        <w:t>Configurar cada microservicio como OAuth2 Resource Server: validar por separado firma JWT contra JWKS, expiración, emisor y audiencia/destinatario que corresponda.</w:t>
      </w:r>
    </w:p>
    <w:p>
      <w:pPr>
        <w:pStyle w:val="ListBullet"/>
      </w:pPr>
      <w:r>
        <w:t>Los roles de Keycloak pueden venir anidados en realm_access.roles. Configurar un convertidor Spring Security o mapper de Keycloak y documentar la elección.</w:t>
      </w:r>
    </w:p>
    <w:p>
      <w:pPr>
        <w:pStyle w:val="ListBullet"/>
      </w:pPr>
      <w:r>
        <w:t>Token de vida corta. Al expirar, renovar o conducir al login con explicación. Cerrar sesión debe invalidar la sesión de Keycloak; volver atrás no debe recuperar acceso.</w:t>
      </w:r>
    </w:p>
    <w:p>
      <w:pPr>
        <w:pStyle w:val="ListBullet"/>
      </w:pPr>
      <w:r>
        <w:t>Cada corrida registra el claim sub del token como identificador estable del usuario; no confiar en un userId enviado por el frontend.</w:t>
      </w:r>
    </w:p>
    <w:p>
      <w:pPr>
        <w:pStyle w:val="Heading1"/>
      </w:pPr>
      <w:r>
        <w:t>12. Roles y matriz de autorización</w:t>
      </w:r>
    </w:p>
    <w:tbl>
      <w:tblPr>
        <w:tblStyle w:val="LightShading-Accent1"/>
        <w:tblW w:type="auto" w:w="0"/>
        <w:jc w:val="center"/>
        <w:tblLook w:firstColumn="1" w:firstRow="1" w:lastColumn="0" w:lastRow="0" w:noHBand="0" w:noVBand="1" w:val="04A0"/>
      </w:tblPr>
      <w:tblGrid>
        <w:gridCol w:w="2541"/>
        <w:gridCol w:w="2541"/>
        <w:gridCol w:w="2541"/>
        <w:gridCol w:w="2541"/>
      </w:tblGrid>
      <w:tr>
        <w:tc>
          <w:tcPr>
            <w:tcW w:type="dxa" w:w="2541"/>
            <w:vAlign w:val="top"/>
          </w:tcPr>
          <w:p>
            <w:pPr>
              <w:spacing w:after="40"/>
            </w:pPr>
            <w:r>
              <w:rPr>
                <w:b/>
                <w:sz w:val="16"/>
              </w:rPr>
              <w:t>Operación</w:t>
            </w:r>
          </w:p>
        </w:tc>
        <w:tc>
          <w:tcPr>
            <w:tcW w:type="dxa" w:w="2541"/>
            <w:vAlign w:val="top"/>
          </w:tcPr>
          <w:p>
            <w:pPr>
              <w:spacing w:after="40"/>
            </w:pPr>
            <w:r>
              <w:rPr>
                <w:b/>
                <w:sz w:val="16"/>
              </w:rPr>
              <w:t>docente</w:t>
            </w:r>
          </w:p>
        </w:tc>
        <w:tc>
          <w:tcPr>
            <w:tcW w:type="dxa" w:w="2541"/>
            <w:vAlign w:val="top"/>
          </w:tcPr>
          <w:p>
            <w:pPr>
              <w:spacing w:after="40"/>
            </w:pPr>
            <w:r>
              <w:rPr>
                <w:b/>
                <w:sz w:val="16"/>
              </w:rPr>
              <w:t>estudiante</w:t>
            </w:r>
          </w:p>
        </w:tc>
        <w:tc>
          <w:tcPr>
            <w:tcW w:type="dxa" w:w="2541"/>
            <w:vAlign w:val="top"/>
          </w:tcPr>
          <w:p>
            <w:pPr>
              <w:spacing w:after="40"/>
            </w:pPr>
            <w:r>
              <w:rPr>
                <w:b/>
                <w:sz w:val="16"/>
              </w:rPr>
              <w:t>Sin autenticar</w:t>
            </w:r>
          </w:p>
        </w:tc>
      </w:tr>
      <w:tr>
        <w:tc>
          <w:tcPr>
            <w:tcW w:type="dxa" w:w="2541"/>
            <w:vAlign w:val="top"/>
          </w:tcPr>
          <w:p>
            <w:pPr>
              <w:spacing w:after="40"/>
            </w:pPr>
            <w:r>
              <w:rPr>
                <w:sz w:val="16"/>
              </w:rPr>
              <w:t>Ejecutar simulación</w:t>
            </w:r>
          </w:p>
        </w:tc>
        <w:tc>
          <w:tcPr>
            <w:tcW w:type="dxa" w:w="2541"/>
            <w:vAlign w:val="top"/>
          </w:tcPr>
          <w:p>
            <w:pPr>
              <w:spacing w:after="40"/>
            </w:pPr>
            <w:r>
              <w:rPr>
                <w:sz w:val="16"/>
              </w:rPr>
              <w:t>Permitido</w:t>
            </w:r>
          </w:p>
        </w:tc>
        <w:tc>
          <w:tcPr>
            <w:tcW w:type="dxa" w:w="2541"/>
            <w:vAlign w:val="top"/>
          </w:tcPr>
          <w:p>
            <w:pPr>
              <w:spacing w:after="40"/>
            </w:pPr>
            <w:r>
              <w:rPr>
                <w:sz w:val="16"/>
              </w:rPr>
              <w:t>Permitido</w:t>
            </w:r>
          </w:p>
        </w:tc>
        <w:tc>
          <w:tcPr>
            <w:tcW w:type="dxa" w:w="2541"/>
            <w:vAlign w:val="top"/>
          </w:tcPr>
          <w:p>
            <w:pPr>
              <w:spacing w:after="40"/>
            </w:pPr>
            <w:r>
              <w:rPr>
                <w:sz w:val="16"/>
              </w:rPr>
              <w:t>401 / denegado</w:t>
            </w:r>
          </w:p>
        </w:tc>
      </w:tr>
      <w:tr>
        <w:tc>
          <w:tcPr>
            <w:tcW w:type="dxa" w:w="2541"/>
            <w:vAlign w:val="top"/>
          </w:tcPr>
          <w:p>
            <w:pPr>
              <w:spacing w:after="40"/>
            </w:pPr>
            <w:r>
              <w:rPr>
                <w:sz w:val="16"/>
              </w:rPr>
              <w:t>Registrar conjunto de procesos de referencia</w:t>
            </w:r>
          </w:p>
        </w:tc>
        <w:tc>
          <w:tcPr>
            <w:tcW w:type="dxa" w:w="2541"/>
            <w:vAlign w:val="top"/>
          </w:tcPr>
          <w:p>
            <w:pPr>
              <w:spacing w:after="40"/>
            </w:pPr>
            <w:r>
              <w:rPr>
                <w:sz w:val="16"/>
              </w:rPr>
              <w:t>Permitido</w:t>
            </w:r>
          </w:p>
        </w:tc>
        <w:tc>
          <w:tcPr>
            <w:tcW w:type="dxa" w:w="2541"/>
            <w:vAlign w:val="top"/>
          </w:tcPr>
          <w:p>
            <w:pPr>
              <w:spacing w:after="40"/>
            </w:pPr>
            <w:r>
              <w:rPr>
                <w:sz w:val="16"/>
              </w:rPr>
              <w:t>403</w:t>
            </w:r>
          </w:p>
        </w:tc>
        <w:tc>
          <w:tcPr>
            <w:tcW w:type="dxa" w:w="2541"/>
            <w:vAlign w:val="top"/>
          </w:tcPr>
          <w:p>
            <w:pPr>
              <w:spacing w:after="40"/>
            </w:pPr>
            <w:r>
              <w:rPr>
                <w:sz w:val="16"/>
              </w:rPr>
              <w:t>401</w:t>
            </w:r>
          </w:p>
        </w:tc>
      </w:tr>
      <w:tr>
        <w:tc>
          <w:tcPr>
            <w:tcW w:type="dxa" w:w="2541"/>
            <w:vAlign w:val="top"/>
          </w:tcPr>
          <w:p>
            <w:pPr>
              <w:spacing w:after="40"/>
            </w:pPr>
            <w:r>
              <w:rPr>
                <w:sz w:val="16"/>
              </w:rPr>
              <w:t>Eliminar conjunto de referencia</w:t>
            </w:r>
          </w:p>
        </w:tc>
        <w:tc>
          <w:tcPr>
            <w:tcW w:type="dxa" w:w="2541"/>
            <w:vAlign w:val="top"/>
          </w:tcPr>
          <w:p>
            <w:pPr>
              <w:spacing w:after="40"/>
            </w:pPr>
            <w:r>
              <w:rPr>
                <w:sz w:val="16"/>
              </w:rPr>
              <w:t>Permitido</w:t>
            </w:r>
          </w:p>
        </w:tc>
        <w:tc>
          <w:tcPr>
            <w:tcW w:type="dxa" w:w="2541"/>
            <w:vAlign w:val="top"/>
          </w:tcPr>
          <w:p>
            <w:pPr>
              <w:spacing w:after="40"/>
            </w:pPr>
            <w:r>
              <w:rPr>
                <w:sz w:val="16"/>
              </w:rPr>
              <w:t>403</w:t>
            </w:r>
          </w:p>
        </w:tc>
        <w:tc>
          <w:tcPr>
            <w:tcW w:type="dxa" w:w="2541"/>
            <w:vAlign w:val="top"/>
          </w:tcPr>
          <w:p>
            <w:pPr>
              <w:spacing w:after="40"/>
            </w:pPr>
            <w:r>
              <w:rPr>
                <w:sz w:val="16"/>
              </w:rPr>
              <w:t>401</w:t>
            </w:r>
          </w:p>
        </w:tc>
      </w:tr>
      <w:tr>
        <w:tc>
          <w:tcPr>
            <w:tcW w:type="dxa" w:w="2541"/>
            <w:vAlign w:val="top"/>
          </w:tcPr>
          <w:p>
            <w:pPr>
              <w:spacing w:after="40"/>
            </w:pPr>
            <w:r>
              <w:rPr>
                <w:sz w:val="16"/>
              </w:rPr>
              <w:t>Consultar Gantt y métricas</w:t>
            </w:r>
          </w:p>
        </w:tc>
        <w:tc>
          <w:tcPr>
            <w:tcW w:type="dxa" w:w="2541"/>
            <w:vAlign w:val="top"/>
          </w:tcPr>
          <w:p>
            <w:pPr>
              <w:spacing w:after="40"/>
            </w:pPr>
            <w:r>
              <w:rPr>
                <w:sz w:val="16"/>
              </w:rPr>
              <w:t>Permitido</w:t>
            </w:r>
          </w:p>
        </w:tc>
        <w:tc>
          <w:tcPr>
            <w:tcW w:type="dxa" w:w="2541"/>
            <w:vAlign w:val="top"/>
          </w:tcPr>
          <w:p>
            <w:pPr>
              <w:spacing w:after="40"/>
            </w:pPr>
            <w:r>
              <w:rPr>
                <w:sz w:val="16"/>
              </w:rPr>
              <w:t>Permitido</w:t>
            </w:r>
          </w:p>
        </w:tc>
        <w:tc>
          <w:tcPr>
            <w:tcW w:type="dxa" w:w="2541"/>
            <w:vAlign w:val="top"/>
          </w:tcPr>
          <w:p>
            <w:pPr>
              <w:spacing w:after="40"/>
            </w:pPr>
            <w:r>
              <w:rPr>
                <w:sz w:val="16"/>
              </w:rPr>
              <w:t>401</w:t>
            </w:r>
          </w:p>
        </w:tc>
      </w:tr>
      <w:tr>
        <w:tc>
          <w:tcPr>
            <w:tcW w:type="dxa" w:w="2541"/>
            <w:vAlign w:val="top"/>
          </w:tcPr>
          <w:p>
            <w:pPr>
              <w:spacing w:after="40"/>
            </w:pPr>
            <w:r>
              <w:rPr>
                <w:sz w:val="16"/>
              </w:rPr>
              <w:t>Consultar historial propio</w:t>
            </w:r>
          </w:p>
        </w:tc>
        <w:tc>
          <w:tcPr>
            <w:tcW w:type="dxa" w:w="2541"/>
            <w:vAlign w:val="top"/>
          </w:tcPr>
          <w:p>
            <w:pPr>
              <w:spacing w:after="40"/>
            </w:pPr>
            <w:r>
              <w:rPr>
                <w:sz w:val="16"/>
              </w:rPr>
              <w:t>Permitido</w:t>
            </w:r>
          </w:p>
        </w:tc>
        <w:tc>
          <w:tcPr>
            <w:tcW w:type="dxa" w:w="2541"/>
            <w:vAlign w:val="top"/>
          </w:tcPr>
          <w:p>
            <w:pPr>
              <w:spacing w:after="40"/>
            </w:pPr>
            <w:r>
              <w:rPr>
                <w:sz w:val="16"/>
              </w:rPr>
              <w:t>Permitido</w:t>
            </w:r>
          </w:p>
        </w:tc>
        <w:tc>
          <w:tcPr>
            <w:tcW w:type="dxa" w:w="2541"/>
            <w:vAlign w:val="top"/>
          </w:tcPr>
          <w:p>
            <w:pPr>
              <w:spacing w:after="40"/>
            </w:pPr>
            <w:r>
              <w:rPr>
                <w:sz w:val="16"/>
              </w:rPr>
              <w:t>401</w:t>
            </w:r>
          </w:p>
        </w:tc>
      </w:tr>
    </w:tbl>
    <w:p>
      <w:r>
        <w:t>El administrador de Keycloak no es un rol de la aplicación. No debe usarse para operar el simulador. Las reglas de autorización se declaran en el backend por endpoint; ocultar botones según rol solo mejora la interfaz, no reemplaza la seguridad del servidor.</w:t>
      </w:r>
    </w:p>
    <w:p>
      <w:pPr>
        <w:pStyle w:val="ListBullet"/>
      </w:pPr>
      <w:r>
        <w:t>Demostrar contra cada servicio: sin token → 401; token con firma alterada/ inválida → 401; token válido pero rol incorrecto → 403; token válido con rol permitido → 200 o el código exitoso propio del endpoint.</w:t>
      </w:r>
    </w:p>
    <w:p>
      <w:pPr>
        <w:pStyle w:val="ListBullet"/>
      </w:pPr>
      <w:r>
        <w:t>Probar explícitamente ambos rechazos de estudiante: registrar un conjunto de referencia y eliminar un conjunto de referencia.</w:t>
      </w:r>
    </w:p>
    <w:p>
      <w:pPr>
        <w:pStyle w:val="ListBullet"/>
      </w:pPr>
      <w:r>
        <w:t>Mantener el historial filtrado por sub del usuario autenticado, para que una persona no consulte el historial privado de otra.</w:t>
      </w:r>
    </w:p>
    <w:p>
      <w:pPr>
        <w:pStyle w:val="Heading1"/>
      </w:pPr>
      <w:r>
        <w:t>13. Atributos de calidad: distinguir Web 2 y Arquitectura</w:t>
      </w:r>
    </w:p>
    <w:p>
      <w:r>
        <w:t>Para el entregable de Programación en Ambiente Web 2 del equipo Los Náufragos, el atributo asignado y no negociable es MODIFICABILIDAD (RQ-01). Debe demostrarse en vivo.</w:t>
      </w:r>
    </w:p>
    <w:p>
      <w:r>
        <w:t>El documento del Núcleo de planificación asigna DESEMPEÑO (RQ-01) al frente de Arquitectura de Computadores, además de Testabilidad y Facilidad de despliegue como sus escenarios. No confundir ese RQ-01 del componente nativo con el RQ-01 de Web 2: son numeraciones separadas para cursos/entregables distintos.</w:t>
      </w:r>
    </w:p>
    <w:p>
      <w:pPr>
        <w:pStyle w:val="Heading2"/>
      </w:pPr>
      <w:r>
        <w:t>13.1 Web 2 — RQ-01 Modificabilidad: agregar un quinto algoritmo</w:t>
      </w:r>
    </w:p>
    <w:p>
      <w:pPr>
        <w:pStyle w:val="ListBullet"/>
      </w:pPr>
      <w:r>
        <w:t>Estímulo: se pide un algoritmo que no existía, por ejemplo colas multinivel con retroalimentación.</w:t>
      </w:r>
    </w:p>
    <w:p>
      <w:pPr>
        <w:pStyle w:val="ListBullet"/>
      </w:pPr>
      <w:r>
        <w:t>Entorno: sistema terminado y desplegado; se hace en frío, sin ramas ni código preparado.</w:t>
      </w:r>
    </w:p>
    <w:p>
      <w:pPr>
        <w:pStyle w:val="ListBullet"/>
      </w:pPr>
      <w:r>
        <w:t>Respuesta: modificar únicamente el código C y reconstruir la imagen de planificador-service. El algoritmo aparece automáticamente en el selector Angular.</w:t>
      </w:r>
    </w:p>
    <w:p>
      <w:pPr>
        <w:pStyle w:val="ListBullet"/>
      </w:pPr>
      <w:r>
        <w:t>Medida: como máximo dos módulos tocados (archivo .c y cabecera); cero archivos Angular modificados; cero cambios en OpenAPI; máximo 30 minutos desde el primer tecleo hasta verlo en navegador.</w:t>
      </w:r>
    </w:p>
    <w:p>
      <w:pPr>
        <w:pStyle w:val="ListBullet"/>
      </w:pPr>
      <w:r>
        <w:t>Evidencia: commit antes, commit después, git diff --stat y diff de OpenAPI que pruebe que el contrato no cambió.</w:t>
      </w:r>
    </w:p>
    <w:p>
      <w:pPr>
        <w:pStyle w:val="ListBullet"/>
      </w:pPr>
      <w:r>
        <w:t>Consecuencia arquitectónica: identificadores de algoritmo como texto, GET /algoritmos alimentado por listar_algoritmos() y respuesta JSON genérica.</w:t>
      </w:r>
    </w:p>
    <w:p>
      <w:pPr>
        <w:pStyle w:val="Heading2"/>
      </w:pPr>
      <w:r>
        <w:t>13.2 Web 2 — RQ-02 Testabilidad: seis conjuntos de control</w:t>
      </w:r>
    </w:p>
    <w:p>
      <w:pPr>
        <w:pStyle w:val="ListBullet"/>
      </w:pPr>
      <w:r>
        <w:t>El docente entrega seis procesos desconocidos, resueltos a mano, y solicita los cuatro algoritmos.</w:t>
      </w:r>
    </w:p>
    <w:p>
      <w:pPr>
        <w:pStyle w:val="ListBullet"/>
      </w:pPr>
      <w:r>
        <w:t>Seis casos borde obligatorios: llegadas simultáneas; empate de ráfaga; hueco de CPU ociosa; quantum mayor que la ráfaga más larga; un solo proceso; prioridades repetidas.</w:t>
      </w:r>
    </w:p>
    <w:p>
      <w:pPr>
        <w:pStyle w:val="ListBullet"/>
      </w:pPr>
      <w:r>
        <w:t>Criterio: cero diferencias en instantes de inicio/fin de cada segmento y cero diferencias en promedios redondeados a dos decimales.</w:t>
      </w:r>
    </w:p>
    <w:p>
      <w:pPr>
        <w:pStyle w:val="ListBullet"/>
      </w:pPr>
      <w:r>
        <w:t>Crear pruebas JUnit con entradas y resultados esperados escritos manualmente, no generados por el propio sistema. Las reglas de desempate deben estar documentadas y visibles.</w:t>
      </w:r>
    </w:p>
    <w:p>
      <w:pPr>
        <w:pStyle w:val="Heading2"/>
      </w:pPr>
      <w:r>
        <w:t>13.3 Web 2 — RQ-03 Usabilidad</w:t>
      </w:r>
    </w:p>
    <w:p>
      <w:pPr>
        <w:pStyle w:val="ListBullet"/>
      </w:pPr>
      <w:r>
        <w:t>Tres personas ajenas al equipo, conocedoras del dominio y que nunca han visto la aplicación, deben capturar cinco procesos y averiguar cuál tiene menor espera promedio.</w:t>
      </w:r>
    </w:p>
    <w:p>
      <w:pPr>
        <w:pStyle w:val="ListBullet"/>
      </w:pPr>
      <w:r>
        <w:t>Límites: máximo 12 interacciones, máximo 5 minutos y cero preguntas al observador. Repetir con tres personas distintas.</w:t>
      </w:r>
    </w:p>
    <w:p>
      <w:pPr>
        <w:pStyle w:val="ListBullet"/>
      </w:pPr>
      <w:r>
        <w:t>Registrar tiempos, número de clics/pulsaciones y preguntas textuales en la bitácora. Gantt legible, eje rotulado, barras identificadas y CPU ociosa distinguible.</w:t>
      </w:r>
    </w:p>
    <w:p>
      <w:pPr>
        <w:pStyle w:val="Heading2"/>
      </w:pPr>
      <w:r>
        <w:t>13.4 Arquitectura de Computadores — requisitos del componente nativo</w:t>
      </w:r>
    </w:p>
    <w:p>
      <w:pPr>
        <w:pStyle w:val="ListBullet"/>
      </w:pPr>
      <w:r>
        <w:t>Desempeño: comparar C frente a Java con SRTF sobre 10.000 procesos; cinco corridas por lado, descartar las tres primeras para calentamiento JIT, reportar mediana y relación; la corrida completa debe ser inferior a 1 segundo según el escenario del documento.</w:t>
      </w:r>
    </w:p>
    <w:p>
      <w:pPr>
        <w:pStyle w:val="ListBullet"/>
      </w:pPr>
      <w:r>
        <w:t>Testabilidad: un comando compila y ejecuta la suite de libplanificador.so en menos de 30 segundos; cubrir los cuatro algoritmos con al menos dos conjuntos cada uno y comparar la línea de tiempo completa.</w:t>
      </w:r>
    </w:p>
    <w:p>
      <w:pPr>
        <w:pStyle w:val="ListBullet"/>
      </w:pPr>
      <w:r>
        <w:t>Facilidad de despliegue: máquina limpia con Docker, sin gcc/JDK/artefactos en caché; un comando construye y levanta todo; imagen final menor de 250 MB, sin gcc; primera planificación correcta en menos de 90 segundos.</w:t>
      </w:r>
    </w:p>
    <w:p>
      <w:pPr>
        <w:pStyle w:val="ListBullet"/>
      </w:pPr>
      <w:r>
        <w:t>Además, el documento general de Web 2 pide benchmark C vs Java para 50, 500, 5.000 y 50.000 procesos, 30 repeticiones y mediana, y medir tamaño de imagen/arranque con y sin .so. Mantener ambos protocolos porque pertenecen a entregables distintos.</w:t>
      </w:r>
    </w:p>
    <w:p>
      <w:pPr>
        <w:pStyle w:val="Heading1"/>
      </w:pPr>
      <w:r>
        <w:t>14. Persistencia, historial y datos</w:t>
      </w:r>
    </w:p>
    <w:p>
      <w:pPr>
        <w:pStyle w:val="ListBullet"/>
      </w:pPr>
      <w:r>
        <w:t>proceso-service tiene su propia base de datos para procesos y conjuntos; al reiniciar contenedores, los datos deben permanecer.</w:t>
      </w:r>
    </w:p>
    <w:p>
      <w:pPr>
        <w:pStyle w:val="ListBullet"/>
      </w:pPr>
      <w:r>
        <w:t>El historial de corridas es obligatorio según la matriz de autorización; cada corrida conserva usuario sub, algoritmo y conjunto utilizado. La ubicación exacta de persistencia puede decidirse y justificarse.</w:t>
      </w:r>
    </w:p>
    <w:p>
      <w:pPr>
        <w:pStyle w:val="ListBullet"/>
      </w:pPr>
      <w:r>
        <w:t>Validar en backend aunque exista validación en frontend. Valores mínimos: llegada no negativa, ráfaga estrictamente positiva, quantum entero mayor o igual a uno cuando el algoritmo sea RR.</w:t>
      </w:r>
    </w:p>
    <w:p>
      <w:pPr>
        <w:pStyle w:val="ListBullet"/>
      </w:pPr>
      <w:r>
        <w:t>Documentar los límites de cantidad de procesos/segmentos y manejar errores sin dejar que una entrada inválida tumbe el servicio.</w:t>
      </w:r>
    </w:p>
    <w:p>
      <w:pPr>
        <w:pStyle w:val="Heading1"/>
      </w:pPr>
      <w:r>
        <w:t>15. Docker, biblioteca y despliegue</w:t>
      </w:r>
    </w:p>
    <w:p>
      <w:pPr>
        <w:pStyle w:val="ListBullet"/>
      </w:pPr>
      <w:r>
        <w:t>Docker es obligatorio. Elegir Kubernetes o Docker Swarm y documentar la decisión; no entregar dos mecanismos a medio terminar.</w:t>
      </w:r>
    </w:p>
    <w:p>
      <w:pPr>
        <w:pStyle w:val="ListBullet"/>
      </w:pPr>
      <w:r>
        <w:t>Crear Dockerfile multietapa para planificador-service: etapa de construcción con gcc que compila libplanificador.so y etapa final que copia únicamente la biblioteca y el JAR; la imagen final no debe contener compilador ni fuentes C.</w:t>
      </w:r>
    </w:p>
    <w:p>
      <w:pPr>
        <w:pStyle w:val="ListBullet"/>
      </w:pPr>
      <w:r>
        <w:t>Documentar cómo encuentra JNA el .so: java.library.path, LD_LIBRARY_PATH o ruta explícita mediante Native.load. La ruta debe funcionar dentro del contenedor.</w:t>
      </w:r>
    </w:p>
    <w:p>
      <w:pPr>
        <w:pStyle w:val="ListBullet"/>
      </w:pPr>
      <w:r>
        <w:t>El manifiesto/stack incluye el sistema completo, incluyendo Keycloak y dependencias, con límites de CPU y memoria explícitos para los servicios.</w:t>
      </w:r>
    </w:p>
    <w:p>
      <w:pPr>
        <w:pStyle w:val="ListBullet"/>
      </w:pPr>
      <w:r>
        <w:t>Arranque desde cero en máquina limpia con un solo comando, sin orden manual de servicios ni artefactos previos.</w:t>
      </w:r>
    </w:p>
    <w:p>
      <w:pPr>
        <w:pStyle w:val="ListBullet"/>
      </w:pPr>
      <w:r>
        <w:t>Medir tamaño de imagen y tiempo de arranque antes/después de incorporar el .so. El componente nativo tiene un costo de despliegue y debe reportarse con números.</w:t>
      </w:r>
    </w:p>
    <w:p>
      <w:pPr>
        <w:pStyle w:val="ListBullet"/>
      </w:pPr>
      <w:r>
        <w:t>Prueba de despliegue nativo: tres corridas con imagen construida desde cero (--no-cache), reportando mediana del tamaño/arranque según el protocolo de la guía.</w:t>
      </w:r>
    </w:p>
    <w:p>
      <w:pPr>
        <w:pStyle w:val="Heading1"/>
      </w:pPr>
      <w:r>
        <w:t>16. Ambigüedades que el agente debe señalar, no resolver por su cuenta</w:t>
      </w:r>
    </w:p>
    <w:p>
      <w:pPr>
        <w:pStyle w:val="ListBullet"/>
      </w:pPr>
      <w:r>
        <w:t>Número de microservicios: enunciado general dice mínimo tres; ficha del proyecto especifica dos (proceso-service y planificador-service). Confirmar con docente.</w:t>
      </w:r>
    </w:p>
    <w:p>
      <w:pPr>
        <w:pStyle w:val="ListBullet"/>
      </w:pPr>
      <w:r>
        <w:t>Prioridades: el proyecto exige atributo prioridad y desempates repetidos; la ficha menciona prioridades como parte del alcance y la interfaz C de ejemplo anuncia 'prioridad', pero el núcleo y la comparación principal hablan de cuatro algoritmos. Confirmar si se debe implementar además un algoritmo de planificación por prioridad o solo mantener el campo y las reglas de empate.</w:t>
      </w:r>
    </w:p>
    <w:p>
      <w:pPr>
        <w:pStyle w:val="ListBullet"/>
      </w:pPr>
      <w:r>
        <w:t>Casos de control: los documentos indican que los valores esperados deben escribirse a mano. No inventarlos; construirlos y verificarlos antes de implementar o recuperar los ejemplos completos que el docente haya dado.</w:t>
      </w:r>
    </w:p>
    <w:p>
      <w:pPr>
        <w:pStyle w:val="ListBullet"/>
      </w:pPr>
      <w:r>
        <w:t>Versiones exactas de Angular, Java, Spring Boot, Keycloak y JNA, y base de datos: usar las del repositorio/guía del curso; si no están fijadas, proponer versiones compatibles y registrar decisión.</w:t>
      </w:r>
    </w:p>
    <w:p>
      <w:pPr>
        <w:pStyle w:val="ListBullet"/>
      </w:pPr>
      <w:r>
        <w:t>Endpoint/contrato exacto para comparar y la decisión de cómo planificador-service recibe el conjunto: acordar y congelar en OpenAPI.</w:t>
      </w:r>
    </w:p>
    <w:p>
      <w:pPr>
        <w:pStyle w:val="ListBullet"/>
      </w:pPr>
      <w:r>
        <w:t>La implementación Java de referencia debe ser seleccionable por configuración y servir de respaldo, aunque el cómputo productivo preferido sea C. No eliminarla por considerar que contradice el requisito nativo.</w:t>
      </w:r>
    </w:p>
    <w:p>
      <w:pPr>
        <w:pStyle w:val="Heading1"/>
      </w:pPr>
      <w:r>
        <w:t>17. Entregables que deben existir en el repositorio</w:t>
      </w:r>
    </w:p>
    <w:p>
      <w:pPr>
        <w:pStyle w:val="ListBullet"/>
      </w:pPr>
      <w:r>
        <w:t>Código del frontend Angular y ambos microservicios.</w:t>
      </w:r>
    </w:p>
    <w:p>
      <w:pPr>
        <w:pStyle w:val="ListBullet"/>
      </w:pPr>
      <w:r>
        <w:t>Código C en su propia carpeta, encabezado, Makefile/script y biblioteca compartida compilable.</w:t>
      </w:r>
    </w:p>
    <w:p>
      <w:pPr>
        <w:pStyle w:val="ListBullet"/>
      </w:pPr>
      <w:r>
        <w:t>Interfaz JNA, estructuras mapeadas y @Service adaptador.</w:t>
      </w:r>
    </w:p>
    <w:p>
      <w:pPr>
        <w:pStyle w:val="ListBullet"/>
      </w:pPr>
      <w:r>
        <w:t>Implementación Java de referencia de los cuatro algoritmos.</w:t>
      </w:r>
    </w:p>
    <w:p>
      <w:pPr>
        <w:pStyle w:val="ListBullet"/>
      </w:pPr>
      <w:r>
        <w:t>Suite nativa independiente y suite JUnit con los seis casos de control y resultados esperados manuales.</w:t>
      </w:r>
    </w:p>
    <w:p>
      <w:pPr>
        <w:pStyle w:val="ListBullet"/>
      </w:pPr>
      <w:r>
        <w:t>Pruebas de integración/end-to-end y evidencia reproducible de seguridad 401/403/200.</w:t>
      </w:r>
    </w:p>
    <w:p>
      <w:pPr>
        <w:pStyle w:val="ListBullet"/>
      </w:pPr>
      <w:r>
        <w:t>Archivo importable del realm Keycloak con roles, clientes y usuarios de prueba.</w:t>
      </w:r>
    </w:p>
    <w:p>
      <w:pPr>
        <w:pStyle w:val="ListBullet"/>
      </w:pPr>
      <w:r>
        <w:t>Dockerfiles, manifiesto Kubernetes o stack Swarm y README para arranque desde cero.</w:t>
      </w:r>
    </w:p>
    <w:p>
      <w:pPr>
        <w:pStyle w:val="ListBullet"/>
      </w:pPr>
      <w:r>
        <w:t>Documento de arquitectura ADD: drivers, escenarios de calidad, descomposición, interfaces y bitácora de decisiones.</w:t>
      </w:r>
    </w:p>
    <w:p>
      <w:pPr>
        <w:pStyle w:val="ListBullet"/>
      </w:pPr>
      <w:r>
        <w:t>Bitácora con fecha, decisión, alternativas descartadas, justificación y requisito de calidad relacionado.</w:t>
      </w:r>
    </w:p>
    <w:p>
      <w:pPr>
        <w:pStyle w:val="ListBullet"/>
      </w:pPr>
      <w:r>
        <w:t>Evidencia de modificabilidad: commit antes/después, diff --stat, OpenAPI sin cambios y demostración en menos de 30 minutos.</w:t>
      </w:r>
    </w:p>
    <w:p>
      <w:pPr>
        <w:pStyle w:val="ListBullet"/>
      </w:pPr>
      <w:r>
        <w:t>Mediciones crudas: benchmark, duración de pruebas, tamaño de imagen y tiempos de arranque.</w:t>
      </w:r>
    </w:p>
    <w:p>
      <w:pPr>
        <w:pStyle w:val="ListBullet"/>
      </w:pPr>
      <w:r>
        <w:t>Informe de tres sesiones de usabilidad y registro de interacciones/preguntas.</w:t>
      </w:r>
    </w:p>
    <w:p>
      <w:pPr>
        <w:pStyle w:val="Heading1"/>
      </w:pPr>
      <w:r>
        <w:t>18. Orden recomendado de implementación</w:t>
      </w:r>
    </w:p>
    <w:p>
      <w:pPr>
        <w:pStyle w:val="ListNumber"/>
      </w:pPr>
      <w:r>
        <w:t>Inspeccionar el repositorio, herramientas, ramas, estructura y funcionalidades ya implementadas.</w:t>
      </w:r>
    </w:p>
    <w:p>
      <w:pPr>
        <w:pStyle w:val="ListNumber"/>
      </w:pPr>
      <w:r>
        <w:t>Leer el contrato de la guía y resolver con el equipo/docente las ambigüedades de microservicios y algoritmo de prioridad.</w:t>
      </w:r>
    </w:p>
    <w:p>
      <w:pPr>
        <w:pStyle w:val="ListNumber"/>
      </w:pPr>
      <w:r>
        <w:t>Acordar y congelar contrato C/JNA, códigos de error, memoria, casos de referencia y OpenAPI antes de desarrollar en paralelo.</w:t>
      </w:r>
    </w:p>
    <w:p>
      <w:pPr>
        <w:pStyle w:val="ListNumber"/>
      </w:pPr>
      <w:r>
        <w:t>Escribir casos de control con salida calculada a mano y reglas de desempate.</w:t>
      </w:r>
    </w:p>
    <w:p>
      <w:pPr>
        <w:pStyle w:val="ListNumber"/>
      </w:pPr>
      <w:r>
        <w:t>Implementar FCFS/FIFO en C y probarlo con un pequeño main nativo, sin Spring ni contenedores.</w:t>
      </w:r>
    </w:p>
    <w:p>
      <w:pPr>
        <w:pStyle w:val="ListNumber"/>
      </w:pPr>
      <w:r>
        <w:t>Implementar la interfaz JNA y lograr un caso completo Java → C → resultado correcto.</w:t>
      </w:r>
    </w:p>
    <w:p>
      <w:pPr>
        <w:pStyle w:val="ListNumber"/>
      </w:pPr>
      <w:r>
        <w:t>Construir el adaptador @Service, ruta REST POST /planificaciones y GET /algoritmos.</w:t>
      </w:r>
    </w:p>
    <w:p>
      <w:pPr>
        <w:pStyle w:val="ListNumber"/>
      </w:pPr>
      <w:r>
        <w:t>Conectar Angular y mostrar el primer Gantt/métricas end-to-end; después incorporar SJF, SRTF y RR.</w:t>
      </w:r>
    </w:p>
    <w:p>
      <w:pPr>
        <w:pStyle w:val="ListNumber"/>
      </w:pPr>
      <w:r>
        <w:t>Implementar proceso-service, persistencia, conjuntos reutilizables e historial con sub del usuario.</w:t>
      </w:r>
    </w:p>
    <w:p>
      <w:pPr>
        <w:pStyle w:val="ListNumber"/>
      </w:pPr>
      <w:r>
        <w:t>Integrar Keycloak, autorización por rol, expiración/cierre de sesión y pruebas HTTP.</w:t>
      </w:r>
    </w:p>
    <w:p>
      <w:pPr>
        <w:pStyle w:val="ListNumber"/>
      </w:pPr>
      <w:r>
        <w:t>Implementar comparación, validación, mensajes de error y, si hay tiempo, opcionales.</w:t>
      </w:r>
    </w:p>
    <w:p>
      <w:pPr>
        <w:pStyle w:val="ListNumber"/>
      </w:pPr>
      <w:r>
        <w:t>Construir Dockerfile multietapa y manifiesto/stack completo; medir desde temprano el antes/después del .so.</w:t>
      </w:r>
    </w:p>
    <w:p>
      <w:pPr>
        <w:pStyle w:val="ListNumber"/>
      </w:pPr>
      <w:r>
        <w:t>Ejecutar suites de pruebas, benchmark de ambos cursos, prueba de usabilidad y demostración del quinto algoritmo.</w:t>
      </w:r>
    </w:p>
    <w:p>
      <w:pPr>
        <w:pStyle w:val="ListNumber"/>
      </w:pPr>
      <w:r>
        <w:t>Completar ADD, bitácora, README y evidencias reproducibles.</w:t>
      </w:r>
    </w:p>
    <w:p>
      <w:pPr>
        <w:pStyle w:val="Heading1"/>
      </w:pPr>
      <w:r>
        <w:t>19. Prompt listo para pegar en GitHub Copilot Chat</w:t>
      </w:r>
    </w:p>
    <w:p>
      <w:pPr>
        <w:ind w:left="259" w:right="259"/>
      </w:pPr>
      <w:r>
        <w:rPr>
          <w:rFonts w:ascii="Consolas" w:hAnsi="Consolas"/>
          <w:sz w:val="16"/>
        </w:rPr>
        <w:t>Eres el asistente de desarrollo del proyecto académico “Planificador de procesos” del equipo Los Náufragos. Lee la guía maestra completa y después inspecciona el repositorio real antes de modificar archivos.</w:t>
        <w:br/>
        <w:br/>
        <w:t>Objetivo: aplicación web que captura/recupera conjuntos de procesos, ejecuta algoritmos de planificación de CPU y presenta diagramas Gantt y métricas de espera, retorno y respuesta, por proceso y promedio.</w:t>
        <w:br/>
        <w:br/>
        <w:t>Stack obligatorio: Angular con componentes standalone y signals; backend Spring Boot; biblioteca nativa C compilada como libplanificador.so e invocada por JNA; Keycloak con OAuth 2.0/OIDC; Docker y despliegue con Kubernetes o Docker Swarm.</w:t>
        <w:br/>
        <w:br/>
        <w:t>Reglas de arquitectura:</w:t>
        <w:br/>
        <w:t>- Angular solo captura, llama a la API y presenta resultados; no implementa algoritmos ni calcula promedios.</w:t>
        <w:br/>
        <w:t>- La biblioteca C ejecuta FCFS/FIFO, SJF, SRTF y RR; una llamada nativa por corrida devuelve la línea de tiempo y métricas completas.</w:t>
        <w:br/>
        <w:t>- Java contiene un algoritmo de referencia equivalente para benchmark y respaldo. La selección nativo/Java debe ser configurable.</w:t>
        <w:br/>
        <w:t>- planificador-service encapsula JNA en un único adaptador @Service; controladores y dominio usan DTOs.</w:t>
        <w:br/>
        <w:t>- GET /algoritmos debe obtener la lista desde listar_algoritmos() en C. El identificador es texto, no un enum rígido. La respuesta REST debe ser genérica para cualquier algoritmo.</w:t>
        <w:br/>
        <w:t>- proceso-service es dueño de procesos y conjuntos y tiene su propia base de datos.</w:t>
        <w:br/>
        <w:t>- Keycloak: realm planificador-realm; cliente Angular público Authorization Code + PKCE; interceptor Bearer token; cada microservicio valida JWT/JWKS/issuer/expiración/audiencia y roles.</w:t>
        <w:br/>
        <w:t>- Roles: docente y estudiante. Ambos ejecutan simulaciones y ven resultados/historial propio; solo docente registra y elimina conjuntos de referencia. Sin token = 401; token inválido = 401; rol incorrecto = 403; rol correcto = respuesta exitosa. Registrar el claim sub del usuario en cada corrida.</w:t>
        <w:br/>
        <w:t>- Atributo de calidad asignado a Web 2: MODIFICABILIDAD. Agregar un quinto algoritmo debe tocar como máximo el .c y su cabecera; cero cambios en Angular, OpenAPI o dominio Java; demostrar en ≤30 minutos con git diff --stat.</w:t>
        <w:br/>
        <w:t>- Pruebas Web 2: seis casos borde, comparación exacta de segmentos y promedios a dos decimales; usabilidad con tres personas, ≤12 interacciones, ≤5 minutos y cero preguntas.</w:t>
        <w:br/>
        <w:t>- Para Arquitectura de Computadores hay mediciones separadas de Desempeño, Testabilidad y Facilidad de despliegue; no las confundas con los RQ de Web 2.</w:t>
        <w:br/>
        <w:t>- Docker multietapa: compilar .so con gcc en builder y copiar .so + JAR a imagen final sin gcc. Un solo comando levanta el sistema desde cero, con límites de CPU/memoria declarados.</w:t>
        <w:br/>
        <w:t>- No inventes requisitos. En particular, informa la contradicción entre el mínimo general de tres microservicios y la ficha específica que describe dos, y pregunta al equipo/docente. También señala la ambigüedad de si prioridad es un quinto algoritmo base.</w:t>
        <w:br/>
        <w:t>- Primero informa qué encontraste y propone un plan por fases; no hagas una reescritura masiva. Trabaja en cambios pequeños, ejecuta pruebas y resume archivos cambiados, comandos, resultados y pendientes.</w:t>
      </w:r>
    </w:p>
    <w:p>
      <w:pPr>
        <w:pStyle w:val="Heading1"/>
      </w:pPr>
      <w:r>
        <w:t>20. Fuentes y fidelidad</w:t>
      </w:r>
    </w:p>
    <w:p>
      <w:r>
        <w:t>Esta guía se elaboró a partir de los tres documentos originales que se volvieron a adjuntar: “Enunciado general_PI.pdf”, “Los Naufragos - Nucleo de planificacion.pdf” y “Los Naufragos - Planificador de procesos.pdf”. Cuando un requisito general y la ficha específica difieren, se conserva la diferencia como ambigüedad visible para evitar que el agente tome una decisión no autorizada.</w:t>
      </w:r>
    </w:p>
    <w:p>
      <w:r>
        <w:t>Importante para el equipo: el documento no sustituye la revisión de los enunciados ni la validación con el docente de los dos puntos conflictivos. Sí sirve como contexto principal para que Copilot inspeccione el repositorio, planifique el trabajo y respete las restricciones de arquitectura.</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Los Náufragos · Guía maestra del Planificador de procesos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