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7CE" w:rsidRPr="002867CE" w:rsidRDefault="002867CE" w:rsidP="002867CE">
      <w:r w:rsidRPr="002867CE">
        <w:t>El agente ya está trabajando en el fondo en todos los demás tribunales. Mientras tanto, la pregunta sobre fine-</w:t>
      </w:r>
      <w:proofErr w:type="spellStart"/>
      <w:r w:rsidRPr="002867CE">
        <w:t>tuning</w:t>
      </w:r>
      <w:proofErr w:type="spellEnd"/>
      <w:r w:rsidRPr="002867CE">
        <w:t xml:space="preserve"> merece una respuesta seria.</w:t>
      </w:r>
    </w:p>
    <w:p w:rsidR="002867CE" w:rsidRPr="002867CE" w:rsidRDefault="002867CE" w:rsidP="002867CE">
      <w:r w:rsidRPr="002867CE">
        <w:pict>
          <v:rect id="_x0000_i1025" style="width:0;height:1.5pt" o:hralign="center" o:hrstd="t" o:hr="t" fillcolor="#a0a0a0" stroked="f"/>
        </w:pict>
      </w:r>
    </w:p>
    <w:p w:rsidR="002867CE" w:rsidRPr="002867CE" w:rsidRDefault="002867CE" w:rsidP="002867CE">
      <w:pPr>
        <w:rPr>
          <w:b/>
          <w:bCs/>
        </w:rPr>
      </w:pPr>
      <w:r w:rsidRPr="002867CE">
        <w:rPr>
          <w:b/>
          <w:bCs/>
        </w:rPr>
        <w:t>Fine-</w:t>
      </w:r>
      <w:proofErr w:type="spellStart"/>
      <w:r w:rsidRPr="002867CE">
        <w:rPr>
          <w:b/>
          <w:bCs/>
        </w:rPr>
        <w:t>tuning</w:t>
      </w:r>
      <w:proofErr w:type="spellEnd"/>
      <w:r w:rsidRPr="002867CE">
        <w:rPr>
          <w:b/>
          <w:bCs/>
        </w:rPr>
        <w:t>: qué es, cuánto cuesta y cómo hacerlo en tu situación</w:t>
      </w:r>
    </w:p>
    <w:p w:rsidR="002867CE" w:rsidRPr="002867CE" w:rsidRDefault="002867CE" w:rsidP="002867CE">
      <w:pPr>
        <w:rPr>
          <w:b/>
          <w:bCs/>
        </w:rPr>
      </w:pPr>
      <w:r w:rsidRPr="002867CE">
        <w:rPr>
          <w:b/>
          <w:bCs/>
        </w:rPr>
        <w:t>Qué es exactamente</w:t>
      </w:r>
    </w:p>
    <w:p w:rsidR="002867CE" w:rsidRPr="002867CE" w:rsidRDefault="002867CE" w:rsidP="002867CE">
      <w:r w:rsidRPr="002867CE">
        <w:t xml:space="preserve">Cuando </w:t>
      </w:r>
      <w:proofErr w:type="spellStart"/>
      <w:r w:rsidRPr="002867CE">
        <w:t>usás</w:t>
      </w:r>
      <w:proofErr w:type="spellEnd"/>
      <w:r w:rsidRPr="002867CE">
        <w:t xml:space="preserve"> un modelo como Claude o Gemini, el modelo ya "sabe" escribir texto coherente en español, razonar jurídicamente y seguir instrucciones. Lo que </w:t>
      </w:r>
      <w:r w:rsidRPr="002867CE">
        <w:rPr>
          <w:b/>
          <w:bCs/>
        </w:rPr>
        <w:t>no sabe</w:t>
      </w:r>
      <w:r w:rsidRPr="002867CE">
        <w:t xml:space="preserve"> es cómo escribe específicamente la CSJN, o cómo estructura un voto la Cámara de Apelaciones en lo Civil de Buenos Aires. Esa brecha es lo que llena el fine-</w:t>
      </w:r>
      <w:proofErr w:type="spellStart"/>
      <w:r w:rsidRPr="002867CE">
        <w:t>tuning</w:t>
      </w:r>
      <w:proofErr w:type="spellEnd"/>
      <w:r w:rsidRPr="002867CE">
        <w:t>.</w:t>
      </w:r>
    </w:p>
    <w:p w:rsidR="002867CE" w:rsidRPr="002867CE" w:rsidRDefault="002867CE" w:rsidP="002867CE">
      <w:r w:rsidRPr="002867CE">
        <w:t xml:space="preserve">En la práctica, es un proceso de entrenamiento adicional sobre el modelo base donde le </w:t>
      </w:r>
      <w:proofErr w:type="spellStart"/>
      <w:r w:rsidRPr="002867CE">
        <w:t>mostrás</w:t>
      </w:r>
      <w:proofErr w:type="spellEnd"/>
      <w:r w:rsidRPr="002867CE">
        <w:t xml:space="preserve"> miles de ejemplos de la forma:</w:t>
      </w:r>
    </w:p>
    <w:p w:rsidR="002867CE" w:rsidRPr="002867CE" w:rsidRDefault="002867CE" w:rsidP="002867CE">
      <w:r w:rsidRPr="002867CE">
        <w:t>INPUT</w:t>
      </w:r>
      <w:proofErr w:type="gramStart"/>
      <w:r w:rsidRPr="002867CE">
        <w:t>:  {</w:t>
      </w:r>
      <w:proofErr w:type="gramEnd"/>
      <w:r w:rsidRPr="002867CE">
        <w:t>caso con todos sus datos: hechos, partes, normas, instancia, etc.}</w:t>
      </w:r>
    </w:p>
    <w:p w:rsidR="002867CE" w:rsidRPr="002867CE" w:rsidRDefault="002867CE" w:rsidP="002867CE">
      <w:r w:rsidRPr="002867CE">
        <w:t>OUTPUT: {la sentencia real que dictó ese tribunal}</w:t>
      </w:r>
    </w:p>
    <w:p w:rsidR="002867CE" w:rsidRPr="002867CE" w:rsidRDefault="002867CE" w:rsidP="002867CE">
      <w:r w:rsidRPr="002867CE">
        <w:t>El modelo ajusta sus pesos para que sus salidas se parezcan cada vez más a los outputs del entrenamiento. Es como contratar a un abogado con experiencia general y hacerlo leer diez años de jurisprudencia de la Cámara Federal de Córdoba hasta que internaliza el estilo.</w:t>
      </w:r>
    </w:p>
    <w:p w:rsidR="002867CE" w:rsidRPr="002867CE" w:rsidRDefault="002867CE" w:rsidP="002867CE">
      <w:r w:rsidRPr="002867CE">
        <w:t>Hay tres variantes relevantes para vos:</w:t>
      </w:r>
    </w:p>
    <w:p w:rsidR="002867CE" w:rsidRPr="002867CE" w:rsidRDefault="002867CE" w:rsidP="002867CE">
      <w:r w:rsidRPr="002867CE">
        <w:rPr>
          <w:b/>
          <w:bCs/>
        </w:rPr>
        <w:t>1. Full fine-</w:t>
      </w:r>
      <w:proofErr w:type="spellStart"/>
      <w:r w:rsidRPr="002867CE">
        <w:rPr>
          <w:b/>
          <w:bCs/>
        </w:rPr>
        <w:t>tuning</w:t>
      </w:r>
      <w:proofErr w:type="spellEnd"/>
      <w:r w:rsidRPr="002867CE">
        <w:t xml:space="preserve"> — se ajustan todos los parámetros del modelo. Máxima calidad, costo máximo. Solo viable con modelos open-</w:t>
      </w:r>
      <w:proofErr w:type="spellStart"/>
      <w:r w:rsidRPr="002867CE">
        <w:t>source</w:t>
      </w:r>
      <w:proofErr w:type="spellEnd"/>
      <w:r w:rsidRPr="002867CE">
        <w:t xml:space="preserve"> (Llama 3, Mistral, </w:t>
      </w:r>
      <w:proofErr w:type="spellStart"/>
      <w:r w:rsidRPr="002867CE">
        <w:t>Qwen</w:t>
      </w:r>
      <w:proofErr w:type="spellEnd"/>
      <w:r w:rsidRPr="002867CE">
        <w:t>) porque los modelos propietarios no te dan acceso a los pesos.</w:t>
      </w:r>
    </w:p>
    <w:p w:rsidR="002867CE" w:rsidRPr="002867CE" w:rsidRDefault="002867CE" w:rsidP="002867CE">
      <w:r w:rsidRPr="002867CE">
        <w:rPr>
          <w:b/>
          <w:bCs/>
        </w:rPr>
        <w:t xml:space="preserve">2. </w:t>
      </w:r>
      <w:proofErr w:type="spellStart"/>
      <w:r w:rsidRPr="002867CE">
        <w:rPr>
          <w:b/>
          <w:bCs/>
        </w:rPr>
        <w:t>LoRA</w:t>
      </w:r>
      <w:proofErr w:type="spellEnd"/>
      <w:r w:rsidRPr="002867CE">
        <w:rPr>
          <w:b/>
          <w:bCs/>
        </w:rPr>
        <w:t xml:space="preserve"> / </w:t>
      </w:r>
      <w:proofErr w:type="spellStart"/>
      <w:r w:rsidRPr="002867CE">
        <w:rPr>
          <w:b/>
          <w:bCs/>
        </w:rPr>
        <w:t>QLoRA</w:t>
      </w:r>
      <w:proofErr w:type="spellEnd"/>
      <w:r w:rsidRPr="002867CE">
        <w:t xml:space="preserve"> — se entrenan adaptadores pequeños que se ponen "encima" del modelo congelado. Cuesta 10-50x menos que el full fine-</w:t>
      </w:r>
      <w:proofErr w:type="spellStart"/>
      <w:r w:rsidRPr="002867CE">
        <w:t>tuning</w:t>
      </w:r>
      <w:proofErr w:type="spellEnd"/>
      <w:r w:rsidRPr="002867CE">
        <w:t xml:space="preserve">. Con un A100 de 80GB </w:t>
      </w:r>
      <w:proofErr w:type="spellStart"/>
      <w:r w:rsidRPr="002867CE">
        <w:t>podés</w:t>
      </w:r>
      <w:proofErr w:type="spellEnd"/>
      <w:r w:rsidRPr="002867CE">
        <w:t xml:space="preserve"> fine-tunear Llama 3 70B con </w:t>
      </w:r>
      <w:proofErr w:type="spellStart"/>
      <w:r w:rsidRPr="002867CE">
        <w:t>QLoRA</w:t>
      </w:r>
      <w:proofErr w:type="spellEnd"/>
      <w:r w:rsidRPr="002867CE">
        <w:t>. Es el método práctico para equipos sin infraestructura propia.</w:t>
      </w:r>
    </w:p>
    <w:p w:rsidR="002867CE" w:rsidRPr="002867CE" w:rsidRDefault="002867CE" w:rsidP="002867CE">
      <w:r w:rsidRPr="002867CE">
        <w:rPr>
          <w:b/>
          <w:bCs/>
        </w:rPr>
        <w:t>3. Fine-</w:t>
      </w:r>
      <w:proofErr w:type="spellStart"/>
      <w:r w:rsidRPr="002867CE">
        <w:rPr>
          <w:b/>
          <w:bCs/>
        </w:rPr>
        <w:t>tuning</w:t>
      </w:r>
      <w:proofErr w:type="spellEnd"/>
      <w:r w:rsidRPr="002867CE">
        <w:rPr>
          <w:b/>
          <w:bCs/>
        </w:rPr>
        <w:t xml:space="preserve"> de API (</w:t>
      </w:r>
      <w:proofErr w:type="spellStart"/>
      <w:r w:rsidRPr="002867CE">
        <w:rPr>
          <w:b/>
          <w:bCs/>
        </w:rPr>
        <w:t>OpenAI</w:t>
      </w:r>
      <w:proofErr w:type="spellEnd"/>
      <w:r w:rsidRPr="002867CE">
        <w:rPr>
          <w:b/>
          <w:bCs/>
        </w:rPr>
        <w:t xml:space="preserve"> GPT-4o, Gemini)</w:t>
      </w:r>
      <w:r w:rsidRPr="002867CE">
        <w:t xml:space="preserve"> — los proveedores hacen el entrenamiento por vos, cobrándote por </w:t>
      </w:r>
      <w:proofErr w:type="spellStart"/>
      <w:r w:rsidRPr="002867CE">
        <w:t>token</w:t>
      </w:r>
      <w:proofErr w:type="spellEnd"/>
      <w:r w:rsidRPr="002867CE">
        <w:t xml:space="preserve"> procesado. Más fácil de implementar pero más caro por volumen y no </w:t>
      </w:r>
      <w:proofErr w:type="spellStart"/>
      <w:r w:rsidRPr="002867CE">
        <w:t>tenés</w:t>
      </w:r>
      <w:proofErr w:type="spellEnd"/>
      <w:r w:rsidRPr="002867CE">
        <w:t xml:space="preserve"> control sobre el proceso.</w:t>
      </w:r>
    </w:p>
    <w:p w:rsidR="002867CE" w:rsidRPr="002867CE" w:rsidRDefault="002867CE" w:rsidP="002867CE">
      <w:r w:rsidRPr="002867CE">
        <w:pict>
          <v:rect id="_x0000_i1026" style="width:0;height:1.5pt" o:hralign="center" o:hrstd="t" o:hr="t" fillcolor="#a0a0a0" stroked="f"/>
        </w:pict>
      </w:r>
    </w:p>
    <w:p w:rsidR="002867CE" w:rsidRPr="002867CE" w:rsidRDefault="002867CE" w:rsidP="002867CE">
      <w:pPr>
        <w:rPr>
          <w:b/>
          <w:bCs/>
        </w:rPr>
      </w:pPr>
      <w:r w:rsidRPr="002867CE">
        <w:rPr>
          <w:b/>
          <w:bCs/>
        </w:rPr>
        <w:t>Cuánto cuesta</w:t>
      </w:r>
    </w:p>
    <w:p w:rsidR="002867CE" w:rsidRPr="002867CE" w:rsidRDefault="002867CE" w:rsidP="002867CE">
      <w:pPr>
        <w:rPr>
          <w:b/>
          <w:bCs/>
        </w:rPr>
      </w:pPr>
      <w:r w:rsidRPr="002867CE">
        <w:rPr>
          <w:b/>
          <w:bCs/>
        </w:rPr>
        <w:t xml:space="preserve">El dato que define todo: cuántos ejemplos </w:t>
      </w:r>
      <w:proofErr w:type="spellStart"/>
      <w:r w:rsidRPr="002867CE">
        <w:rPr>
          <w:b/>
          <w:bCs/>
        </w:rPr>
        <w:t>necesitás</w:t>
      </w:r>
      <w:proofErr w:type="spellEnd"/>
    </w:p>
    <w:p w:rsidR="002867CE" w:rsidRPr="002867CE" w:rsidRDefault="002867CE" w:rsidP="002867CE">
      <w:r w:rsidRPr="002867CE">
        <w:t xml:space="preserve">Para lograr una diferencia real en el estilo y la estructura jurídica argentina </w:t>
      </w:r>
      <w:proofErr w:type="spellStart"/>
      <w:r w:rsidRPr="002867CE">
        <w:t>necesitás</w:t>
      </w:r>
      <w:proofErr w:type="spellEnd"/>
      <w:r w:rsidRPr="002867CE">
        <w:t xml:space="preserve"> </w:t>
      </w:r>
      <w:r w:rsidRPr="002867CE">
        <w:rPr>
          <w:b/>
          <w:bCs/>
        </w:rPr>
        <w:t>un mínimo de 2.000 pares de entrenamiento</w:t>
      </w:r>
      <w:r w:rsidRPr="002867CE">
        <w:t>, idealmente 5.000-10.000. Con menos el modelo "olvida" el patrón demasiado fácil.</w:t>
      </w:r>
    </w:p>
    <w:p w:rsidR="002867CE" w:rsidRPr="002867CE" w:rsidRDefault="002867CE" w:rsidP="002867CE">
      <w:r w:rsidRPr="002867CE">
        <w:t xml:space="preserve">Por tipo de tribunal, si </w:t>
      </w:r>
      <w:proofErr w:type="spellStart"/>
      <w:r w:rsidRPr="002867CE">
        <w:t>querés</w:t>
      </w:r>
      <w:proofErr w:type="spellEnd"/>
      <w:r w:rsidRPr="002867CE">
        <w:t xml:space="preserve"> cobertura razonable:</w:t>
      </w:r>
    </w:p>
    <w:p w:rsidR="002867CE" w:rsidRPr="002867CE" w:rsidRDefault="002867CE" w:rsidP="002867CE">
      <w:pPr>
        <w:numPr>
          <w:ilvl w:val="0"/>
          <w:numId w:val="1"/>
        </w:numPr>
      </w:pPr>
      <w:r w:rsidRPr="002867CE">
        <w:t>CSJN: ~200-300 fallos (hay muchos publicados)</w:t>
      </w:r>
    </w:p>
    <w:p w:rsidR="002867CE" w:rsidRPr="002867CE" w:rsidRDefault="002867CE" w:rsidP="002867CE">
      <w:pPr>
        <w:numPr>
          <w:ilvl w:val="0"/>
          <w:numId w:val="1"/>
        </w:numPr>
      </w:pPr>
      <w:r w:rsidRPr="002867CE">
        <w:t>TSJ por provincia × 24: ~100 fallos c/u → 2.400</w:t>
      </w:r>
    </w:p>
    <w:p w:rsidR="002867CE" w:rsidRPr="002867CE" w:rsidRDefault="002867CE" w:rsidP="002867CE">
      <w:pPr>
        <w:numPr>
          <w:ilvl w:val="0"/>
          <w:numId w:val="1"/>
        </w:numPr>
      </w:pPr>
      <w:r w:rsidRPr="002867CE">
        <w:t>Cámaras por fuero (civil, penal, laboral, comercial, federal): ~200 c/u → 1.000+</w:t>
      </w:r>
    </w:p>
    <w:p w:rsidR="002867CE" w:rsidRPr="002867CE" w:rsidRDefault="002867CE" w:rsidP="002867CE">
      <w:pPr>
        <w:numPr>
          <w:ilvl w:val="0"/>
          <w:numId w:val="1"/>
        </w:numPr>
      </w:pPr>
      <w:r w:rsidRPr="002867CE">
        <w:t>Juzgados primera instancia: ~500-1.000</w:t>
      </w:r>
    </w:p>
    <w:p w:rsidR="002867CE" w:rsidRPr="002867CE" w:rsidRDefault="002867CE" w:rsidP="002867CE">
      <w:r w:rsidRPr="002867CE">
        <w:rPr>
          <w:b/>
          <w:bCs/>
        </w:rPr>
        <w:t xml:space="preserve">Total </w:t>
      </w:r>
      <w:proofErr w:type="spellStart"/>
      <w:r w:rsidRPr="002867CE">
        <w:rPr>
          <w:b/>
          <w:bCs/>
        </w:rPr>
        <w:t>dataset</w:t>
      </w:r>
      <w:proofErr w:type="spellEnd"/>
      <w:r w:rsidRPr="002867CE">
        <w:rPr>
          <w:b/>
          <w:bCs/>
        </w:rPr>
        <w:t xml:space="preserve"> realista:</w:t>
      </w:r>
      <w:r w:rsidRPr="002867CE">
        <w:t xml:space="preserve"> 5.000-8.000 sentencias anotadas. Un equipo de 10 voluntarios universitarios, procesando 5 sentencias por día cada uno, tardaría entre 3 y 6 meses en construirlo.</w:t>
      </w:r>
    </w:p>
    <w:p w:rsidR="002867CE" w:rsidRPr="002867CE" w:rsidRDefault="002867CE" w:rsidP="002867CE">
      <w:pPr>
        <w:rPr>
          <w:b/>
          <w:bCs/>
        </w:rPr>
      </w:pPr>
      <w:r w:rsidRPr="002867CE">
        <w:rPr>
          <w:b/>
          <w:bCs/>
        </w:rPr>
        <w:t>Costo de cómputo (</w:t>
      </w:r>
      <w:proofErr w:type="spellStart"/>
      <w:r w:rsidRPr="002867CE">
        <w:rPr>
          <w:b/>
          <w:bCs/>
        </w:rPr>
        <w:t>QLoRA</w:t>
      </w:r>
      <w:proofErr w:type="spellEnd"/>
      <w:r w:rsidRPr="002867CE">
        <w:rPr>
          <w:b/>
          <w:bCs/>
        </w:rPr>
        <w:t xml:space="preserve"> sobre Llama 3 70B)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1264"/>
        <w:gridCol w:w="1512"/>
      </w:tblGrid>
      <w:tr w:rsidR="002867CE" w:rsidRPr="002867CE" w:rsidTr="00286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pPr>
              <w:rPr>
                <w:b/>
                <w:bCs/>
              </w:rPr>
            </w:pPr>
            <w:r w:rsidRPr="002867CE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pPr>
              <w:rPr>
                <w:b/>
                <w:bCs/>
              </w:rPr>
            </w:pPr>
            <w:r w:rsidRPr="002867CE"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pPr>
              <w:rPr>
                <w:b/>
                <w:bCs/>
              </w:rPr>
            </w:pPr>
            <w:r w:rsidRPr="002867CE">
              <w:rPr>
                <w:b/>
                <w:bCs/>
              </w:rPr>
              <w:t>Costo estimado</w:t>
            </w:r>
          </w:p>
        </w:tc>
      </w:tr>
      <w:tr w:rsidR="002867CE" w:rsidRPr="002867CE" w:rsidTr="00286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A100 80GB × 1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 xml:space="preserve">Lambda </w:t>
            </w:r>
            <w:proofErr w:type="spellStart"/>
            <w:r w:rsidRPr="002867CE">
              <w:t>Labs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~$1.50/hora</w:t>
            </w:r>
          </w:p>
        </w:tc>
      </w:tr>
      <w:tr w:rsidR="002867CE" w:rsidRPr="002867CE" w:rsidTr="00286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Entrenamiento 5.000 ejemplos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~20-40 horas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rPr>
                <w:b/>
                <w:bCs/>
              </w:rPr>
              <w:t>$30-$60</w:t>
            </w:r>
          </w:p>
        </w:tc>
      </w:tr>
      <w:tr w:rsidR="002867CE" w:rsidRPr="002867CE" w:rsidTr="00286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Inferencia (producción)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A10G o L4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~$0.50/hora</w:t>
            </w:r>
          </w:p>
        </w:tc>
      </w:tr>
    </w:tbl>
    <w:p w:rsidR="002867CE" w:rsidRPr="002867CE" w:rsidRDefault="002867CE" w:rsidP="002867CE">
      <w:r w:rsidRPr="002867CE">
        <w:t xml:space="preserve">Eso es el costo de compute. Lo barato. El costo real está en el </w:t>
      </w:r>
      <w:r w:rsidRPr="002867CE">
        <w:rPr>
          <w:b/>
          <w:bCs/>
        </w:rPr>
        <w:t>tiempo humano</w:t>
      </w:r>
      <w:r w:rsidRPr="002867CE">
        <w:t xml:space="preserve"> de construcción y curación del </w:t>
      </w:r>
      <w:proofErr w:type="spellStart"/>
      <w:r w:rsidRPr="002867CE">
        <w:t>dataset</w:t>
      </w:r>
      <w:proofErr w:type="spellEnd"/>
      <w:r w:rsidRPr="002867CE">
        <w:t>.</w:t>
      </w:r>
    </w:p>
    <w:p w:rsidR="002867CE" w:rsidRPr="002867CE" w:rsidRDefault="002867CE" w:rsidP="002867CE">
      <w:pPr>
        <w:rPr>
          <w:b/>
          <w:bCs/>
        </w:rPr>
      </w:pPr>
      <w:r w:rsidRPr="002867CE">
        <w:rPr>
          <w:b/>
          <w:bCs/>
        </w:rPr>
        <w:t>Fine-</w:t>
      </w:r>
      <w:proofErr w:type="spellStart"/>
      <w:r w:rsidRPr="002867CE">
        <w:rPr>
          <w:b/>
          <w:bCs/>
        </w:rPr>
        <w:t>tuning</w:t>
      </w:r>
      <w:proofErr w:type="spellEnd"/>
      <w:r w:rsidRPr="002867CE">
        <w:rPr>
          <w:b/>
          <w:bCs/>
        </w:rPr>
        <w:t xml:space="preserve"> vía API (alternativa sin hardware)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2972"/>
        <w:gridCol w:w="809"/>
      </w:tblGrid>
      <w:tr w:rsidR="002867CE" w:rsidRPr="002867CE" w:rsidTr="00286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pPr>
              <w:rPr>
                <w:b/>
                <w:bCs/>
              </w:rPr>
            </w:pPr>
            <w:r w:rsidRPr="002867CE"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pPr>
              <w:rPr>
                <w:b/>
                <w:bCs/>
              </w:rPr>
            </w:pPr>
            <w:r w:rsidRPr="002867CE">
              <w:rPr>
                <w:b/>
                <w:bCs/>
              </w:rPr>
              <w:t>Precio entrenamiento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pPr>
              <w:rPr>
                <w:b/>
                <w:bCs/>
              </w:rPr>
            </w:pPr>
            <w:r w:rsidRPr="002867CE">
              <w:rPr>
                <w:b/>
                <w:bCs/>
              </w:rPr>
              <w:t>Control</w:t>
            </w:r>
          </w:p>
        </w:tc>
      </w:tr>
      <w:tr w:rsidR="002867CE" w:rsidRPr="002867CE" w:rsidTr="00286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proofErr w:type="spellStart"/>
            <w:r w:rsidRPr="002867CE">
              <w:t>OpenAI</w:t>
            </w:r>
            <w:proofErr w:type="spellEnd"/>
            <w:r w:rsidRPr="002867CE">
              <w:t xml:space="preserve"> (GPT-4o mini)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 xml:space="preserve">~$25/M </w:t>
            </w:r>
            <w:proofErr w:type="spellStart"/>
            <w:r w:rsidRPr="002867CE">
              <w:t>tokens</w:t>
            </w:r>
            <w:proofErr w:type="spellEnd"/>
            <w:r w:rsidRPr="002867CE">
              <w:t xml:space="preserve"> de entrenamiento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Bajo</w:t>
            </w:r>
          </w:p>
        </w:tc>
      </w:tr>
      <w:tr w:rsidR="002867CE" w:rsidRPr="002867CE" w:rsidTr="00286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Google (Gemini 1.5 Flash)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 xml:space="preserve">Disponible en </w:t>
            </w:r>
            <w:proofErr w:type="spellStart"/>
            <w:r w:rsidRPr="002867CE">
              <w:t>Vertex</w:t>
            </w:r>
            <w:proofErr w:type="spellEnd"/>
            <w:r w:rsidRPr="002867CE"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Medio</w:t>
            </w:r>
          </w:p>
        </w:tc>
      </w:tr>
      <w:tr w:rsidR="002867CE" w:rsidRPr="002867CE" w:rsidTr="00286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Anthropic (Claude)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rPr>
                <w:b/>
                <w:bCs/>
              </w:rPr>
              <w:t>No disponible actualmente</w:t>
            </w:r>
          </w:p>
        </w:tc>
        <w:tc>
          <w:tcPr>
            <w:tcW w:w="0" w:type="auto"/>
            <w:vAlign w:val="center"/>
            <w:hideMark/>
          </w:tcPr>
          <w:p w:rsidR="002867CE" w:rsidRPr="002867CE" w:rsidRDefault="002867CE" w:rsidP="002867CE">
            <w:r w:rsidRPr="002867CE">
              <w:t>—</w:t>
            </w:r>
          </w:p>
        </w:tc>
      </w:tr>
    </w:tbl>
    <w:p w:rsidR="002867CE" w:rsidRPr="002867CE" w:rsidRDefault="002867CE" w:rsidP="002867CE">
      <w:r w:rsidRPr="002867CE">
        <w:t xml:space="preserve">Con 5.000 sentencias de ~3.000 </w:t>
      </w:r>
      <w:proofErr w:type="spellStart"/>
      <w:r w:rsidRPr="002867CE">
        <w:t>tokens</w:t>
      </w:r>
      <w:proofErr w:type="spellEnd"/>
      <w:r w:rsidRPr="002867CE">
        <w:t xml:space="preserve"> promedio = 15M </w:t>
      </w:r>
      <w:proofErr w:type="spellStart"/>
      <w:r w:rsidRPr="002867CE">
        <w:t>tokens</w:t>
      </w:r>
      <w:proofErr w:type="spellEnd"/>
      <w:r w:rsidRPr="002867CE">
        <w:t xml:space="preserve"> → ~$375 en </w:t>
      </w:r>
      <w:proofErr w:type="spellStart"/>
      <w:r w:rsidRPr="002867CE">
        <w:t>OpenAI</w:t>
      </w:r>
      <w:proofErr w:type="spellEnd"/>
      <w:r w:rsidRPr="002867CE">
        <w:t xml:space="preserve">. Una sola vez. Y no </w:t>
      </w:r>
      <w:proofErr w:type="spellStart"/>
      <w:r w:rsidRPr="002867CE">
        <w:t>necesitás</w:t>
      </w:r>
      <w:proofErr w:type="spellEnd"/>
      <w:r w:rsidRPr="002867CE">
        <w:t xml:space="preserve"> ningún hardware.</w:t>
      </w:r>
    </w:p>
    <w:p w:rsidR="002867CE" w:rsidRPr="002867CE" w:rsidRDefault="002867CE" w:rsidP="002867CE">
      <w:r w:rsidRPr="002867CE">
        <w:lastRenderedPageBreak/>
        <w:pict>
          <v:rect id="_x0000_i1027" style="width:0;height:1.5pt" o:hralign="center" o:hrstd="t" o:hr="t" fillcolor="#a0a0a0" stroked="f"/>
        </w:pict>
      </w:r>
    </w:p>
    <w:p w:rsidR="002867CE" w:rsidRPr="002867CE" w:rsidRDefault="002867CE" w:rsidP="002867CE">
      <w:pPr>
        <w:rPr>
          <w:b/>
          <w:bCs/>
        </w:rPr>
      </w:pPr>
      <w:r w:rsidRPr="002867CE">
        <w:rPr>
          <w:b/>
          <w:bCs/>
        </w:rPr>
        <w:t>Por qué tu situación es ideal (y cuál es el camino)</w:t>
      </w:r>
    </w:p>
    <w:p w:rsidR="002867CE" w:rsidRPr="002867CE" w:rsidRDefault="002867CE" w:rsidP="002867CE">
      <w:proofErr w:type="spellStart"/>
      <w:r w:rsidRPr="002867CE">
        <w:t>Tenés</w:t>
      </w:r>
      <w:proofErr w:type="spellEnd"/>
      <w:r w:rsidRPr="002867CE">
        <w:t xml:space="preserve"> exactamente lo que el mercado no tiene: </w:t>
      </w:r>
      <w:r w:rsidRPr="002867CE">
        <w:rPr>
          <w:b/>
          <w:bCs/>
        </w:rPr>
        <w:t>acceso legítimo a jurisprudencia argentina sistematizada y la mano de obra para procesarla</w:t>
      </w:r>
      <w:r w:rsidRPr="002867CE">
        <w:t>. El hardware es el problema menor.</w:t>
      </w:r>
    </w:p>
    <w:p w:rsidR="002867CE" w:rsidRPr="002867CE" w:rsidRDefault="002867CE" w:rsidP="002867CE">
      <w:r w:rsidRPr="002867CE">
        <w:rPr>
          <w:b/>
          <w:bCs/>
        </w:rPr>
        <w:t>Ruta práctica en tres fases:</w:t>
      </w:r>
    </w:p>
    <w:p w:rsidR="002867CE" w:rsidRPr="002867CE" w:rsidRDefault="002867CE" w:rsidP="002867CE">
      <w:r w:rsidRPr="002867CE">
        <w:rPr>
          <w:b/>
          <w:bCs/>
        </w:rPr>
        <w:t>Fase 1 — ahora, sin costo adicional:</w:t>
      </w:r>
      <w:r w:rsidRPr="002867CE">
        <w:t xml:space="preserve"> Lo que estamos haciendo: mejorar </w:t>
      </w:r>
      <w:proofErr w:type="spellStart"/>
      <w:r w:rsidRPr="002867CE">
        <w:t>prompts</w:t>
      </w:r>
      <w:proofErr w:type="spellEnd"/>
      <w:r w:rsidRPr="002867CE">
        <w:t xml:space="preserve"> con estructura detallada + RAG con sentencias reales en </w:t>
      </w:r>
      <w:proofErr w:type="spellStart"/>
      <w:r w:rsidRPr="002867CE">
        <w:t>Qdrant</w:t>
      </w:r>
      <w:proofErr w:type="spellEnd"/>
      <w:r w:rsidRPr="002867CE">
        <w:t>. Sube el 40-50% de calidad sin tocar el modelo.</w:t>
      </w:r>
    </w:p>
    <w:p w:rsidR="002867CE" w:rsidRPr="002867CE" w:rsidRDefault="002867CE" w:rsidP="002867CE">
      <w:r w:rsidRPr="002867CE">
        <w:rPr>
          <w:b/>
          <w:bCs/>
        </w:rPr>
        <w:t>Fase 2 — 3-6 meses, equipo voluntario:</w:t>
      </w:r>
      <w:r w:rsidRPr="002867CE">
        <w:t xml:space="preserve"> Construir el </w:t>
      </w:r>
      <w:proofErr w:type="spellStart"/>
      <w:r w:rsidRPr="002867CE">
        <w:t>dataset</w:t>
      </w:r>
      <w:proofErr w:type="spellEnd"/>
      <w:r w:rsidRPr="002867CE">
        <w:t xml:space="preserve">. Cada voluntario recibe un lote de sentencias públicas (CSJN, CIJ, poder judicial provincial), las </w:t>
      </w:r>
      <w:proofErr w:type="spellStart"/>
      <w:r w:rsidRPr="002867CE">
        <w:t>parsea</w:t>
      </w:r>
      <w:proofErr w:type="spellEnd"/>
      <w:r w:rsidRPr="002867CE">
        <w:t xml:space="preserve"> en el formato {caso, sentencia} y las carga. </w:t>
      </w:r>
      <w:proofErr w:type="spellStart"/>
      <w:r w:rsidRPr="002867CE">
        <w:t>Necesitás</w:t>
      </w:r>
      <w:proofErr w:type="spellEnd"/>
      <w:r w:rsidRPr="002867CE">
        <w:t xml:space="preserve"> un esquema de anotación claro y una herramienta simple de carga. El </w:t>
      </w:r>
      <w:proofErr w:type="spellStart"/>
      <w:r w:rsidRPr="002867CE">
        <w:t>dataset</w:t>
      </w:r>
      <w:proofErr w:type="spellEnd"/>
      <w:r w:rsidRPr="002867CE">
        <w:t xml:space="preserve"> es en sí mismo un activo valioso independiente del modelo.</w:t>
      </w:r>
    </w:p>
    <w:p w:rsidR="002867CE" w:rsidRPr="002867CE" w:rsidRDefault="002867CE" w:rsidP="002867CE">
      <w:r w:rsidRPr="002867CE">
        <w:rPr>
          <w:b/>
          <w:bCs/>
        </w:rPr>
        <w:t>Fase 3 — con acuerdo institucional:</w:t>
      </w:r>
      <w:r w:rsidRPr="002867CE">
        <w:t xml:space="preserve"> Dos opciones según lo que consigas:</w:t>
      </w:r>
    </w:p>
    <w:p w:rsidR="002867CE" w:rsidRPr="002867CE" w:rsidRDefault="002867CE" w:rsidP="002867CE">
      <w:pPr>
        <w:numPr>
          <w:ilvl w:val="0"/>
          <w:numId w:val="2"/>
        </w:numPr>
      </w:pPr>
      <w:r w:rsidRPr="002867CE">
        <w:rPr>
          <w:i/>
          <w:iCs/>
        </w:rPr>
        <w:t>Si conseguís servidores con GPU:</w:t>
      </w:r>
      <w:r w:rsidRPr="002867CE">
        <w:t xml:space="preserve"> Fine-</w:t>
      </w:r>
      <w:proofErr w:type="spellStart"/>
      <w:r w:rsidRPr="002867CE">
        <w:t>tuning</w:t>
      </w:r>
      <w:proofErr w:type="spellEnd"/>
      <w:r w:rsidRPr="002867CE">
        <w:t xml:space="preserve"> </w:t>
      </w:r>
      <w:proofErr w:type="spellStart"/>
      <w:r w:rsidRPr="002867CE">
        <w:t>QLoRA</w:t>
      </w:r>
      <w:proofErr w:type="spellEnd"/>
      <w:r w:rsidRPr="002867CE">
        <w:t xml:space="preserve"> sobre Llama 3 70B o </w:t>
      </w:r>
      <w:proofErr w:type="spellStart"/>
      <w:r w:rsidRPr="002867CE">
        <w:t>Qwen</w:t>
      </w:r>
      <w:proofErr w:type="spellEnd"/>
      <w:r w:rsidRPr="002867CE">
        <w:t xml:space="preserve"> 2.5 72B. El modelo resultante es tuyo, corre en tu infraestructura, no </w:t>
      </w:r>
      <w:proofErr w:type="spellStart"/>
      <w:r w:rsidRPr="002867CE">
        <w:t>pagás</w:t>
      </w:r>
      <w:proofErr w:type="spellEnd"/>
      <w:r w:rsidRPr="002867CE">
        <w:t xml:space="preserve"> por inferencia y </w:t>
      </w:r>
      <w:proofErr w:type="spellStart"/>
      <w:r w:rsidRPr="002867CE">
        <w:t>podés</w:t>
      </w:r>
      <w:proofErr w:type="spellEnd"/>
      <w:r w:rsidRPr="002867CE">
        <w:t xml:space="preserve"> publicarlo como contribución académica.</w:t>
      </w:r>
    </w:p>
    <w:p w:rsidR="002867CE" w:rsidRPr="002867CE" w:rsidRDefault="002867CE" w:rsidP="002867CE">
      <w:pPr>
        <w:numPr>
          <w:ilvl w:val="0"/>
          <w:numId w:val="2"/>
        </w:numPr>
      </w:pPr>
      <w:r w:rsidRPr="002867CE">
        <w:rPr>
          <w:i/>
          <w:iCs/>
        </w:rPr>
        <w:t>Si no conseguís hardware pero sí fondos:</w:t>
      </w:r>
      <w:r w:rsidRPr="002867CE">
        <w:t xml:space="preserve"> Fine-</w:t>
      </w:r>
      <w:proofErr w:type="spellStart"/>
      <w:r w:rsidRPr="002867CE">
        <w:t>tuning</w:t>
      </w:r>
      <w:proofErr w:type="spellEnd"/>
      <w:r w:rsidRPr="002867CE">
        <w:t xml:space="preserve"> vía </w:t>
      </w:r>
      <w:proofErr w:type="spellStart"/>
      <w:r w:rsidRPr="002867CE">
        <w:t>Vertex</w:t>
      </w:r>
      <w:proofErr w:type="spellEnd"/>
      <w:r w:rsidRPr="002867CE">
        <w:t xml:space="preserve"> AI (Google) sobre Gemini. Costo único ~$500-1.000. El acuerdo con el Poder Judicial justifica ese gasto fácilmente.</w:t>
      </w:r>
    </w:p>
    <w:p w:rsidR="002867CE" w:rsidRPr="002867CE" w:rsidRDefault="002867CE" w:rsidP="002867CE">
      <w:r w:rsidRPr="002867CE">
        <w:pict>
          <v:rect id="_x0000_i1028" style="width:0;height:1.5pt" o:hralign="center" o:hrstd="t" o:hr="t" fillcolor="#a0a0a0" stroked="f"/>
        </w:pict>
      </w:r>
    </w:p>
    <w:p w:rsidR="002867CE" w:rsidRPr="002867CE" w:rsidRDefault="002867CE" w:rsidP="002867CE">
      <w:pPr>
        <w:rPr>
          <w:b/>
          <w:bCs/>
        </w:rPr>
      </w:pPr>
      <w:r w:rsidRPr="002867CE">
        <w:rPr>
          <w:b/>
          <w:bCs/>
        </w:rPr>
        <w:t>Lo que el fine-</w:t>
      </w:r>
      <w:proofErr w:type="spellStart"/>
      <w:r w:rsidRPr="002867CE">
        <w:rPr>
          <w:b/>
          <w:bCs/>
        </w:rPr>
        <w:t>tuning</w:t>
      </w:r>
      <w:proofErr w:type="spellEnd"/>
      <w:r w:rsidRPr="002867CE">
        <w:rPr>
          <w:b/>
          <w:bCs/>
        </w:rPr>
        <w:t xml:space="preserve"> resuelve que los </w:t>
      </w:r>
      <w:proofErr w:type="spellStart"/>
      <w:r w:rsidRPr="002867CE">
        <w:rPr>
          <w:b/>
          <w:bCs/>
        </w:rPr>
        <w:t>prompts</w:t>
      </w:r>
      <w:proofErr w:type="spellEnd"/>
      <w:r w:rsidRPr="002867CE">
        <w:rPr>
          <w:b/>
          <w:bCs/>
        </w:rPr>
        <w:t xml:space="preserve"> no pueden</w:t>
      </w:r>
    </w:p>
    <w:p w:rsidR="002867CE" w:rsidRPr="002867CE" w:rsidRDefault="002867CE" w:rsidP="002867CE">
      <w:r w:rsidRPr="002867CE">
        <w:t xml:space="preserve">Los </w:t>
      </w:r>
      <w:proofErr w:type="spellStart"/>
      <w:r w:rsidRPr="002867CE">
        <w:t>prompts</w:t>
      </w:r>
      <w:proofErr w:type="spellEnd"/>
      <w:r w:rsidRPr="002867CE">
        <w:t xml:space="preserve"> —por más detallados que los pongamos— no pueden enseñarle al modelo:</w:t>
      </w:r>
    </w:p>
    <w:p w:rsidR="002867CE" w:rsidRPr="002867CE" w:rsidRDefault="002867CE" w:rsidP="002867CE">
      <w:pPr>
        <w:numPr>
          <w:ilvl w:val="0"/>
          <w:numId w:val="3"/>
        </w:numPr>
      </w:pPr>
      <w:r w:rsidRPr="002867CE">
        <w:t xml:space="preserve">El </w:t>
      </w:r>
      <w:r w:rsidRPr="002867CE">
        <w:rPr>
          <w:b/>
          <w:bCs/>
        </w:rPr>
        <w:t>ritmo retórico</w:t>
      </w:r>
      <w:r w:rsidRPr="002867CE">
        <w:t xml:space="preserve"> de un voto de la CSJN (cómo se construye la tensión argumental antes del dispositivo)</w:t>
      </w:r>
    </w:p>
    <w:p w:rsidR="002867CE" w:rsidRPr="002867CE" w:rsidRDefault="002867CE" w:rsidP="002867CE">
      <w:pPr>
        <w:numPr>
          <w:ilvl w:val="0"/>
          <w:numId w:val="3"/>
        </w:numPr>
      </w:pPr>
      <w:r w:rsidRPr="002867CE">
        <w:t xml:space="preserve">Las </w:t>
      </w:r>
      <w:r w:rsidRPr="002867CE">
        <w:rPr>
          <w:b/>
          <w:bCs/>
        </w:rPr>
        <w:t>fórmulas de apertura</w:t>
      </w:r>
      <w:r w:rsidRPr="002867CE">
        <w:t xml:space="preserve"> de cada tribunal ("Vistos los autos" vs. "En la ciudad de..." vs. "Acuerdo número...")</w:t>
      </w:r>
    </w:p>
    <w:p w:rsidR="002867CE" w:rsidRPr="002867CE" w:rsidRDefault="002867CE" w:rsidP="002867CE">
      <w:pPr>
        <w:numPr>
          <w:ilvl w:val="0"/>
          <w:numId w:val="3"/>
        </w:numPr>
      </w:pPr>
      <w:r w:rsidRPr="002867CE">
        <w:t xml:space="preserve">La </w:t>
      </w:r>
      <w:r w:rsidRPr="002867CE">
        <w:rPr>
          <w:b/>
          <w:bCs/>
        </w:rPr>
        <w:t>proporción entre secciones</w:t>
      </w:r>
      <w:r w:rsidRPr="002867CE">
        <w:t xml:space="preserve"> (cuánto espacio ocupa la admisibilidad vs. el fondo en Fallos vs. en una Cámara provincial)</w:t>
      </w:r>
    </w:p>
    <w:p w:rsidR="002867CE" w:rsidRPr="002867CE" w:rsidRDefault="002867CE" w:rsidP="002867CE">
      <w:pPr>
        <w:numPr>
          <w:ilvl w:val="0"/>
          <w:numId w:val="3"/>
        </w:numPr>
      </w:pPr>
      <w:r w:rsidRPr="002867CE">
        <w:t xml:space="preserve">El </w:t>
      </w:r>
      <w:r w:rsidRPr="002867CE">
        <w:rPr>
          <w:b/>
          <w:bCs/>
        </w:rPr>
        <w:t>vocabulario técnico de nicho</w:t>
      </w:r>
      <w:r w:rsidRPr="002867CE">
        <w:t xml:space="preserve"> (distinto entre fuero civil federal, laboral, penal económico)</w:t>
      </w:r>
    </w:p>
    <w:p w:rsidR="002867CE" w:rsidRPr="002867CE" w:rsidRDefault="002867CE" w:rsidP="002867CE">
      <w:pPr>
        <w:numPr>
          <w:ilvl w:val="0"/>
          <w:numId w:val="3"/>
        </w:numPr>
      </w:pPr>
      <w:r w:rsidRPr="002867CE">
        <w:t xml:space="preserve">Los </w:t>
      </w:r>
      <w:r w:rsidRPr="002867CE">
        <w:rPr>
          <w:b/>
          <w:bCs/>
        </w:rPr>
        <w:t>tics estilísticos</w:t>
      </w:r>
      <w:r w:rsidRPr="002867CE">
        <w:t xml:space="preserve"> de los tribunales superiores que marcan autoridad jurídica</w:t>
      </w:r>
    </w:p>
    <w:p w:rsidR="002867CE" w:rsidRPr="002867CE" w:rsidRDefault="002867CE" w:rsidP="002867CE">
      <w:r w:rsidRPr="002867CE">
        <w:t>Con fine-</w:t>
      </w:r>
      <w:proofErr w:type="spellStart"/>
      <w:r w:rsidRPr="002867CE">
        <w:t>tuning</w:t>
      </w:r>
      <w:proofErr w:type="spellEnd"/>
      <w:r w:rsidRPr="002867CE">
        <w:t xml:space="preserve">, esas cosas se internalizan y ya no las </w:t>
      </w:r>
      <w:proofErr w:type="spellStart"/>
      <w:r w:rsidRPr="002867CE">
        <w:t>tenés</w:t>
      </w:r>
      <w:proofErr w:type="spellEnd"/>
      <w:r w:rsidRPr="002867CE">
        <w:t xml:space="preserve"> que especificar en el </w:t>
      </w:r>
      <w:proofErr w:type="spellStart"/>
      <w:r w:rsidRPr="002867CE">
        <w:t>prompt</w:t>
      </w:r>
      <w:proofErr w:type="spellEnd"/>
      <w:r w:rsidRPr="002867CE">
        <w:t>. El modelo simplemente "escribe como la CSJN" en lugar de "seguir instrucciones para parecerse a la CSJN".</w:t>
      </w:r>
    </w:p>
    <w:p w:rsidR="002867CE" w:rsidRPr="002867CE" w:rsidRDefault="002867CE" w:rsidP="002867CE">
      <w:r w:rsidRPr="002867CE">
        <w:pict>
          <v:rect id="_x0000_i1029" style="width:0;height:1.5pt" o:hralign="center" o:hrstd="t" o:hr="t" fillcolor="#a0a0a0" stroked="f"/>
        </w:pict>
      </w:r>
    </w:p>
    <w:p w:rsidR="002867CE" w:rsidRPr="002867CE" w:rsidRDefault="002867CE" w:rsidP="002867CE">
      <w:pPr>
        <w:rPr>
          <w:b/>
          <w:bCs/>
        </w:rPr>
      </w:pPr>
      <w:r w:rsidRPr="002867CE">
        <w:rPr>
          <w:b/>
          <w:bCs/>
        </w:rPr>
        <w:t>Mi recomendación concreta para vos</w:t>
      </w:r>
    </w:p>
    <w:p w:rsidR="002867CE" w:rsidRPr="002867CE" w:rsidRDefault="002867CE" w:rsidP="002867CE">
      <w:proofErr w:type="spellStart"/>
      <w:r w:rsidRPr="002867CE">
        <w:t>Empezá</w:t>
      </w:r>
      <w:proofErr w:type="spellEnd"/>
      <w:r w:rsidRPr="002867CE">
        <w:t xml:space="preserve"> el </w:t>
      </w:r>
      <w:proofErr w:type="spellStart"/>
      <w:r w:rsidRPr="002867CE">
        <w:t>dataset</w:t>
      </w:r>
      <w:proofErr w:type="spellEnd"/>
      <w:r w:rsidRPr="002867CE">
        <w:t xml:space="preserve"> ya, en paralelo con el desarrollo del producto. Es la inversión con mayor retorno: el </w:t>
      </w:r>
      <w:proofErr w:type="spellStart"/>
      <w:r w:rsidRPr="002867CE">
        <w:t>dataset</w:t>
      </w:r>
      <w:proofErr w:type="spellEnd"/>
      <w:r w:rsidRPr="002867CE">
        <w:t xml:space="preserve"> vale independientemente de qué modelo uses, no se deprecia con las versiones de la API y es lo más difícil de replicar para un competidor. Un acuerdo con el Poder Judicial que incluya acceso a la base de jurisprudencia interna (mucho más amplia que lo publicado) convierte ese </w:t>
      </w:r>
      <w:proofErr w:type="spellStart"/>
      <w:r w:rsidRPr="002867CE">
        <w:t>dataset</w:t>
      </w:r>
      <w:proofErr w:type="spellEnd"/>
      <w:r w:rsidRPr="002867CE">
        <w:t xml:space="preserve"> en una ventaja competitiva duradera.</w:t>
      </w:r>
    </w:p>
    <w:p w:rsidR="002867CE" w:rsidRPr="002867CE" w:rsidRDefault="002867CE" w:rsidP="002867CE">
      <w:r w:rsidRPr="002867CE">
        <w:t xml:space="preserve">El cómputo lo conseguís después —ya sea </w:t>
      </w:r>
      <w:proofErr w:type="spellStart"/>
      <w:r w:rsidRPr="002867CE">
        <w:t>cloud</w:t>
      </w:r>
      <w:proofErr w:type="spellEnd"/>
      <w:r w:rsidRPr="002867CE">
        <w:t xml:space="preserve"> pago o servidores del poder judicial. Lo que no </w:t>
      </w:r>
      <w:proofErr w:type="spellStart"/>
      <w:r w:rsidRPr="002867CE">
        <w:t>podés</w:t>
      </w:r>
      <w:proofErr w:type="spellEnd"/>
      <w:r w:rsidRPr="002867CE">
        <w:t xml:space="preserve"> comprar es el trabajo de anotación: eso solo lo hace quien tiene acceso a abogados que entiendan el material.</w:t>
      </w:r>
    </w:p>
    <w:p w:rsidR="000E45FA" w:rsidRDefault="000E45FA">
      <w:bookmarkStart w:id="0" w:name="_GoBack"/>
      <w:bookmarkEnd w:id="0"/>
    </w:p>
    <w:sectPr w:rsidR="000E45FA" w:rsidSect="00BF45B1">
      <w:pgSz w:w="11907" w:h="16840" w:code="9"/>
      <w:pgMar w:top="1620" w:right="1000" w:bottom="1077" w:left="1600" w:header="0" w:footer="799" w:gutter="0"/>
      <w:cols w:space="708"/>
      <w:docGrid w:linePitch="326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87025"/>
    <w:multiLevelType w:val="multilevel"/>
    <w:tmpl w:val="034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A12D45"/>
    <w:multiLevelType w:val="multilevel"/>
    <w:tmpl w:val="F1C0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114149"/>
    <w:multiLevelType w:val="multilevel"/>
    <w:tmpl w:val="C11C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3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7CE"/>
    <w:rsid w:val="000A05AF"/>
    <w:rsid w:val="000E194F"/>
    <w:rsid w:val="000E45FA"/>
    <w:rsid w:val="002867CE"/>
    <w:rsid w:val="007852C7"/>
    <w:rsid w:val="007A3112"/>
    <w:rsid w:val="007A5A14"/>
    <w:rsid w:val="00BF45B1"/>
    <w:rsid w:val="00CF16E8"/>
    <w:rsid w:val="00E93F54"/>
    <w:rsid w:val="00F11A59"/>
    <w:rsid w:val="00F4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3BCACB-810B-4392-8B4A-16D4EBE5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2C7"/>
    <w:pPr>
      <w:suppressAutoHyphens/>
    </w:pPr>
  </w:style>
  <w:style w:type="paragraph" w:styleId="Ttulo1">
    <w:name w:val="heading 1"/>
    <w:basedOn w:val="Normal"/>
    <w:next w:val="Normal"/>
    <w:link w:val="Ttulo1Car"/>
    <w:uiPriority w:val="9"/>
    <w:qFormat/>
    <w:rsid w:val="00F47101"/>
    <w:pPr>
      <w:keepNext/>
      <w:keepLines/>
      <w:spacing w:before="240"/>
      <w:outlineLvl w:val="0"/>
    </w:pPr>
    <w:rPr>
      <w:rFonts w:ascii="Arial Black" w:eastAsiaTheme="majorEastAsia" w:hAnsi="Arial Black" w:cstheme="majorBidi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3F54"/>
    <w:pPr>
      <w:keepNext/>
      <w:keepLines/>
      <w:spacing w:before="40"/>
      <w:outlineLvl w:val="2"/>
    </w:pPr>
    <w:rPr>
      <w:rFonts w:eastAsiaTheme="majorEastAsia" w:cstheme="majorBidi"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101"/>
    <w:rPr>
      <w:rFonts w:ascii="Arial Black" w:eastAsiaTheme="majorEastAsia" w:hAnsi="Arial Black" w:cstheme="majorBidi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3F54"/>
    <w:rPr>
      <w:rFonts w:ascii="Times New Roman" w:eastAsiaTheme="majorEastAsia" w:hAnsi="Times New Roman" w:cstheme="majorBidi"/>
      <w:i/>
      <w:sz w:val="24"/>
      <w:szCs w:val="24"/>
    </w:rPr>
  </w:style>
  <w:style w:type="paragraph" w:styleId="Cita">
    <w:name w:val="Quote"/>
    <w:basedOn w:val="Textonotapie"/>
    <w:next w:val="Normal"/>
    <w:link w:val="CitaCar"/>
    <w:uiPriority w:val="29"/>
    <w:qFormat/>
    <w:rsid w:val="000A05AF"/>
  </w:style>
  <w:style w:type="character" w:customStyle="1" w:styleId="CitaCar">
    <w:name w:val="Cita Car"/>
    <w:basedOn w:val="Fuentedeprrafopredeter"/>
    <w:link w:val="Cita"/>
    <w:uiPriority w:val="29"/>
    <w:rsid w:val="000A05AF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A05A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A05AF"/>
    <w:rPr>
      <w:sz w:val="20"/>
      <w:szCs w:val="20"/>
    </w:rPr>
  </w:style>
  <w:style w:type="paragraph" w:styleId="Prrafodelista">
    <w:name w:val="List Paragraph"/>
    <w:basedOn w:val="Normal"/>
    <w:autoRedefine/>
    <w:uiPriority w:val="34"/>
    <w:qFormat/>
    <w:rsid w:val="00F11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932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1</cp:revision>
  <dcterms:created xsi:type="dcterms:W3CDTF">2026-04-18T16:02:00Z</dcterms:created>
  <dcterms:modified xsi:type="dcterms:W3CDTF">2026-04-18T16:56:00Z</dcterms:modified>
</cp:coreProperties>
</file>