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z w:val="28"/>
          <w:szCs w:val="28"/>
          <w:rtl w:val="0"/>
        </w:rPr>
        <w:t xml:space="preserve">PROGRAMA CÓRDOBA CIENCIA PRODUCTIVA</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sz w:val="26"/>
          <w:szCs w:val="26"/>
          <w:rtl w:val="0"/>
        </w:rPr>
        <w:t xml:space="preserve">LÍNEA 2 – PROYECTOS DE INNOVACIÓN PÚBLICA</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4"/>
          <w:szCs w:val="24"/>
          <w:rtl w:val="0"/>
        </w:rPr>
        <w:t xml:space="preserve">Convocatoria 2025</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120" w:lineRule="auto"/>
        <w:jc w:val="center"/>
        <w:rPr/>
      </w:pPr>
      <w:bookmarkStart w:colFirst="0" w:colLast="0" w:name="_heading=h.9p8ca8o457gx" w:id="0"/>
      <w:bookmarkEnd w:id="0"/>
      <w:r w:rsidDel="00000000" w:rsidR="00000000" w:rsidRPr="00000000">
        <w:rPr>
          <w:b w:val="1"/>
          <w:bCs w:val="1"/>
          <w:sz w:val="26"/>
          <w:szCs w:val="26"/>
          <w:rtl w:val="0"/>
        </w:rPr>
        <w:t xml:space="preserve">Plataforma de gestión integrada para las Sierras Grandes de Córdoba:</w:t>
      </w:r>
      <w:r w:rsidDel="00000000" w:rsidR="00000000" w:rsidRPr="00000000">
        <w:rPr>
          <w:rtl w:val="0"/>
        </w:rPr>
      </w:r>
    </w:p>
    <w:p w:rsidR="00000000" w:rsidDel="00000000" w:rsidP="00000000" w:rsidRDefault="00000000" w:rsidRPr="00000000" w14:paraId="0000000B">
      <w:pPr>
        <w:spacing w:after="400" w:lineRule="auto"/>
        <w:jc w:val="center"/>
        <w:rPr/>
      </w:pPr>
      <w:r w:rsidDel="00000000" w:rsidR="00000000" w:rsidRPr="00000000">
        <w:rPr>
          <w:b w:val="1"/>
          <w:bCs w:val="1"/>
          <w:sz w:val="26"/>
          <w:szCs w:val="26"/>
          <w:rtl w:val="0"/>
        </w:rPr>
        <w:t xml:space="preserve">articulación de conocimiento experto para la toma de decisiones públicas</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i w:val="1"/>
          <w:iCs w:val="1"/>
          <w:color w:val="404040"/>
          <w:rtl w:val="0"/>
        </w:rPr>
        <w:t xml:space="preserve">Eje rector: Conservación de la Biodiversidad y Cambio Climático</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i w:val="1"/>
          <w:iCs w:val="1"/>
          <w:color w:val="404040"/>
          <w:rtl w:val="0"/>
        </w:rPr>
        <w:t xml:space="preserve">Subeje: Sostenibilidad</w:t>
      </w: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i w:val="1"/>
          <w:iCs w:val="1"/>
          <w:color w:val="404040"/>
          <w:rtl w:val="0"/>
        </w:rPr>
        <w:t xml:space="preserve">Duración: 12 meses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2e75b6" w:space="4" w:sz="4" w:val="single"/>
        </w:pBdr>
        <w:spacing w:after="80" w:before="300" w:lineRule="auto"/>
        <w:rPr/>
      </w:pPr>
      <w:r w:rsidDel="00000000" w:rsidR="00000000" w:rsidRPr="00000000">
        <w:rPr>
          <w:b w:val="1"/>
          <w:bCs w:val="1"/>
          <w:sz w:val="24"/>
          <w:szCs w:val="24"/>
          <w:rtl w:val="0"/>
        </w:rPr>
        <w:t xml:space="preserve">Campo 42 – Título del proyecto</w:t>
      </w:r>
      <w:r w:rsidDel="00000000" w:rsidR="00000000" w:rsidRPr="00000000">
        <w:rPr>
          <w:rtl w:val="0"/>
        </w:rPr>
      </w:r>
    </w:p>
    <w:p w:rsidR="00000000" w:rsidDel="00000000" w:rsidP="00000000" w:rsidRDefault="00000000" w:rsidRPr="00000000" w14:paraId="00000014">
      <w:pPr>
        <w:spacing w:after="120" w:line="276" w:lineRule="auto"/>
        <w:jc w:val="both"/>
        <w:rPr>
          <w:b w:val="1"/>
          <w:bCs w:val="1"/>
        </w:rPr>
      </w:pPr>
      <w:r w:rsidDel="00000000" w:rsidR="00000000" w:rsidRPr="00000000">
        <w:rPr>
          <w:b w:val="1"/>
          <w:bCs w:val="1"/>
          <w:rtl w:val="0"/>
        </w:rPr>
        <w:t xml:space="preserve">Plataforma de gestión integrada para las Sierras Grandes de Córdoba: articulación de conocimiento experto para la toma de decisiones públicas</w:t>
      </w:r>
    </w:p>
    <w:p w:rsidR="00000000" w:rsidDel="00000000" w:rsidP="00000000" w:rsidRDefault="00000000" w:rsidRPr="00000000" w14:paraId="00000015">
      <w:pPr>
        <w:pBdr>
          <w:bottom w:color="2e75b6" w:space="4" w:sz="4" w:val="single"/>
        </w:pBdr>
        <w:spacing w:after="80" w:before="300" w:lineRule="auto"/>
        <w:rPr>
          <w:b w:val="1"/>
          <w:bCs w:val="1"/>
          <w:sz w:val="24"/>
          <w:szCs w:val="24"/>
        </w:rPr>
      </w:pPr>
      <w:r w:rsidDel="00000000" w:rsidR="00000000" w:rsidRPr="00000000">
        <w:rPr>
          <w:b w:val="1"/>
          <w:bCs w:val="1"/>
          <w:sz w:val="24"/>
          <w:szCs w:val="24"/>
          <w:rtl w:val="0"/>
        </w:rPr>
        <w:t xml:space="preserve">Campo 43 – Duración total según cronograma</w:t>
      </w:r>
    </w:p>
    <w:p w:rsidR="00000000" w:rsidDel="00000000" w:rsidP="00000000" w:rsidRDefault="00000000" w:rsidRPr="00000000" w14:paraId="00000016">
      <w:pPr>
        <w:spacing w:after="120" w:line="276" w:lineRule="auto"/>
        <w:jc w:val="both"/>
        <w:rPr/>
      </w:pPr>
      <w:r w:rsidDel="00000000" w:rsidR="00000000" w:rsidRPr="00000000">
        <w:rPr>
          <w:rtl w:val="0"/>
        </w:rPr>
        <w:t xml:space="preserve">12 meses</w:t>
      </w:r>
    </w:p>
    <w:p w:rsidR="00000000" w:rsidDel="00000000" w:rsidP="00000000" w:rsidRDefault="00000000" w:rsidRPr="00000000" w14:paraId="00000017">
      <w:pPr>
        <w:pBdr>
          <w:bottom w:color="2e75b6" w:space="4" w:sz="4" w:val="single"/>
        </w:pBdr>
        <w:spacing w:after="80" w:before="300" w:lineRule="auto"/>
        <w:rPr/>
      </w:pPr>
      <w:r w:rsidDel="00000000" w:rsidR="00000000" w:rsidRPr="00000000">
        <w:rPr>
          <w:b w:val="1"/>
          <w:bCs w:val="1"/>
          <w:sz w:val="24"/>
          <w:szCs w:val="24"/>
          <w:rtl w:val="0"/>
        </w:rPr>
        <w:t xml:space="preserve">Campo 44 – Resumen del proyecto</w:t>
      </w:r>
      <w:r w:rsidDel="00000000" w:rsidR="00000000" w:rsidRPr="00000000">
        <w:rPr>
          <w:i w:val="1"/>
          <w:iCs w:val="1"/>
          <w:color w:val="808080"/>
          <w:sz w:val="20"/>
          <w:szCs w:val="20"/>
          <w:rtl w:val="0"/>
        </w:rPr>
        <w:t xml:space="preserve">  (296/300 palabras)</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tl w:val="0"/>
        </w:rPr>
        <w:t xml:space="preserve">Las Sierras Grandes de Córdoba y sus valles adyacentes enfrentan desafíos ambientales y socioeconómicos interrelacionados: degradación de la cubierta vegetal por incendios recurrentes y sobrepastoreo, disminución progresiva de la capacidad de captación hídrica en una región que abastece a los principales centros urbanos de la provincia, y declive de la actividad turística tradicional en localidades históricamente dependientes de ese sector, v.g. Villa Carlos Paz. Pese a la existencia de conocimiento científico-técnico significativo disperso en universidades, organismos públicos, ONGs y comunidades locales, no existe un instrumento que articule estos saberes y los ponga a disposición de los decisores públicos de manera accesible, actualizada y operativa.</w:t>
      </w:r>
    </w:p>
    <w:p w:rsidR="00000000" w:rsidDel="00000000" w:rsidP="00000000" w:rsidRDefault="00000000" w:rsidRPr="00000000" w14:paraId="00000019">
      <w:pPr>
        <w:spacing w:after="120" w:line="276" w:lineRule="auto"/>
        <w:jc w:val="both"/>
        <w:rPr/>
      </w:pPr>
      <w:r w:rsidDel="00000000" w:rsidR="00000000" w:rsidRPr="00000000">
        <w:rPr>
          <w:rtl w:val="0"/>
        </w:rPr>
        <w:t xml:space="preserve">Este proyecto propone desarrollar una plataforma digital de gestión integrada del conocimiento sobre las Sierras Grandes, orientada a facilitar la toma de decisiones públicas basadas en evidencia. Para ello se conformará un equipo multidisciplinario que integrará especialistas en ecología, hidrología, turismo sustentable, mercados de carbono, software y políticas públicas, articulando su conocimiento con el de los actores territoriales mediante metodologías participativas.</w:t>
      </w:r>
    </w:p>
    <w:p w:rsidR="00000000" w:rsidDel="00000000" w:rsidP="00000000" w:rsidRDefault="00000000" w:rsidRPr="00000000" w14:paraId="0000001A">
      <w:pPr>
        <w:spacing w:after="120" w:line="276" w:lineRule="auto"/>
        <w:jc w:val="both"/>
        <w:rPr/>
      </w:pPr>
      <w:r w:rsidDel="00000000" w:rsidR="00000000" w:rsidRPr="00000000">
        <w:rPr>
          <w:rtl w:val="0"/>
        </w:rPr>
        <w:t xml:space="preserve">El proyecto contempla cuatro etapas: (1) relevamiento y sistematización del conocimiento existente mediante consultas a expertos, revisión bibliográfica y talleres participativos; (2) elaboración de diagnósticos temáticos sobre reforestación, gestión hídrica, ecoturismo y captura de carbono; (3) diseño y desarrollo de la plataforma digital con herramientas de visualización, consulta y análisis; y (4) validación piloto de la plataforma con funcionarios del organismo público adoptante.</w:t>
      </w:r>
    </w:p>
    <w:p w:rsidR="00000000" w:rsidDel="00000000" w:rsidP="00000000" w:rsidRDefault="00000000" w:rsidRPr="00000000" w14:paraId="0000001B">
      <w:pPr>
        <w:spacing w:after="120" w:line="276" w:lineRule="auto"/>
        <w:jc w:val="both"/>
        <w:rPr/>
      </w:pPr>
      <w:r w:rsidDel="00000000" w:rsidR="00000000" w:rsidRPr="00000000">
        <w:rPr>
          <w:rtl w:val="0"/>
        </w:rPr>
        <w:t xml:space="preserve">El producto final será un prototipo funcional de la plataforma (TRL 6), validado con usuarios reales del sector público, acompañado de un documento de diagnóstico integral y una hoja de ruta con recomendaciones de política pública. Los beneficiarios directos son los organismos provinciales y municipales con competencia en la gestión ambiental y turística de la región. </w:t>
      </w:r>
    </w:p>
    <w:p w:rsidR="00000000" w:rsidDel="00000000" w:rsidP="00000000" w:rsidRDefault="00000000" w:rsidRPr="00000000" w14:paraId="0000001C">
      <w:pPr>
        <w:pBdr>
          <w:bottom w:color="2e75b6" w:space="4" w:sz="4" w:val="single"/>
        </w:pBdr>
        <w:spacing w:after="80" w:before="300" w:lineRule="auto"/>
        <w:rPr/>
      </w:pPr>
      <w:r w:rsidDel="00000000" w:rsidR="00000000" w:rsidRPr="00000000">
        <w:rPr>
          <w:b w:val="1"/>
          <w:bCs w:val="1"/>
          <w:sz w:val="24"/>
          <w:szCs w:val="24"/>
          <w:rtl w:val="0"/>
        </w:rPr>
        <w:t xml:space="preserve">Campo 45 – Diagnóstico y problema</w:t>
      </w:r>
      <w:r w:rsidDel="00000000" w:rsidR="00000000" w:rsidRPr="00000000">
        <w:rPr>
          <w:i w:val="1"/>
          <w:iCs w:val="1"/>
          <w:color w:val="808080"/>
          <w:sz w:val="20"/>
          <w:szCs w:val="20"/>
          <w:rtl w:val="0"/>
        </w:rPr>
        <w:t xml:space="preserve">  (377/400 palabras)</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tl w:val="0"/>
        </w:rPr>
        <w:t xml:space="preserve">Las Sierras Grandes de Córdoba constituyen el principal sistema hídrico de la provincia, abasteciendo a más de 1,5 millones de habitantes a través de los embalses San Roque, Los Molinos y Río Tercero. Sin embargo, la región experimenta una degradación ambiental sostenida. A modo de ejemplo baste nombrar que según datos del IDECOR, en 2024 la provincia de Córdoba registró 586 incendios en los que se quemaron 103.327 hectáreas de cobertura vegetal con los valles serranos como una de las zonas más afectadas. La combinación de incendios recurrentes, sobrepastoreo extensivo y avance de especies exóticas invasoras ha reducido significativamente la capacidad de retención hídrica de las cuencas serranas.</w:t>
      </w:r>
    </w:p>
    <w:p w:rsidR="00000000" w:rsidDel="00000000" w:rsidP="00000000" w:rsidRDefault="00000000" w:rsidRPr="00000000" w14:paraId="0000001E">
      <w:pPr>
        <w:spacing w:after="120" w:line="276" w:lineRule="auto"/>
        <w:jc w:val="both"/>
        <w:rPr/>
      </w:pPr>
      <w:r w:rsidDel="00000000" w:rsidR="00000000" w:rsidRPr="00000000">
        <w:rPr>
          <w:rtl w:val="0"/>
        </w:rPr>
        <w:t xml:space="preserve">Las proyecciones climáticas agravan este escenario. En caso de no reducirse drásticamente las emisiones de CO2 (es decir, el escenario más probable) el Panel Intergubernamental sobre Cambio Climático (IPCC) estima un aumento de temperatura sobre los niveles preindustriales de  2°C para mediados de siglo. Para una región de clima semiárido como la nuestra, esto implica mayor frecuencia de sequías e incendios. La crisis hídrica de 2020-2022, que afectó severamente al sistema de abastecimiento de la ciudad de Córdoba (por suerte sin llegar a comprometer el suministro), constituye un anticipo de esta tendencia.</w:t>
      </w:r>
    </w:p>
    <w:p w:rsidR="00000000" w:rsidDel="00000000" w:rsidP="00000000" w:rsidRDefault="00000000" w:rsidRPr="00000000" w14:paraId="0000001F">
      <w:pPr>
        <w:spacing w:after="120" w:line="276" w:lineRule="auto"/>
        <w:jc w:val="both"/>
        <w:rPr/>
      </w:pPr>
      <w:r w:rsidDel="00000000" w:rsidR="00000000" w:rsidRPr="00000000">
        <w:rPr>
          <w:rtl w:val="0"/>
        </w:rPr>
        <w:t xml:space="preserve">Simultáneamente, localidades como Villa Carlos Paz y Mina Clavero enfrentan una transformación estructural de su matriz turística. La Asociación Hotelera y Gastronómica de Villa Carlos Paz (ASHOGA)</w:t>
      </w:r>
      <w:r w:rsidDel="00000000" w:rsidR="00000000" w:rsidRPr="00000000">
        <w:rPr>
          <w:b w:val="1"/>
          <w:bCs w:val="1"/>
          <w:rtl w:val="0"/>
        </w:rPr>
        <w:t xml:space="preserve"> </w:t>
      </w:r>
      <w:r w:rsidDel="00000000" w:rsidR="00000000" w:rsidRPr="00000000">
        <w:rPr>
          <w:rtl w:val="0"/>
        </w:rPr>
        <w:t xml:space="preserve">indica una sostenida tendencia a la baja desde 2018 en adelante. Es, asimismo, conocida la tendencia global hacia el turismo activo y de naturaleza, específicamente el senderismo, preferencia que la infraestructura actual de la región no logra capitalizar adecuadamente.</w:t>
      </w:r>
    </w:p>
    <w:p w:rsidR="00000000" w:rsidDel="00000000" w:rsidP="00000000" w:rsidRDefault="00000000" w:rsidRPr="00000000" w14:paraId="00000020">
      <w:pPr>
        <w:spacing w:after="120" w:line="276" w:lineRule="auto"/>
        <w:jc w:val="both"/>
        <w:rPr/>
      </w:pPr>
      <w:r w:rsidDel="00000000" w:rsidR="00000000" w:rsidRPr="00000000">
        <w:rPr>
          <w:rtl w:val="0"/>
        </w:rPr>
        <w:t xml:space="preserve">A pesar de que existen iniciativas valiosas en todos estos campos, tanto desde el sector científico (CERNAR, IMBIV, ISEA) como desde organizaciones civiles (Acción Serrana, Ecosistemas Argentinos, etc.) y programas estatales (Senderos de Córdoba, Plan de Manejo del Fuego), estos esfuerzos operan de forma fragmentada, sin un marco integrador que permita articular el conocimiento acumulado y traducirlo en políticas públicas coherentes.</w:t>
      </w:r>
    </w:p>
    <w:p w:rsidR="00000000" w:rsidDel="00000000" w:rsidP="00000000" w:rsidRDefault="00000000" w:rsidRPr="00000000" w14:paraId="00000021">
      <w:pPr>
        <w:spacing w:after="120" w:line="276" w:lineRule="auto"/>
        <w:jc w:val="both"/>
        <w:rPr/>
      </w:pPr>
      <w:r w:rsidDel="00000000" w:rsidR="00000000" w:rsidRPr="00000000">
        <w:rPr>
          <w:rtl w:val="0"/>
        </w:rPr>
        <w:t xml:space="preserve">El problema central que aborda este proyecto es la inexistencia de un instrumento de gestión que articule, sistematice y ponga a disposición de los decisores públicos el conocimiento disperso sobre las Sierras Grandes y sus valles adyacentes en sus dimensiones ambiental, hídrica, turística y productiva. Esta carencia limita la capacidad del Estado provincial y de los municipios de la región para diseñar e implementar políticas integrales de manejo del macizo serrano, reduciendo la efectividad de las intervenciones y desaprovechando el capital de conocimiento disponible.</w:t>
      </w:r>
    </w:p>
    <w:p w:rsidR="00000000" w:rsidDel="00000000" w:rsidP="00000000" w:rsidRDefault="00000000" w:rsidRPr="00000000" w14:paraId="00000022">
      <w:pPr>
        <w:pBdr>
          <w:bottom w:color="2e75b6" w:space="4" w:sz="4" w:val="single"/>
        </w:pBdr>
        <w:spacing w:after="80" w:before="300" w:lineRule="auto"/>
        <w:rPr/>
      </w:pPr>
      <w:r w:rsidDel="00000000" w:rsidR="00000000" w:rsidRPr="00000000">
        <w:rPr>
          <w:b w:val="1"/>
          <w:bCs w:val="1"/>
          <w:sz w:val="24"/>
          <w:szCs w:val="24"/>
          <w:rtl w:val="0"/>
        </w:rPr>
        <w:t xml:space="preserve">Campo 46 – Objetivo general</w:t>
      </w:r>
      <w:r w:rsidDel="00000000" w:rsidR="00000000" w:rsidRPr="00000000">
        <w:rPr>
          <w:i w:val="1"/>
          <w:iCs w:val="1"/>
          <w:sz w:val="20"/>
          <w:szCs w:val="20"/>
          <w:rtl w:val="0"/>
        </w:rPr>
        <w:t xml:space="preserve">  </w:t>
      </w:r>
      <w:r w:rsidDel="00000000" w:rsidR="00000000" w:rsidRPr="00000000">
        <w:rPr>
          <w:i w:val="1"/>
          <w:iCs w:val="1"/>
          <w:color w:val="808080"/>
          <w:sz w:val="20"/>
          <w:szCs w:val="20"/>
          <w:rtl w:val="0"/>
        </w:rPr>
        <w:t xml:space="preserve">(78/100 palabras)</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tl w:val="0"/>
        </w:rPr>
        <w:t xml:space="preserve">Diseñar y desarrollar una plataforma digital de gestión integrada del conocimiento sobre las Sierras Grandes de Córdoba y sus valles adyacentes, que articule los saberes científicos, técnicos y comunitarios existentes en materia de reforestación, manejo del ganado y del fuego, gestión hídrica, ecoturismo y captura de carbono (sin cerrar la posibilidad de introducir otras cuestiones que el análisis pueda mostrar relevantes), y los ponga a disposición de los organismos públicos provinciales y municipales para facilitar la toma de decisiones basadas en evidencia y la planificación de políticas públicas integrales para la región.</w:t>
      </w:r>
    </w:p>
    <w:p w:rsidR="00000000" w:rsidDel="00000000" w:rsidP="00000000" w:rsidRDefault="00000000" w:rsidRPr="00000000" w14:paraId="00000024">
      <w:pPr>
        <w:pBdr>
          <w:bottom w:color="2e75b6" w:space="4" w:sz="4" w:val="single"/>
        </w:pBdr>
        <w:spacing w:after="80" w:before="300" w:lineRule="auto"/>
        <w:rPr/>
      </w:pPr>
      <w:r w:rsidDel="00000000" w:rsidR="00000000" w:rsidRPr="00000000">
        <w:rPr>
          <w:b w:val="1"/>
          <w:bCs w:val="1"/>
          <w:sz w:val="24"/>
          <w:szCs w:val="24"/>
          <w:rtl w:val="0"/>
        </w:rPr>
        <w:t xml:space="preserve">Campo 47 – Objetivos específicos</w:t>
      </w:r>
      <w:r w:rsidDel="00000000" w:rsidR="00000000" w:rsidRPr="00000000">
        <w:rPr>
          <w:i w:val="1"/>
          <w:iCs w:val="1"/>
          <w:sz w:val="20"/>
          <w:szCs w:val="20"/>
          <w:rtl w:val="0"/>
        </w:rPr>
        <w:t xml:space="preserve">  </w:t>
      </w:r>
      <w:r w:rsidDel="00000000" w:rsidR="00000000" w:rsidRPr="00000000">
        <w:rPr>
          <w:i w:val="1"/>
          <w:iCs w:val="1"/>
          <w:color w:val="808080"/>
          <w:sz w:val="20"/>
          <w:szCs w:val="20"/>
          <w:rtl w:val="0"/>
        </w:rPr>
        <w:t xml:space="preserve">(250/300 palabras)</w:t>
      </w:r>
      <w:r w:rsidDel="00000000" w:rsidR="00000000" w:rsidRPr="00000000">
        <w:rPr>
          <w:rtl w:val="0"/>
        </w:rPr>
      </w:r>
    </w:p>
    <w:p w:rsidR="00000000" w:rsidDel="00000000" w:rsidP="00000000" w:rsidRDefault="00000000" w:rsidRPr="00000000" w14:paraId="00000025">
      <w:pPr>
        <w:spacing w:after="120" w:line="276" w:lineRule="auto"/>
        <w:jc w:val="both"/>
        <w:rPr/>
      </w:pPr>
      <w:r w:rsidDel="00000000" w:rsidR="00000000" w:rsidRPr="00000000">
        <w:rPr>
          <w:b w:val="1"/>
          <w:bCs w:val="1"/>
          <w:rtl w:val="0"/>
        </w:rPr>
        <w:t xml:space="preserve">OE1. Relevar y sistematizar el conocimiento existente. </w:t>
      </w:r>
      <w:r w:rsidDel="00000000" w:rsidR="00000000" w:rsidRPr="00000000">
        <w:rPr>
          <w:rtl w:val="0"/>
        </w:rPr>
        <w:t xml:space="preserve">Realizar un relevamiento exhaustivo del conocimiento científico, técnico y experiencial disponible sobre las Sierras Grandes en cuatro ejes temáticos: restauración ecológica y reforestación, gestión de recursos hídricos, desarrollo del ecoturismo, y captura y comercialización de carbono. Incluye revisión bibliográfica, consultas a expertos y talleres con actores territoriales.</w:t>
      </w:r>
    </w:p>
    <w:p w:rsidR="00000000" w:rsidDel="00000000" w:rsidP="00000000" w:rsidRDefault="00000000" w:rsidRPr="00000000" w14:paraId="00000026">
      <w:pPr>
        <w:spacing w:after="120" w:line="276" w:lineRule="auto"/>
        <w:jc w:val="both"/>
        <w:rPr/>
      </w:pPr>
      <w:r w:rsidDel="00000000" w:rsidR="00000000" w:rsidRPr="00000000">
        <w:rPr>
          <w:b w:val="1"/>
          <w:bCs w:val="1"/>
          <w:rtl w:val="0"/>
        </w:rPr>
        <w:t xml:space="preserve">OE2. Elaborar diagnósticos temáticos integrados. </w:t>
      </w:r>
      <w:r w:rsidDel="00000000" w:rsidR="00000000" w:rsidRPr="00000000">
        <w:rPr>
          <w:rtl w:val="0"/>
        </w:rPr>
        <w:t xml:space="preserve">Producir documentos de diagnóstico para cada eje temático que identifiquen el estado actual de la cuestión, las brechas de conocimiento, las oportunidades y las barreras (técnicas, jurídicas, institucionales y económicas) para la implementación efectiva de políticas públicas en la región.</w:t>
      </w:r>
    </w:p>
    <w:p w:rsidR="00000000" w:rsidDel="00000000" w:rsidP="00000000" w:rsidRDefault="00000000" w:rsidRPr="00000000" w14:paraId="00000027">
      <w:pPr>
        <w:spacing w:after="120" w:line="276" w:lineRule="auto"/>
        <w:jc w:val="both"/>
        <w:rPr/>
      </w:pPr>
      <w:r w:rsidDel="00000000" w:rsidR="00000000" w:rsidRPr="00000000">
        <w:rPr>
          <w:b w:val="1"/>
          <w:bCs w:val="1"/>
          <w:rtl w:val="0"/>
        </w:rPr>
        <w:t xml:space="preserve">OE3. Diseñar y desarrollar la plataforma digital. </w:t>
      </w:r>
      <w:r w:rsidDel="00000000" w:rsidR="00000000" w:rsidRPr="00000000">
        <w:rPr>
          <w:rtl w:val="0"/>
        </w:rPr>
        <w:t xml:space="preserve">Construir un prototipo funcional de plataforma web que integre los diagnósticos, herramientas de visualización georreferenciada, bases de datos de actores e iniciativas, y un módulo de consulta para decisores públicos. La plataforma se diseñará con estándares de usabilidad y accesibilidad.</w:t>
      </w:r>
    </w:p>
    <w:p w:rsidR="00000000" w:rsidDel="00000000" w:rsidP="00000000" w:rsidRDefault="00000000" w:rsidRPr="00000000" w14:paraId="00000028">
      <w:pPr>
        <w:spacing w:after="120" w:line="276" w:lineRule="auto"/>
        <w:jc w:val="both"/>
        <w:rPr/>
      </w:pPr>
      <w:r w:rsidDel="00000000" w:rsidR="00000000" w:rsidRPr="00000000">
        <w:rPr>
          <w:b w:val="1"/>
          <w:bCs w:val="1"/>
          <w:rtl w:val="0"/>
        </w:rPr>
        <w:t xml:space="preserve">OE4. Validar la plataforma con el organismo público adoptante. </w:t>
      </w:r>
      <w:r w:rsidDel="00000000" w:rsidR="00000000" w:rsidRPr="00000000">
        <w:rPr>
          <w:rtl w:val="0"/>
        </w:rPr>
        <w:t xml:space="preserve">Implementar una prueba piloto de la plataforma con funcionarios y técnicos del organismo público adoptante, recogiendo retroalimentación mediante encuestas estructuradas y sesiones de trabajo colaborativo, para ajustar funcionalidades y contenidos.</w:t>
      </w:r>
    </w:p>
    <w:p w:rsidR="00000000" w:rsidDel="00000000" w:rsidP="00000000" w:rsidRDefault="00000000" w:rsidRPr="00000000" w14:paraId="00000029">
      <w:pPr>
        <w:spacing w:after="120" w:line="276" w:lineRule="auto"/>
        <w:jc w:val="both"/>
        <w:rPr/>
      </w:pPr>
      <w:r w:rsidDel="00000000" w:rsidR="00000000" w:rsidRPr="00000000">
        <w:rPr>
          <w:b w:val="1"/>
          <w:bCs w:val="1"/>
          <w:rtl w:val="0"/>
        </w:rPr>
        <w:t xml:space="preserve">OE5. Elaborar una hoja de ruta de política pública. </w:t>
      </w:r>
      <w:r w:rsidDel="00000000" w:rsidR="00000000" w:rsidRPr="00000000">
        <w:rPr>
          <w:rtl w:val="0"/>
        </w:rPr>
        <w:t xml:space="preserve">Producir un documento de recomendaciones para la formulación de un plan integral de manejo de las Sierras Grandes, que incluya lineamientos para la reforestación a escala, el desarrollo de infraestructura de ecoturismo, la gestión hídrica integrada y la inserción en mercados de carbono, con estimaciones de costos, plazos y actores involucrados.</w:t>
      </w:r>
    </w:p>
    <w:p w:rsidR="00000000" w:rsidDel="00000000" w:rsidP="00000000" w:rsidRDefault="00000000" w:rsidRPr="00000000" w14:paraId="0000002A">
      <w:pPr>
        <w:pBdr>
          <w:bottom w:color="2e75b6" w:space="4" w:sz="4" w:val="single"/>
        </w:pBdr>
        <w:spacing w:after="80" w:before="300" w:lineRule="auto"/>
        <w:rPr/>
      </w:pPr>
      <w:r w:rsidDel="00000000" w:rsidR="00000000" w:rsidRPr="00000000">
        <w:rPr>
          <w:color w:val="2e75b6"/>
          <w:sz w:val="24"/>
          <w:szCs w:val="24"/>
          <w:rtl w:val="0"/>
        </w:rPr>
        <w:t xml:space="preserve">Campo 48 – Antecedentes y justificación</w:t>
      </w:r>
      <w:r w:rsidDel="00000000" w:rsidR="00000000" w:rsidRPr="00000000">
        <w:rPr>
          <w:i w:val="1"/>
          <w:iCs w:val="1"/>
          <w:color w:val="808080"/>
          <w:sz w:val="20"/>
          <w:szCs w:val="20"/>
          <w:rtl w:val="0"/>
        </w:rPr>
        <w:t xml:space="preserve">  (440/500 palabras)</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tl w:val="0"/>
        </w:rPr>
        <w:t xml:space="preserve">A nivel internacional, la gestión integrada de territorios de montaña mediante plataformas de articulación de conocimiento cuenta con antecedentes consolidados. El </w:t>
      </w:r>
      <w:hyperlink r:id="rId7">
        <w:r w:rsidDel="00000000" w:rsidR="00000000" w:rsidRPr="00000000">
          <w:rPr>
            <w:color w:val="0563c1"/>
            <w:u w:val="single"/>
            <w:rtl w:val="0"/>
          </w:rPr>
          <w:t xml:space="preserve">programa de la Cuenca Murray-Darling</w:t>
        </w:r>
      </w:hyperlink>
      <w:r w:rsidDel="00000000" w:rsidR="00000000" w:rsidRPr="00000000">
        <w:rPr>
          <w:rtl w:val="0"/>
        </w:rPr>
        <w:t xml:space="preserve"> en Australia estableció un organismo intergubernamental único que centraliza la planificación hídrica de una cuenca que abarca cuatro estados, constituyendo un modelo de referencia para la gestión basada en evidencia. En América Latina, la experiencia de la </w:t>
      </w:r>
      <w:hyperlink r:id="rId8">
        <w:r w:rsidDel="00000000" w:rsidR="00000000" w:rsidRPr="00000000">
          <w:rPr>
            <w:color w:val="0563c1"/>
            <w:u w:val="single"/>
            <w:rtl w:val="0"/>
          </w:rPr>
          <w:t xml:space="preserve">Fundación Sendero de Chile</w:t>
        </w:r>
      </w:hyperlink>
      <w:r w:rsidDel="00000000" w:rsidR="00000000" w:rsidRPr="00000000">
        <w:rPr>
          <w:rtl w:val="0"/>
        </w:rPr>
        <w:t xml:space="preserve"> demuestra la viabilidad de articular objetivos ambientales, turísticos y comunitarios a través de una infraestructura de senderismo a escala nacional. El </w:t>
      </w:r>
      <w:hyperlink r:id="rId9">
        <w:r w:rsidDel="00000000" w:rsidR="00000000" w:rsidRPr="00000000">
          <w:rPr>
            <w:color w:val="0563c1"/>
            <w:u w:val="single"/>
            <w:rtl w:val="0"/>
          </w:rPr>
          <w:t xml:space="preserve">Observatorio de la Sostenibilidad</w:t>
        </w:r>
      </w:hyperlink>
      <w:r w:rsidDel="00000000" w:rsidR="00000000" w:rsidRPr="00000000">
        <w:rPr>
          <w:rtl w:val="0"/>
        </w:rPr>
        <w:t xml:space="preserve"> de España ofrece un precedente directo de plataforma digital de gestión del conocimiento ambiental orientada a decisores públicos.</w:t>
      </w:r>
    </w:p>
    <w:p w:rsidR="00000000" w:rsidDel="00000000" w:rsidP="00000000" w:rsidRDefault="00000000" w:rsidRPr="00000000" w14:paraId="0000002C">
      <w:pPr>
        <w:spacing w:after="120" w:line="276" w:lineRule="auto"/>
        <w:jc w:val="both"/>
        <w:rPr/>
      </w:pPr>
      <w:r w:rsidDel="00000000" w:rsidR="00000000" w:rsidRPr="00000000">
        <w:rPr>
          <w:rtl w:val="0"/>
        </w:rPr>
        <w:t xml:space="preserve">En el ámbito local, Córdoba cuenta con un capital de conocimiento significativo aunque disperso. En materia de restauración ecológica, el Centro de Ecología y Recursos Naturales Renovables Dr. Ricardo Luti (CERNAR-UNC) y el Instituto Multidisciplinario de Biología Vegetal (IMBIV-CONICET) han generado investigación de referencia sobre la dinámica de los bosques serranos. Organizaciones como Acción Serrana, Ecosistemas Argentinos y Sembradores de Agua han acumulado experiencia práctica en reforestación con especies nativas. En ecoturismo, la Agencia Córdoba Turismo impulsa el programa Senderos de Córdoba, mientras que organizaciones como el Club Andino Córdoba aportan conocimiento sobre rutas y capacidad de carga. En gestión hídrica, el Instituto Superior de Estudios Ambientales (ISEA-UNC) y la Administración Provincial de Recursos Hídricos (APRHI) cuentan con datos y modelos relevantes.</w:t>
      </w:r>
    </w:p>
    <w:p w:rsidR="00000000" w:rsidDel="00000000" w:rsidP="00000000" w:rsidRDefault="00000000" w:rsidRPr="00000000" w14:paraId="0000002D">
      <w:pPr>
        <w:spacing w:after="120" w:line="276" w:lineRule="auto"/>
        <w:jc w:val="both"/>
        <w:rPr/>
      </w:pPr>
      <w:r w:rsidDel="00000000" w:rsidR="00000000" w:rsidRPr="00000000">
        <w:rPr>
          <w:rtl w:val="0"/>
        </w:rPr>
        <w:t xml:space="preserve">Sin embargo, este conocimiento no se encuentra articulado en un sistema que permita su aprovechamiento integral por parte de los decisores públicos. Los diagnósticos parciales no dialogan entre sí, las recomendaciones técnicas no se traducen en instrumentos de política, y las experiencias comunitarias no se sistematizan ni se escalan.</w:t>
      </w:r>
    </w:p>
    <w:p w:rsidR="00000000" w:rsidDel="00000000" w:rsidP="00000000" w:rsidRDefault="00000000" w:rsidRPr="00000000" w14:paraId="0000002E">
      <w:pPr>
        <w:spacing w:after="120" w:line="276" w:lineRule="auto"/>
        <w:jc w:val="both"/>
        <w:rPr/>
      </w:pPr>
      <w:r w:rsidDel="00000000" w:rsidR="00000000" w:rsidRPr="00000000">
        <w:rPr>
          <w:rtl w:val="0"/>
        </w:rPr>
        <w:t xml:space="preserve">La ventaja principal de la plataforma propuesta radica en su carácter integrador: por primera vez se articularían en un solo instrumento las dimensiones ambiental, hídrica, turística y productiva del macizo serrano, con una orientación explícita hacia la toma de decisiones públicas.</w:t>
      </w:r>
    </w:p>
    <w:p w:rsidR="00000000" w:rsidDel="00000000" w:rsidP="00000000" w:rsidRDefault="00000000" w:rsidRPr="00000000" w14:paraId="0000002F">
      <w:pPr>
        <w:spacing w:after="120" w:line="276" w:lineRule="auto"/>
        <w:jc w:val="both"/>
        <w:rPr/>
      </w:pPr>
      <w:r w:rsidDel="00000000" w:rsidR="00000000" w:rsidRPr="00000000">
        <w:rPr>
          <w:rtl w:val="0"/>
        </w:rPr>
        <w:t xml:space="preserve">El proyecto fortalecerá al grupo de investigación ampliando su capacidad de vinculación con actores gubernamentales y territoriales, y posicionará al organismo público adoptante como referente en gestión basada en evidencia. La tecnología propuesta (plataforma web con componentes de visualización georreferenciada) es de bajo costo relativo, escalable y replicable en otras regiones de la provincia.</w:t>
      </w:r>
    </w:p>
    <w:p w:rsidR="00000000" w:rsidDel="00000000" w:rsidP="00000000" w:rsidRDefault="00000000" w:rsidRPr="00000000" w14:paraId="00000030">
      <w:pPr>
        <w:spacing w:after="120" w:line="276" w:lineRule="auto"/>
        <w:jc w:val="both"/>
        <w:rPr/>
      </w:pPr>
      <w:r w:rsidDel="00000000" w:rsidR="00000000" w:rsidRPr="00000000">
        <w:rPr>
          <w:rtl w:val="0"/>
        </w:rPr>
        <w:t xml:space="preserve">La radicación del proyecto en la Universidad Nacional de Córdoba, a través del Centro de Investigaciones Jurídicas y Sociales (CIJS) de la Facultad de Derecho, se justifica por la naturaleza interdisciplinaria del trabajo propuesto, que requiere articular saberes científicos con marcos regulatorios y diseño de políticas públicas, competencias centrales de este centro de investigación.</w:t>
      </w:r>
    </w:p>
    <w:p w:rsidR="00000000" w:rsidDel="00000000" w:rsidP="00000000" w:rsidRDefault="00000000" w:rsidRPr="00000000" w14:paraId="00000031">
      <w:pPr>
        <w:pBdr>
          <w:bottom w:color="2e75b6" w:space="4" w:sz="4" w:val="single"/>
        </w:pBdr>
        <w:spacing w:after="80" w:before="300" w:lineRule="auto"/>
        <w:rPr/>
      </w:pPr>
      <w:r w:rsidDel="00000000" w:rsidR="00000000" w:rsidRPr="00000000">
        <w:rPr>
          <w:b w:val="1"/>
          <w:bCs w:val="1"/>
          <w:sz w:val="24"/>
          <w:szCs w:val="24"/>
          <w:rtl w:val="0"/>
        </w:rPr>
        <w:t xml:space="preserve">Campo 49 – Metodología</w:t>
      </w:r>
      <w:r w:rsidDel="00000000" w:rsidR="00000000" w:rsidRPr="00000000">
        <w:rPr>
          <w:i w:val="1"/>
          <w:iCs w:val="1"/>
          <w:sz w:val="20"/>
          <w:szCs w:val="20"/>
          <w:rtl w:val="0"/>
        </w:rPr>
        <w:t xml:space="preserve">  </w:t>
      </w:r>
      <w:r w:rsidDel="00000000" w:rsidR="00000000" w:rsidRPr="00000000">
        <w:rPr>
          <w:i w:val="1"/>
          <w:iCs w:val="1"/>
          <w:color w:val="808080"/>
          <w:sz w:val="20"/>
          <w:szCs w:val="20"/>
          <w:rtl w:val="0"/>
        </w:rPr>
        <w:t xml:space="preserve">(198/200 palabras)</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tl w:val="0"/>
        </w:rPr>
        <w:t xml:space="preserve">De lo que se trata es de producir una innovación tecnológica que mejore las capacidades de toma de decisiones públicas. De aquí que nos parezca apropiado seguir el siguiente camino.</w:t>
      </w:r>
    </w:p>
    <w:p w:rsidR="00000000" w:rsidDel="00000000" w:rsidP="00000000" w:rsidRDefault="00000000" w:rsidRPr="00000000" w14:paraId="00000033">
      <w:pPr>
        <w:spacing w:after="120" w:line="276" w:lineRule="auto"/>
        <w:jc w:val="both"/>
        <w:rPr/>
      </w:pPr>
      <w:r w:rsidDel="00000000" w:rsidR="00000000" w:rsidRPr="00000000">
        <w:rPr>
          <w:b w:val="1"/>
          <w:bCs w:val="1"/>
          <w:rtl w:val="0"/>
        </w:rPr>
        <w:t xml:space="preserve">Fase 1 (meses 1-3): Relevamiento. </w:t>
      </w:r>
      <w:r w:rsidDel="00000000" w:rsidR="00000000" w:rsidRPr="00000000">
        <w:rPr>
          <w:rtl w:val="0"/>
        </w:rPr>
        <w:t xml:space="preserve">Revisión bibliográfica sistemática de literatura científica y documentos de gestión. Entrevistas semiestructuradas a informantes clave (investigadores, funcionarios, actores territoriales). Mapeo de actores e iniciativas mediante análisis de redes.</w:t>
      </w:r>
    </w:p>
    <w:p w:rsidR="00000000" w:rsidDel="00000000" w:rsidP="00000000" w:rsidRDefault="00000000" w:rsidRPr="00000000" w14:paraId="00000034">
      <w:pPr>
        <w:spacing w:after="120" w:line="276" w:lineRule="auto"/>
        <w:jc w:val="both"/>
        <w:rPr/>
      </w:pPr>
      <w:r w:rsidDel="00000000" w:rsidR="00000000" w:rsidRPr="00000000">
        <w:rPr>
          <w:b w:val="1"/>
          <w:bCs w:val="1"/>
          <w:rtl w:val="0"/>
        </w:rPr>
        <w:t xml:space="preserve">Fase 2 (meses 3-6): Diagnóstico. </w:t>
      </w:r>
      <w:r w:rsidDel="00000000" w:rsidR="00000000" w:rsidRPr="00000000">
        <w:rPr>
          <w:rtl w:val="0"/>
        </w:rPr>
        <w:t xml:space="preserve">Talleres participativos con expertos en cada eje temático (4 talleres, uno por eje). Elaboración de documentos de diagnóstico utilizando marcos analíticos FODA y análisis de brechas. Georreferenciación de datos relevantes mediante SIG.</w:t>
      </w:r>
    </w:p>
    <w:p w:rsidR="00000000" w:rsidDel="00000000" w:rsidP="00000000" w:rsidRDefault="00000000" w:rsidRPr="00000000" w14:paraId="00000035">
      <w:pPr>
        <w:spacing w:after="120" w:line="276" w:lineRule="auto"/>
        <w:jc w:val="both"/>
        <w:rPr/>
      </w:pPr>
      <w:r w:rsidDel="00000000" w:rsidR="00000000" w:rsidRPr="00000000">
        <w:rPr>
          <w:b w:val="1"/>
          <w:bCs w:val="1"/>
          <w:rtl w:val="0"/>
        </w:rPr>
        <w:t xml:space="preserve">Fase 3 (meses 6-9): Desarrollo tecnológico. </w:t>
      </w:r>
      <w:r w:rsidDel="00000000" w:rsidR="00000000" w:rsidRPr="00000000">
        <w:rPr>
          <w:rtl w:val="0"/>
        </w:rPr>
        <w:t xml:space="preserve">Diseño de arquitectura de la plataforma con metodología ágil (Scrum). Desarrollo iterativo del prototipo web con herramientas de código abierto (React, Leaflet, PostgreSQL/PostGIS). Integración de capas de información georreferenciada y módulos de consulta.</w:t>
      </w:r>
    </w:p>
    <w:p w:rsidR="00000000" w:rsidDel="00000000" w:rsidP="00000000" w:rsidRDefault="00000000" w:rsidRPr="00000000" w14:paraId="00000036">
      <w:pPr>
        <w:spacing w:after="120" w:line="276" w:lineRule="auto"/>
        <w:jc w:val="both"/>
        <w:rPr/>
      </w:pPr>
      <w:r w:rsidDel="00000000" w:rsidR="00000000" w:rsidRPr="00000000">
        <w:rPr>
          <w:b w:val="1"/>
          <w:bCs w:val="1"/>
          <w:rtl w:val="0"/>
        </w:rPr>
        <w:t xml:space="preserve">Fase 4 (meses 9-12): Validación y cierre. </w:t>
      </w:r>
      <w:r w:rsidDel="00000000" w:rsidR="00000000" w:rsidRPr="00000000">
        <w:rPr>
          <w:rtl w:val="0"/>
        </w:rPr>
        <w:t xml:space="preserve">Prueba piloto con funcionarios del organismo público adoptante. Evaluación de usabilidad mediante cuestionario SUS (System Usability Scale). Ajustes al prototipo. Elaboración del informe final.</w:t>
      </w:r>
    </w:p>
    <w:p w:rsidR="00000000" w:rsidDel="00000000" w:rsidP="00000000" w:rsidRDefault="00000000" w:rsidRPr="00000000" w14:paraId="00000037">
      <w:pPr>
        <w:spacing w:after="120" w:line="276" w:lineRule="auto"/>
        <w:jc w:val="both"/>
        <w:rPr/>
      </w:pPr>
      <w:r w:rsidDel="00000000" w:rsidR="00000000" w:rsidRPr="00000000">
        <w:rPr>
          <w:rtl w:val="0"/>
        </w:rPr>
        <w:t xml:space="preserve">Las posibles limitaciones incluyen la dificultad de acceso a datos oficiales actualizados y la disponibilidad de los actores para participar en talleres, que se mitigarán mediante convenios institucionales previos y modalidades híbridas de participación.</w:t>
      </w:r>
    </w:p>
    <w:p w:rsidR="00000000" w:rsidDel="00000000" w:rsidP="00000000" w:rsidRDefault="00000000" w:rsidRPr="00000000" w14:paraId="00000038">
      <w:pPr>
        <w:pBdr>
          <w:bottom w:color="2e75b6" w:space="4" w:sz="4" w:val="single"/>
        </w:pBdr>
        <w:spacing w:after="80" w:before="300" w:lineRule="auto"/>
        <w:rPr/>
      </w:pPr>
      <w:r w:rsidDel="00000000" w:rsidR="00000000" w:rsidRPr="00000000">
        <w:rPr>
          <w:b w:val="1"/>
          <w:bCs w:val="1"/>
          <w:sz w:val="24"/>
          <w:szCs w:val="24"/>
          <w:rtl w:val="0"/>
        </w:rPr>
        <w:t xml:space="preserve">Campo 50 – Importancia y relevancia del proyecto</w:t>
      </w:r>
      <w:r w:rsidDel="00000000" w:rsidR="00000000" w:rsidRPr="00000000">
        <w:rPr>
          <w:i w:val="1"/>
          <w:iCs w:val="1"/>
          <w:sz w:val="20"/>
          <w:szCs w:val="20"/>
          <w:rtl w:val="0"/>
        </w:rPr>
        <w:t xml:space="preserve">  </w:t>
      </w:r>
      <w:r w:rsidDel="00000000" w:rsidR="00000000" w:rsidRPr="00000000">
        <w:rPr>
          <w:i w:val="1"/>
          <w:iCs w:val="1"/>
          <w:color w:val="808080"/>
          <w:sz w:val="20"/>
          <w:szCs w:val="20"/>
          <w:rtl w:val="0"/>
        </w:rPr>
        <w:t xml:space="preserve">(235/250 palabras)</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tl w:val="0"/>
        </w:rPr>
        <w:t xml:space="preserve">El proyecto responde a un desafío público de alta prioridad para la provincia de Córdoba: la gestión sostenible de su principal sistema hídrico y ambiental en un contexto de cambio climático acelerado. La crisis hídrica de los últimos años y la recurrencia de incendios forestales de gran magnitud han evidenciado la urgencia de contar con herramientas de planificación integral.</w:t>
      </w:r>
    </w:p>
    <w:p w:rsidR="00000000" w:rsidDel="00000000" w:rsidP="00000000" w:rsidRDefault="00000000" w:rsidRPr="00000000" w14:paraId="0000003A">
      <w:pPr>
        <w:spacing w:after="120" w:line="276" w:lineRule="auto"/>
        <w:jc w:val="both"/>
        <w:rPr/>
      </w:pPr>
      <w:r w:rsidDel="00000000" w:rsidR="00000000" w:rsidRPr="00000000">
        <w:rPr>
          <w:rtl w:val="0"/>
        </w:rPr>
        <w:t xml:space="preserve">La contribución principal del proyecto es de carácter metodológico e institucional: propone un instrumento concreto —la plataforma de gestión integrada— que permitirá superar la fragmentación actual del conocimiento y las intervenciones sobre el territorio. No se trata de generar información nueva, sino de articular la existente y hacerla operativa para la gestión pública.</w:t>
      </w:r>
    </w:p>
    <w:p w:rsidR="00000000" w:rsidDel="00000000" w:rsidP="00000000" w:rsidRDefault="00000000" w:rsidRPr="00000000" w14:paraId="0000003B">
      <w:pPr>
        <w:spacing w:after="120" w:line="276" w:lineRule="auto"/>
        <w:jc w:val="both"/>
        <w:rPr/>
      </w:pPr>
      <w:r w:rsidDel="00000000" w:rsidR="00000000" w:rsidRPr="00000000">
        <w:rPr>
          <w:rtl w:val="0"/>
        </w:rPr>
        <w:t xml:space="preserve">Los beneficiarios directos incluyen a los organismos provinciales con competencia en la materia (Secretaría de Ambiente, Agencia Córdoba Turismo, </w:t>
      </w:r>
      <w:hyperlink r:id="rId10">
        <w:r w:rsidDel="00000000" w:rsidR="00000000" w:rsidRPr="00000000">
          <w:rPr>
            <w:color w:val="0563c1"/>
            <w:u w:val="single"/>
            <w:rtl w:val="0"/>
          </w:rPr>
          <w:t xml:space="preserve">APRHI</w:t>
        </w:r>
      </w:hyperlink>
      <w:r w:rsidDel="00000000" w:rsidR="00000000" w:rsidRPr="00000000">
        <w:rPr>
          <w:rtl w:val="0"/>
        </w:rPr>
        <w:t xml:space="preserve">) y a los municipios de la región serrana. Los beneficiarios indirectos son las comunidades locales y los más de 2.3 millones de habitantes que hoy dependen permanentemente (es decir, sin contar los turistas) del agua de las cuencas serranas.</w:t>
      </w:r>
    </w:p>
    <w:p w:rsidR="00000000" w:rsidDel="00000000" w:rsidP="00000000" w:rsidRDefault="00000000" w:rsidRPr="00000000" w14:paraId="0000003C">
      <w:pPr>
        <w:spacing w:after="120" w:line="276" w:lineRule="auto"/>
        <w:jc w:val="both"/>
        <w:rPr/>
      </w:pPr>
      <w:r w:rsidDel="00000000" w:rsidR="00000000" w:rsidRPr="00000000">
        <w:rPr>
          <w:rtl w:val="0"/>
        </w:rPr>
        <w:t xml:space="preserve">Adicionalmente, la plataforma constituye un insumo estratégico para eventuales gestiones ante organismos nacionales e internacionales de financiamiento climático, al ofrecer un diagnóstico integral y una hoja de ruta validada técnicamente.</w:t>
      </w:r>
    </w:p>
    <w:p w:rsidR="00000000" w:rsidDel="00000000" w:rsidP="00000000" w:rsidRDefault="00000000" w:rsidRPr="00000000" w14:paraId="0000003D">
      <w:pPr>
        <w:pBdr>
          <w:bottom w:color="2e75b6" w:space="4" w:sz="4" w:val="single"/>
        </w:pBdr>
        <w:spacing w:after="80" w:before="300" w:lineRule="auto"/>
        <w:rPr/>
      </w:pPr>
      <w:r w:rsidDel="00000000" w:rsidR="00000000" w:rsidRPr="00000000">
        <w:rPr>
          <w:b w:val="1"/>
          <w:bCs w:val="1"/>
          <w:sz w:val="24"/>
          <w:szCs w:val="24"/>
          <w:rtl w:val="0"/>
        </w:rPr>
        <w:t xml:space="preserve">Campo 51 – Resultados esperados</w:t>
      </w:r>
      <w:r w:rsidDel="00000000" w:rsidR="00000000" w:rsidRPr="00000000">
        <w:rPr>
          <w:i w:val="1"/>
          <w:iCs w:val="1"/>
          <w:sz w:val="20"/>
          <w:szCs w:val="20"/>
          <w:rtl w:val="0"/>
        </w:rPr>
        <w:t xml:space="preserve">  </w:t>
      </w:r>
      <w:r w:rsidDel="00000000" w:rsidR="00000000" w:rsidRPr="00000000">
        <w:rPr>
          <w:i w:val="1"/>
          <w:iCs w:val="1"/>
          <w:color w:val="808080"/>
          <w:sz w:val="20"/>
          <w:szCs w:val="20"/>
          <w:rtl w:val="0"/>
        </w:rPr>
        <w:t xml:space="preserve">(98/100 palabras)</w:t>
      </w:r>
      <w:r w:rsidDel="00000000" w:rsidR="00000000" w:rsidRPr="00000000">
        <w:rPr>
          <w:rtl w:val="0"/>
        </w:rPr>
      </w:r>
    </w:p>
    <w:p w:rsidR="00000000" w:rsidDel="00000000" w:rsidP="00000000" w:rsidRDefault="00000000" w:rsidRPr="00000000" w14:paraId="0000003E">
      <w:pPr>
        <w:spacing w:after="120" w:line="276" w:lineRule="auto"/>
        <w:jc w:val="both"/>
        <w:rPr/>
      </w:pPr>
      <w:r w:rsidDel="00000000" w:rsidR="00000000" w:rsidRPr="00000000">
        <w:rPr>
          <w:rtl w:val="0"/>
        </w:rPr>
        <w:t xml:space="preserve">1. Plataforma digital funcional (TRL 6) con diagnósticos integrados, capas georreferenciadas e interfaz de consulta para decisores, validada con usuarios reales del organismo público adoptante.</w:t>
      </w:r>
    </w:p>
    <w:p w:rsidR="00000000" w:rsidDel="00000000" w:rsidP="00000000" w:rsidRDefault="00000000" w:rsidRPr="00000000" w14:paraId="0000003F">
      <w:pPr>
        <w:spacing w:after="120" w:line="276" w:lineRule="auto"/>
        <w:jc w:val="both"/>
        <w:rPr/>
      </w:pPr>
      <w:r w:rsidDel="00000000" w:rsidR="00000000" w:rsidRPr="00000000">
        <w:rPr>
          <w:rtl w:val="0"/>
        </w:rPr>
        <w:t xml:space="preserve">2. Seis documentos de diagnóstico temático (reforestación, manejo del ganado, manejo del fuego, gestión hídrica, ecoturismo, captación y mercados de carbono) con estado del arte, mapeo de actores y análisis de brechas.</w:t>
      </w:r>
    </w:p>
    <w:p w:rsidR="00000000" w:rsidDel="00000000" w:rsidP="00000000" w:rsidRDefault="00000000" w:rsidRPr="00000000" w14:paraId="00000040">
      <w:pPr>
        <w:spacing w:after="120" w:line="276" w:lineRule="auto"/>
        <w:jc w:val="both"/>
        <w:rPr/>
      </w:pPr>
      <w:r w:rsidDel="00000000" w:rsidR="00000000" w:rsidRPr="00000000">
        <w:rPr>
          <w:rtl w:val="0"/>
        </w:rPr>
        <w:t xml:space="preserve">3. Informe final con recomendaciones de política pública para un plan integral de manejo de las Sierras Grandes y valles adyacentes, </w:t>
      </w:r>
    </w:p>
    <w:p w:rsidR="00000000" w:rsidDel="00000000" w:rsidP="00000000" w:rsidRDefault="00000000" w:rsidRPr="00000000" w14:paraId="00000041">
      <w:pPr>
        <w:spacing w:after="120" w:line="276" w:lineRule="auto"/>
        <w:jc w:val="both"/>
        <w:rPr/>
      </w:pPr>
      <w:r w:rsidDel="00000000" w:rsidR="00000000" w:rsidRPr="00000000">
        <w:rPr>
          <w:rtl w:val="0"/>
        </w:rPr>
        <w:t xml:space="preserve">4. Red articulada de expertos y actores territoriales vinculados a la plataforma.</w:t>
      </w:r>
    </w:p>
    <w:p w:rsidR="00000000" w:rsidDel="00000000" w:rsidP="00000000" w:rsidRDefault="00000000" w:rsidRPr="00000000" w14:paraId="00000042">
      <w:pPr>
        <w:pBdr>
          <w:bottom w:color="2e75b6" w:space="4" w:sz="4" w:val="single"/>
        </w:pBdr>
        <w:spacing w:after="80" w:before="300" w:lineRule="auto"/>
        <w:rPr/>
      </w:pPr>
      <w:r w:rsidDel="00000000" w:rsidR="00000000" w:rsidRPr="00000000">
        <w:rPr>
          <w:b w:val="1"/>
          <w:bCs w:val="1"/>
          <w:sz w:val="24"/>
          <w:szCs w:val="24"/>
          <w:rtl w:val="0"/>
        </w:rPr>
        <w:t xml:space="preserve">Campo 52 – Monto solicitado del proyecto</w:t>
      </w:r>
      <w:r w:rsidDel="00000000" w:rsidR="00000000" w:rsidRPr="00000000">
        <w:rPr>
          <w:rtl w:val="0"/>
        </w:rPr>
      </w:r>
    </w:p>
    <w:p w:rsidR="00000000" w:rsidDel="00000000" w:rsidP="00000000" w:rsidRDefault="00000000" w:rsidRPr="00000000" w14:paraId="00000043">
      <w:pPr>
        <w:spacing w:after="120" w:line="276" w:lineRule="auto"/>
        <w:jc w:val="both"/>
        <w:rPr>
          <w:i w:val="1"/>
          <w:iCs w:val="1"/>
        </w:rPr>
      </w:pPr>
      <w:r w:rsidDel="00000000" w:rsidR="00000000" w:rsidRPr="00000000">
        <w:rPr>
          <w:i w:val="1"/>
          <w:iCs w:val="1"/>
          <w:rtl w:val="0"/>
        </w:rPr>
        <w:t xml:space="preserve">$30.000.000</w:t>
      </w:r>
    </w:p>
    <w:p w:rsidR="00000000" w:rsidDel="00000000" w:rsidP="00000000" w:rsidRDefault="00000000" w:rsidRPr="00000000" w14:paraId="00000044">
      <w:pPr>
        <w:pBdr>
          <w:bottom w:color="2e75b6" w:space="4" w:sz="4" w:val="single"/>
        </w:pBdr>
        <w:spacing w:after="80" w:before="300" w:lineRule="auto"/>
        <w:rPr/>
      </w:pPr>
      <w:r w:rsidDel="00000000" w:rsidR="00000000" w:rsidRPr="00000000">
        <w:rPr>
          <w:b w:val="1"/>
          <w:bCs w:val="1"/>
          <w:sz w:val="24"/>
          <w:szCs w:val="24"/>
          <w:rtl w:val="0"/>
        </w:rPr>
        <w:t xml:space="preserve">Campo 53 – Justificación económica, social y ambiental</w:t>
      </w:r>
      <w:r w:rsidDel="00000000" w:rsidR="00000000" w:rsidRPr="00000000">
        <w:rPr>
          <w:i w:val="1"/>
          <w:iCs w:val="1"/>
          <w:sz w:val="20"/>
          <w:szCs w:val="20"/>
          <w:rtl w:val="0"/>
        </w:rPr>
        <w:t xml:space="preserve">  </w:t>
      </w:r>
      <w:r w:rsidDel="00000000" w:rsidR="00000000" w:rsidRPr="00000000">
        <w:rPr>
          <w:i w:val="1"/>
          <w:iCs w:val="1"/>
          <w:color w:val="808080"/>
          <w:sz w:val="20"/>
          <w:szCs w:val="20"/>
          <w:rtl w:val="0"/>
        </w:rPr>
        <w:t xml:space="preserve">(275/300 palabras)</w:t>
      </w:r>
      <w:r w:rsidDel="00000000" w:rsidR="00000000" w:rsidRPr="00000000">
        <w:rPr>
          <w:rtl w:val="0"/>
        </w:rPr>
      </w:r>
    </w:p>
    <w:p w:rsidR="00000000" w:rsidDel="00000000" w:rsidP="00000000" w:rsidRDefault="00000000" w:rsidRPr="00000000" w14:paraId="00000045">
      <w:pPr>
        <w:spacing w:after="120" w:line="276" w:lineRule="auto"/>
        <w:jc w:val="both"/>
        <w:rPr/>
      </w:pPr>
      <w:r w:rsidDel="00000000" w:rsidR="00000000" w:rsidRPr="00000000">
        <w:rPr>
          <w:b w:val="1"/>
          <w:bCs w:val="1"/>
          <w:rtl w:val="0"/>
        </w:rPr>
        <w:t xml:space="preserve">Impacto económico. </w:t>
      </w:r>
      <w:r w:rsidDel="00000000" w:rsidR="00000000" w:rsidRPr="00000000">
        <w:rPr>
          <w:rtl w:val="0"/>
        </w:rPr>
        <w:t xml:space="preserve">La plataforma permitirá optimizar la asignación de recursos públicos destinados a la gestión ambiental y turística de las Sierras Grandes, al proporcionar información sistematizada y diagnósticos basados en evidencia. La hoja de ruta incluirá estimaciones de costo-beneficio de las intervenciones propuestas (reforestación, infraestructura de ecoturismo, inserción en mercados de carbono), facilitando la priorización de inversiones. A mediano plazo, la implementación de las recomendaciones podría generar ingresos genuinos para la región a través del turismo de naturaleza y la comercialización de créditos de carbono, diversificando la matriz económica de localidades actualmente dependientes del turismo estacional tradicional.</w:t>
      </w:r>
    </w:p>
    <w:p w:rsidR="00000000" w:rsidDel="00000000" w:rsidP="00000000" w:rsidRDefault="00000000" w:rsidRPr="00000000" w14:paraId="00000046">
      <w:pPr>
        <w:spacing w:after="120" w:line="276" w:lineRule="auto"/>
        <w:jc w:val="both"/>
        <w:rPr/>
      </w:pPr>
      <w:r w:rsidDel="00000000" w:rsidR="00000000" w:rsidRPr="00000000">
        <w:rPr>
          <w:b w:val="1"/>
          <w:bCs w:val="1"/>
          <w:rtl w:val="0"/>
        </w:rPr>
        <w:t xml:space="preserve">Impacto social. </w:t>
      </w:r>
      <w:r w:rsidDel="00000000" w:rsidR="00000000" w:rsidRPr="00000000">
        <w:rPr>
          <w:rtl w:val="0"/>
        </w:rPr>
        <w:t xml:space="preserve">El proyecto involucra directamente a comunidades rurales serranas, productores ganaderos y organizaciones de la sociedad civil en el proceso de construcción de conocimiento, favoreciendo la participación ciudadana informada en la gestión del territorio. La plataforma constituirá un bien público digital de acceso abierto (aunque diferenciado, pues hay que prever la posibilidad de información sólo relevante para los decisores, tema que se trabajará con la contraparte estatal), democratizando el acceso a información que actualmente se encuentra dispersa y fragmentada. La hoja de ruta contemplará mecanismos de inclusión de pobladores locales como actores clave en la implementación de las políticas propuestas.</w:t>
      </w:r>
    </w:p>
    <w:p w:rsidR="00000000" w:rsidDel="00000000" w:rsidP="00000000" w:rsidRDefault="00000000" w:rsidRPr="00000000" w14:paraId="00000047">
      <w:pPr>
        <w:spacing w:after="120" w:line="276" w:lineRule="auto"/>
        <w:jc w:val="both"/>
        <w:rPr/>
      </w:pPr>
      <w:r w:rsidDel="00000000" w:rsidR="00000000" w:rsidRPr="00000000">
        <w:rPr>
          <w:b w:val="1"/>
          <w:bCs w:val="1"/>
          <w:rtl w:val="0"/>
        </w:rPr>
        <w:t xml:space="preserve">Impacto ambiental. </w:t>
      </w:r>
      <w:r w:rsidDel="00000000" w:rsidR="00000000" w:rsidRPr="00000000">
        <w:rPr>
          <w:rtl w:val="0"/>
        </w:rPr>
        <w:t xml:space="preserve">El proyecto no genera impactos ambientales negativos. Por el contrario, su objetivo último es contribuir a la conservación y restauración del ecosistema serrano, la protección de las cuencas hídricas y la mitigación del cambio climático. La sistematización del conocimiento existente sobre restauración ecológica y la elaboración de recomendaciones técnicas para la reforestación a escala contribuirán directamente a la planificación de intervenciones ambientales más efectivas.</w:t>
      </w:r>
    </w:p>
    <w:p w:rsidR="00000000" w:rsidDel="00000000" w:rsidP="00000000" w:rsidRDefault="00000000" w:rsidRPr="00000000" w14:paraId="00000048">
      <w:pPr>
        <w:pBdr>
          <w:bottom w:color="2e75b6" w:space="4" w:sz="4" w:val="single"/>
        </w:pBdr>
        <w:spacing w:after="80" w:before="300" w:lineRule="auto"/>
        <w:rPr/>
      </w:pPr>
      <w:bookmarkStart w:colFirst="0" w:colLast="0" w:name="_heading=h.p2grr0vd76q1" w:id="1"/>
      <w:bookmarkEnd w:id="1"/>
      <w:r w:rsidDel="00000000" w:rsidR="00000000" w:rsidRPr="00000000">
        <w:rPr>
          <w:b w:val="1"/>
          <w:bCs w:val="1"/>
          <w:sz w:val="24"/>
          <w:szCs w:val="24"/>
          <w:rtl w:val="0"/>
        </w:rPr>
        <w:t xml:space="preserve">Campo 54 – Factores de éxito/fracaso</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49">
      <w:pPr>
        <w:spacing w:after="120" w:before="200" w:lineRule="auto"/>
        <w:rPr/>
      </w:pPr>
      <w:r w:rsidDel="00000000" w:rsidR="00000000" w:rsidRPr="00000000">
        <w:rPr>
          <w:b w:val="1"/>
          <w:bCs w:val="1"/>
          <w:i w:val="1"/>
          <w:iCs w:val="1"/>
          <w:rtl w:val="0"/>
        </w:rPr>
        <w:t xml:space="preserve">Factores de éxito:</w:t>
      </w:r>
      <w:r w:rsidDel="00000000" w:rsidR="00000000" w:rsidRPr="00000000">
        <w:rPr>
          <w:rtl w:val="0"/>
        </w:rPr>
      </w:r>
    </w:p>
    <w:p w:rsidR="00000000" w:rsidDel="00000000" w:rsidP="00000000" w:rsidRDefault="00000000" w:rsidRPr="00000000" w14:paraId="0000004A">
      <w:pPr>
        <w:spacing w:after="120" w:line="276" w:lineRule="auto"/>
        <w:jc w:val="both"/>
        <w:rPr/>
      </w:pPr>
      <w:r w:rsidDel="00000000" w:rsidR="00000000" w:rsidRPr="00000000">
        <w:rPr>
          <w:b w:val="1"/>
          <w:bCs w:val="1"/>
          <w:rtl w:val="0"/>
        </w:rPr>
        <w:t xml:space="preserve">Equipo multidisciplinario consolidado: </w:t>
      </w:r>
      <w:r w:rsidDel="00000000" w:rsidR="00000000" w:rsidRPr="00000000">
        <w:rPr>
          <w:rtl w:val="0"/>
        </w:rPr>
        <w:t xml:space="preserve">El grupo de investigación reúne competencias en políticas públicas, derecho ambiental y gestión del conocimiento. Las competencias del grupo se articularán con las propias de otros investigadores de la UNC y el CONICET, especialistas en ecología, hidrología y turismo. Esta composición asegura la cobertura temática necesaria.</w:t>
      </w:r>
    </w:p>
    <w:p w:rsidR="00000000" w:rsidDel="00000000" w:rsidP="00000000" w:rsidRDefault="00000000" w:rsidRPr="00000000" w14:paraId="0000004B">
      <w:pPr>
        <w:spacing w:after="120" w:line="276" w:lineRule="auto"/>
        <w:jc w:val="both"/>
        <w:rPr/>
      </w:pPr>
      <w:r w:rsidDel="00000000" w:rsidR="00000000" w:rsidRPr="00000000">
        <w:rPr>
          <w:b w:val="1"/>
          <w:bCs w:val="1"/>
          <w:rtl w:val="0"/>
        </w:rPr>
        <w:t xml:space="preserve">Red de vinculación preexistente: </w:t>
      </w:r>
      <w:r w:rsidDel="00000000" w:rsidR="00000000" w:rsidRPr="00000000">
        <w:rPr>
          <w:rtl w:val="0"/>
        </w:rPr>
        <w:t xml:space="preserve">Los miembros del equipo cuentan con vínculos establecidos con investigadores del CERNAR, IMBIV e ISEA, así como con organizaciones territoriales (Acción Serrana, Manos que Tejen Bosques, Sembradores de Agua, etc.), lo que facilita el acceso a la información y la participación de actores clave.</w:t>
      </w:r>
    </w:p>
    <w:p w:rsidR="00000000" w:rsidDel="00000000" w:rsidP="00000000" w:rsidRDefault="00000000" w:rsidRPr="00000000" w14:paraId="0000004C">
      <w:pPr>
        <w:spacing w:after="120" w:line="276" w:lineRule="auto"/>
        <w:jc w:val="both"/>
        <w:rPr/>
      </w:pPr>
      <w:r w:rsidDel="00000000" w:rsidR="00000000" w:rsidRPr="00000000">
        <w:rPr>
          <w:b w:val="1"/>
          <w:bCs w:val="1"/>
          <w:rtl w:val="0"/>
        </w:rPr>
        <w:t xml:space="preserve">Compromiso del organismo público adoptante: </w:t>
      </w:r>
      <w:r w:rsidDel="00000000" w:rsidR="00000000" w:rsidRPr="00000000">
        <w:rPr>
          <w:rtl w:val="0"/>
        </w:rPr>
        <w:t xml:space="preserve">La designación de un referente técnico por parte del organismo adoptante garantiza la pertinencia de la plataforma y su alineación con las necesidades reales de gestión.</w:t>
      </w:r>
    </w:p>
    <w:p w:rsidR="00000000" w:rsidDel="00000000" w:rsidP="00000000" w:rsidRDefault="00000000" w:rsidRPr="00000000" w14:paraId="0000004D">
      <w:pPr>
        <w:spacing w:after="120" w:line="276" w:lineRule="auto"/>
        <w:jc w:val="both"/>
        <w:rPr/>
      </w:pPr>
      <w:r w:rsidDel="00000000" w:rsidR="00000000" w:rsidRPr="00000000">
        <w:rPr>
          <w:b w:val="1"/>
          <w:bCs w:val="1"/>
          <w:rtl w:val="0"/>
        </w:rPr>
        <w:t xml:space="preserve">Tecnología accesible y escalable: </w:t>
      </w:r>
      <w:r w:rsidDel="00000000" w:rsidR="00000000" w:rsidRPr="00000000">
        <w:rPr>
          <w:rtl w:val="0"/>
        </w:rPr>
        <w:t xml:space="preserve">El uso de herramientas de código abierto para el desarrollo de la plataforma reduce costos, evita dependencia de proveedores y facilita la sostenibilidad post-proyecto.</w:t>
      </w:r>
    </w:p>
    <w:p w:rsidR="00000000" w:rsidDel="00000000" w:rsidP="00000000" w:rsidRDefault="00000000" w:rsidRPr="00000000" w14:paraId="0000004E">
      <w:pPr>
        <w:spacing w:after="120" w:line="276" w:lineRule="auto"/>
        <w:jc w:val="both"/>
        <w:rPr/>
      </w:pPr>
      <w:r w:rsidDel="00000000" w:rsidR="00000000" w:rsidRPr="00000000">
        <w:rPr>
          <w:b w:val="1"/>
          <w:bCs w:val="1"/>
          <w:rtl w:val="0"/>
        </w:rPr>
        <w:t xml:space="preserve">Demanda real: </w:t>
      </w:r>
      <w:r w:rsidDel="00000000" w:rsidR="00000000" w:rsidRPr="00000000">
        <w:rPr>
          <w:rtl w:val="0"/>
        </w:rPr>
        <w:t xml:space="preserve">La recurrencia de crisis ambientales en la región, así como su proyección a futuro, genera una demanda concreta por instrumentos de gestión integrada, lo que favorece la adopción de los productos del proyecto por parte de los decisores públicos.</w:t>
      </w:r>
    </w:p>
    <w:p w:rsidR="00000000" w:rsidDel="00000000" w:rsidP="00000000" w:rsidRDefault="00000000" w:rsidRPr="00000000" w14:paraId="0000004F">
      <w:pPr>
        <w:spacing w:after="120" w:before="200" w:lineRule="auto"/>
        <w:rPr/>
      </w:pPr>
      <w:r w:rsidDel="00000000" w:rsidR="00000000" w:rsidRPr="00000000">
        <w:rPr>
          <w:b w:val="1"/>
          <w:bCs w:val="1"/>
          <w:i w:val="1"/>
          <w:iCs w:val="1"/>
          <w:rtl w:val="0"/>
        </w:rPr>
        <w:t xml:space="preserve">Factores de riesgo y mitigación:</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b w:val="1"/>
          <w:bCs w:val="1"/>
          <w:rtl w:val="0"/>
        </w:rPr>
        <w:t xml:space="preserve">Disponibilidad de actores: </w:t>
      </w:r>
      <w:r w:rsidDel="00000000" w:rsidR="00000000" w:rsidRPr="00000000">
        <w:rPr>
          <w:rtl w:val="0"/>
        </w:rPr>
        <w:t xml:space="preserve">Riesgos. El principal riesgo es la dificultad de articular múltiples actores e instituciones en plazos acotados. </w:t>
      </w:r>
    </w:p>
    <w:p w:rsidR="00000000" w:rsidDel="00000000" w:rsidP="00000000" w:rsidRDefault="00000000" w:rsidRPr="00000000" w14:paraId="00000051">
      <w:pPr>
        <w:spacing w:after="120" w:line="276" w:lineRule="auto"/>
        <w:jc w:val="both"/>
        <w:rPr/>
      </w:pPr>
      <w:r w:rsidDel="00000000" w:rsidR="00000000" w:rsidRPr="00000000">
        <w:rPr>
          <w:rtl w:val="0"/>
        </w:rPr>
        <w:t xml:space="preserve">La participación en talleres y entrevistas depende de la disponibilidad de investigadores, funcionarios y actores territoriales. Este riesgo se mitiga con la red de contactos preexistente del equipo y el respaldo institucional de la UNC También con planificación anticipada, modalidad híbrida (presencial/virtual), calendario flexible.</w:t>
      </w:r>
    </w:p>
    <w:p w:rsidR="00000000" w:rsidDel="00000000" w:rsidP="00000000" w:rsidRDefault="00000000" w:rsidRPr="00000000" w14:paraId="00000052">
      <w:pPr>
        <w:spacing w:after="120" w:line="276" w:lineRule="auto"/>
        <w:jc w:val="both"/>
        <w:rPr/>
      </w:pPr>
      <w:r w:rsidDel="00000000" w:rsidR="00000000" w:rsidRPr="00000000">
        <w:rPr>
          <w:b w:val="1"/>
          <w:bCs w:val="1"/>
          <w:rtl w:val="0"/>
        </w:rPr>
        <w:t xml:space="preserve">Acceso a datos oficiales: </w:t>
      </w:r>
      <w:r w:rsidDel="00000000" w:rsidR="00000000" w:rsidRPr="00000000">
        <w:rPr>
          <w:rtl w:val="0"/>
        </w:rPr>
        <w:t xml:space="preserve">Algunos datos relevantes pueden no estar disponibles o actualizados. Mitigación: generación de convenios institucionales que faciliten el uso de datos, uso de fuentes alternativas (imágenes satelitales, datos abiertos).</w:t>
      </w:r>
    </w:p>
    <w:p w:rsidR="00000000" w:rsidDel="00000000" w:rsidP="00000000" w:rsidRDefault="00000000" w:rsidRPr="00000000" w14:paraId="00000053">
      <w:pPr>
        <w:spacing w:after="120" w:line="276" w:lineRule="auto"/>
        <w:jc w:val="both"/>
        <w:rPr/>
      </w:pPr>
      <w:r w:rsidDel="00000000" w:rsidR="00000000" w:rsidRPr="00000000">
        <w:rPr>
          <w:b w:val="1"/>
          <w:bCs w:val="1"/>
          <w:rtl w:val="0"/>
        </w:rPr>
        <w:t xml:space="preserve">Continuidad política: </w:t>
      </w:r>
      <w:r w:rsidDel="00000000" w:rsidR="00000000" w:rsidRPr="00000000">
        <w:rPr>
          <w:rtl w:val="0"/>
        </w:rPr>
        <w:t xml:space="preserve">Cambios en las autoridades del organismo adoptante podrían afectar el acompañamiento. Mitigación: formalización del compromiso mediante carta compromiso y participación de técnicos de planta permanente.</w:t>
      </w:r>
    </w:p>
    <w:p w:rsidR="00000000" w:rsidDel="00000000" w:rsidP="00000000" w:rsidRDefault="00000000" w:rsidRPr="00000000" w14:paraId="00000054">
      <w:pPr>
        <w:spacing w:after="120" w:line="276" w:lineRule="auto"/>
        <w:jc w:val="both"/>
        <w:rPr/>
      </w:pPr>
      <w:r w:rsidDel="00000000" w:rsidR="00000000" w:rsidRPr="00000000">
        <w:rPr>
          <w:b w:val="1"/>
          <w:bCs w:val="1"/>
          <w:rtl w:val="0"/>
        </w:rPr>
        <w:t xml:space="preserve">Complejidad del desarrollo tecnológico: </w:t>
      </w:r>
      <w:r w:rsidDel="00000000" w:rsidR="00000000" w:rsidRPr="00000000">
        <w:rPr>
          <w:rtl w:val="0"/>
        </w:rPr>
        <w:t xml:space="preserve">Posibles demoras en la programación de la plataforma. Mitigación: metodología ágil con entregas incrementales y priorización de funcionalidades críticas.</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b w:val="1"/>
          <w:bCs w:val="1"/>
          <w:rtl w:val="0"/>
        </w:rPr>
        <w:t xml:space="preserve">Campo 55 – Antecedentes del Equipo de Investigación y Grupo de Vinculación </w:t>
      </w:r>
      <w:r w:rsidDel="00000000" w:rsidR="00000000" w:rsidRPr="00000000">
        <w:rPr>
          <w:rtl w:val="0"/>
        </w:rPr>
        <w:t xml:space="preserve">(máx. 200 palabras)</w:t>
      </w:r>
    </w:p>
    <w:p w:rsidR="00000000" w:rsidDel="00000000" w:rsidP="00000000" w:rsidRDefault="00000000" w:rsidRPr="00000000" w14:paraId="00000057">
      <w:pPr>
        <w:spacing w:after="120" w:line="276" w:lineRule="auto"/>
        <w:jc w:val="both"/>
        <w:rPr/>
      </w:pPr>
      <w:r w:rsidDel="00000000" w:rsidR="00000000" w:rsidRPr="00000000">
        <w:rPr>
          <w:rtl w:val="0"/>
        </w:rPr>
        <w:t xml:space="preserve">Marta Julia es doctora en Derecho. Ex-directora vocal de la Agencia Córdoba Ambiente. Es actualmente subgerente del Centro de La Región Semiárida (SCRSA) del Instituto Nacional del Agua (INA), y directora del Instituto de Derecho Ambiental y los Recursos Naturales, de la Facultad de Derecho y Cs. Sociales de la UCC.</w:t>
      </w:r>
    </w:p>
    <w:p w:rsidR="00000000" w:rsidDel="00000000" w:rsidP="00000000" w:rsidRDefault="00000000" w:rsidRPr="00000000" w14:paraId="00000058">
      <w:pPr>
        <w:spacing w:after="120" w:line="276" w:lineRule="auto"/>
        <w:jc w:val="both"/>
        <w:rPr/>
      </w:pPr>
      <w:r w:rsidDel="00000000" w:rsidR="00000000" w:rsidRPr="00000000">
        <w:rPr>
          <w:rtl w:val="0"/>
        </w:rPr>
        <w:t xml:space="preserve">Juan Iosa es investigador de CONICET y vicedirector del Centro de Investigaciones Jurídicas y Sociales de la UNC. </w:t>
      </w:r>
    </w:p>
    <w:p w:rsidR="00000000" w:rsidDel="00000000" w:rsidP="00000000" w:rsidRDefault="00000000" w:rsidRPr="00000000" w14:paraId="00000059">
      <w:pPr>
        <w:spacing w:after="120" w:line="276" w:lineRule="auto"/>
        <w:jc w:val="both"/>
        <w:rPr/>
      </w:pPr>
      <w:r w:rsidDel="00000000" w:rsidR="00000000" w:rsidRPr="00000000">
        <w:rPr>
          <w:rtl w:val="0"/>
        </w:rPr>
        <w:t xml:space="preserve">Santiago Reyna es Ingeniero, Doctor en Ciencias de la Ingeniería, con reconocida trayectoria en las temáticas ambientales y en el desarrollo de la investigación en la FCEFyN-UNC. </w:t>
      </w:r>
    </w:p>
    <w:p w:rsidR="00000000" w:rsidDel="00000000" w:rsidP="00000000" w:rsidRDefault="00000000" w:rsidRPr="00000000" w14:paraId="0000005A">
      <w:pPr>
        <w:spacing w:after="120" w:line="276" w:lineRule="auto"/>
        <w:jc w:val="both"/>
        <w:rPr/>
      </w:pPr>
      <w:r w:rsidDel="00000000" w:rsidR="00000000" w:rsidRPr="00000000">
        <w:rPr>
          <w:rtl w:val="0"/>
        </w:rPr>
        <w:t xml:space="preserve">Dra. Daniela Tamburini. Bióloga y Mg Sc. en Manejo de Vida Silvestre. Es directora del Centro de Ecología y Recursos Naturales Renovables.</w:t>
      </w:r>
    </w:p>
    <w:p w:rsidR="00000000" w:rsidDel="00000000" w:rsidP="00000000" w:rsidRDefault="00000000" w:rsidRPr="00000000" w14:paraId="0000005B">
      <w:pPr>
        <w:spacing w:after="120" w:line="276" w:lineRule="auto"/>
        <w:jc w:val="both"/>
        <w:rPr/>
      </w:pPr>
      <w:r w:rsidDel="00000000" w:rsidR="00000000" w:rsidRPr="00000000">
        <w:rPr>
          <w:rtl w:val="0"/>
        </w:rPr>
        <w:t xml:space="preserve">Marcos Tatián es Doctor en Ciencias Biológicas e investigador principal del CONICET. </w:t>
      </w:r>
    </w:p>
    <w:p w:rsidR="00000000" w:rsidDel="00000000" w:rsidP="00000000" w:rsidRDefault="00000000" w:rsidRPr="00000000" w14:paraId="0000005C">
      <w:pPr>
        <w:spacing w:after="120" w:line="276" w:lineRule="auto"/>
        <w:jc w:val="both"/>
        <w:rPr/>
      </w:pPr>
      <w:r w:rsidDel="00000000" w:rsidR="00000000" w:rsidRPr="00000000">
        <w:rPr>
          <w:rtl w:val="0"/>
        </w:rPr>
        <w:t xml:space="preserve">Lucas Rekers es consultor e investigador en política climática y presidente de la Fundación Ética Climática y Desarrollo.</w:t>
      </w:r>
    </w:p>
    <w:p w:rsidR="00000000" w:rsidDel="00000000" w:rsidP="00000000" w:rsidRDefault="00000000" w:rsidRPr="00000000" w14:paraId="0000005D">
      <w:pPr>
        <w:spacing w:after="120" w:line="276" w:lineRule="auto"/>
        <w:jc w:val="both"/>
        <w:rPr/>
      </w:pPr>
      <w:r w:rsidDel="00000000" w:rsidR="00000000" w:rsidRPr="00000000">
        <w:rPr>
          <w:rtl w:val="0"/>
        </w:rPr>
        <w:t xml:space="preserve">Zenaida Garay es doctora en Cs. Políticas por el CEA, y profesora titular en la Facultad de Cs. Sociales.</w:t>
      </w:r>
    </w:p>
    <w:p w:rsidR="00000000" w:rsidDel="00000000" w:rsidP="00000000" w:rsidRDefault="00000000" w:rsidRPr="00000000" w14:paraId="0000005E">
      <w:pPr>
        <w:spacing w:after="120" w:line="276" w:lineRule="auto"/>
        <w:jc w:val="both"/>
        <w:rPr/>
      </w:pPr>
      <w:r w:rsidDel="00000000" w:rsidR="00000000" w:rsidRPr="00000000">
        <w:rPr>
          <w:rtl w:val="0"/>
        </w:rPr>
        <w:t xml:space="preserve">Forman parte también, Lorena Dansenchich, abogada especialista en bonos de carbono; Juan Spicogna es coordinador de la Cooperativa Jardineros Sin Fronteras; y Valentina Insua Chasseur, abogada e investigadora en el CIJS.</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b w:val="1"/>
          <w:bCs w:val="1"/>
          <w:rtl w:val="0"/>
        </w:rPr>
        <w:t xml:space="preserve">Campo 56 – Cantidad de integrantes del Proyecto: </w:t>
      </w:r>
      <w:r w:rsidDel="00000000" w:rsidR="00000000" w:rsidRPr="00000000">
        <w:rPr>
          <w:rtl w:val="0"/>
        </w:rPr>
        <w:t xml:space="preserve">10.</w:t>
      </w:r>
    </w:p>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120" w:line="276" w:lineRule="auto"/>
        <w:jc w:val="both"/>
        <w:rPr/>
      </w:pPr>
      <w:r w:rsidDel="00000000" w:rsidR="00000000" w:rsidRPr="00000000">
        <w:rPr>
          <w:b w:val="1"/>
          <w:bCs w:val="1"/>
          <w:rtl w:val="0"/>
        </w:rPr>
        <w:t xml:space="preserve">Campo 57 – Palabras clave sugeridas: </w:t>
      </w:r>
      <w:r w:rsidDel="00000000" w:rsidR="00000000" w:rsidRPr="00000000">
        <w:rPr>
          <w:rtl w:val="0"/>
        </w:rPr>
        <w:t xml:space="preserve">restauración ecológica,  ecoturismo, reforestación, manejo del agua, mercados de carbono.</w:t>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b w:val="1"/>
          <w:bCs w:val="1"/>
          <w:rtl w:val="0"/>
        </w:rPr>
        <w:t xml:space="preserve">Campo 58 – Bibliografía: </w:t>
      </w:r>
      <w:r w:rsidDel="00000000" w:rsidR="00000000" w:rsidRPr="00000000">
        <w:rPr>
          <w:rtl w:val="0"/>
        </w:rPr>
        <w:t xml:space="preserve">[Completar con sistema APA]</w:t>
      </w:r>
    </w:p>
    <w:p w:rsidR="00000000" w:rsidDel="00000000" w:rsidP="00000000" w:rsidRDefault="00000000" w:rsidRPr="00000000" w14:paraId="00000065">
      <w:pPr>
        <w:spacing w:after="12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120" w:line="276" w:lineRule="auto"/>
        <w:jc w:val="both"/>
        <w:rPr>
          <w:b w:val="1"/>
          <w:bCs w:val="1"/>
        </w:rPr>
      </w:pPr>
      <w:r w:rsidDel="00000000" w:rsidR="00000000" w:rsidRPr="00000000">
        <w:rPr>
          <w:rtl w:val="0"/>
        </w:rPr>
      </w:r>
    </w:p>
    <w:p w:rsidR="00000000" w:rsidDel="00000000" w:rsidP="00000000" w:rsidRDefault="00000000" w:rsidRPr="00000000" w14:paraId="00000067">
      <w:pPr>
        <w:spacing w:after="120" w:line="276" w:lineRule="auto"/>
        <w:jc w:val="both"/>
        <w:rPr>
          <w:b w:val="1"/>
          <w:bCs w:val="1"/>
        </w:rPr>
      </w:pPr>
      <w:r w:rsidDel="00000000" w:rsidR="00000000" w:rsidRPr="00000000">
        <w:rPr>
          <w:b w:val="1"/>
          <w:bCs w:val="1"/>
          <w:rtl w:val="0"/>
        </w:rPr>
        <w:t xml:space="preserve">DOCUMENTO INTEGRADOR (PLAN DE MANEJO)</w:t>
      </w:r>
    </w:p>
    <w:p w:rsidR="00000000" w:rsidDel="00000000" w:rsidP="00000000" w:rsidRDefault="00000000" w:rsidRPr="00000000" w14:paraId="00000068">
      <w:pPr>
        <w:spacing w:after="120" w:line="276" w:lineRule="auto"/>
        <w:jc w:val="both"/>
        <w:rPr/>
      </w:pPr>
      <w:r w:rsidDel="00000000" w:rsidR="00000000" w:rsidRPr="00000000">
        <w:rPr>
          <w:rtl w:val="0"/>
        </w:rPr>
        <w:t xml:space="preserve">PLAN DE MANEJO DE LA RESERVA HÍDRICA PROVINCIAL DE ACHALA Y ÁREAS DE RESERVAS PROVINCIALES RELACIONADAS (2022). Secretaría de Ambiente de la Provincia de Córdoba.</w:t>
      </w:r>
    </w:p>
    <w:p w:rsidR="00000000" w:rsidDel="00000000" w:rsidP="00000000" w:rsidRDefault="00000000" w:rsidRPr="00000000" w14:paraId="00000069">
      <w:pPr>
        <w:spacing w:after="120" w:line="276" w:lineRule="auto"/>
        <w:jc w:val="both"/>
        <w:rPr/>
      </w:pPr>
      <w:hyperlink r:id="rId11">
        <w:r w:rsidDel="00000000" w:rsidR="00000000" w:rsidRPr="00000000">
          <w:rPr>
            <w:color w:val="0563c1"/>
            <w:u w:val="single"/>
            <w:rtl w:val="0"/>
          </w:rPr>
          <w:t xml:space="preserve">https://cordoba.conicet.gov.ar/wp-content/uploads/sites/25/2024/07/Plan-de-Manejo-RHPA-y-RHNC_compressed.pdf</w:t>
        </w:r>
      </w:hyperlink>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rtl w:val="0"/>
        </w:rPr>
        <w:t xml:space="preserve">Este documento es particularmente relevante para el proyecto porque constituye el antecedente más directo de un esfuerzo de articulación de conocimiento científico para la gestión de las Sierras Grandes. Incluye diagnóstico ecológico, sociocultural, zonificación y estrategias de gestión para 154.149 hectáreas del cordón montañoso.Es el antecedente más cercano a lo que propone el proyecto, pero se limita al área protegida y no incluye una plataforma actualizable, el ecoturismo a escala regional ni mercados de carbono. De modo que este proyecto, si bien pretende continuar y honrar la línea propuesta por el documento integrador, no se limita a repetir esa experiencia en la medida en que amplía significativamente el alcance territorial y temático.</w:t>
      </w:r>
    </w:p>
    <w:p w:rsidR="00000000" w:rsidDel="00000000" w:rsidP="00000000" w:rsidRDefault="00000000" w:rsidRPr="00000000" w14:paraId="0000006B">
      <w:pPr>
        <w:spacing w:after="120" w:line="276" w:lineRule="auto"/>
        <w:jc w:val="both"/>
        <w:rPr>
          <w:b w:val="1"/>
          <w:bCs w:val="1"/>
        </w:rPr>
      </w:pPr>
      <w:r w:rsidDel="00000000" w:rsidR="00000000" w:rsidRPr="00000000">
        <w:rPr>
          <w:b w:val="1"/>
          <w:bCs w:val="1"/>
          <w:rtl w:val="0"/>
        </w:rPr>
        <w:t xml:space="preserve">GESTIÓN INTEGRADA</w:t>
      </w:r>
    </w:p>
    <w:p w:rsidR="00000000" w:rsidDel="00000000" w:rsidP="00000000" w:rsidRDefault="00000000" w:rsidRPr="00000000" w14:paraId="0000006C">
      <w:pPr>
        <w:spacing w:after="120" w:line="276" w:lineRule="auto"/>
        <w:jc w:val="both"/>
        <w:rPr/>
      </w:pPr>
      <w:r w:rsidDel="00000000" w:rsidR="00000000" w:rsidRPr="00000000">
        <w:rPr>
          <w:rtl w:val="0"/>
        </w:rPr>
        <w:t xml:space="preserve">Cabido, M., Antón, A., Cabrera, M., Cingolani, A. M., Di Tada, I., Enrico, L., &amp; Zak, M. (2003). </w:t>
      </w:r>
      <w:r w:rsidDel="00000000" w:rsidR="00000000" w:rsidRPr="00000000">
        <w:rPr>
          <w:i w:val="1"/>
          <w:iCs w:val="1"/>
          <w:rtl w:val="0"/>
        </w:rPr>
        <w:t xml:space="preserve">Línea de base y programa de monitoreo de la biodiversidad del Parque Nacional Quebrada del Condorito y la Reserva Hídrica Pampa de Achala</w:t>
      </w:r>
      <w:r w:rsidDel="00000000" w:rsidR="00000000" w:rsidRPr="00000000">
        <w:rPr>
          <w:rtl w:val="0"/>
        </w:rPr>
        <w:t xml:space="preserve">. Informe técnico, Administración de Parques Nacionales.</w:t>
      </w:r>
    </w:p>
    <w:p w:rsidR="00000000" w:rsidDel="00000000" w:rsidP="00000000" w:rsidRDefault="00000000" w:rsidRPr="00000000" w14:paraId="0000006D">
      <w:pPr>
        <w:spacing w:after="120" w:line="276" w:lineRule="auto"/>
        <w:jc w:val="both"/>
        <w:rPr/>
      </w:pPr>
      <w:r w:rsidDel="00000000" w:rsidR="00000000" w:rsidRPr="00000000">
        <w:rPr>
          <w:rtl w:val="0"/>
        </w:rPr>
        <w:t xml:space="preserve">Cingolani, A. M. (2008). </w:t>
      </w:r>
      <w:r w:rsidDel="00000000" w:rsidR="00000000" w:rsidRPr="00000000">
        <w:rPr>
          <w:i w:val="1"/>
          <w:iCs w:val="1"/>
          <w:rtl w:val="0"/>
        </w:rPr>
        <w:t xml:space="preserve">Plan de monitoreo del Parque Nacional Quebrada del Condorito</w:t>
      </w:r>
      <w:r w:rsidDel="00000000" w:rsidR="00000000" w:rsidRPr="00000000">
        <w:rPr>
          <w:rtl w:val="0"/>
        </w:rPr>
        <w:t xml:space="preserve">. Informe técnico, Administración de Parques Nacionales.</w:t>
      </w:r>
    </w:p>
    <w:p w:rsidR="00000000" w:rsidDel="00000000" w:rsidP="00000000" w:rsidRDefault="00000000" w:rsidRPr="00000000" w14:paraId="0000006E">
      <w:pPr>
        <w:spacing w:after="120" w:line="276" w:lineRule="auto"/>
        <w:jc w:val="both"/>
        <w:rPr/>
      </w:pPr>
      <w:r w:rsidDel="00000000" w:rsidR="00000000" w:rsidRPr="00000000">
        <w:rPr>
          <w:rtl w:val="0"/>
        </w:rPr>
        <w:t xml:space="preserve">Juliá, M. S. (2025). </w:t>
      </w:r>
      <w:r w:rsidDel="00000000" w:rsidR="00000000" w:rsidRPr="00000000">
        <w:rPr>
          <w:i w:val="1"/>
          <w:iCs w:val="1"/>
          <w:rtl w:val="0"/>
        </w:rPr>
        <w:t xml:space="preserve">Interrelación entre las políticas de Cambio Climático y la política de biodiversidad</w:t>
      </w:r>
      <w:r w:rsidDel="00000000" w:rsidR="00000000" w:rsidRPr="00000000">
        <w:rPr>
          <w:rtl w:val="0"/>
        </w:rPr>
        <w:t xml:space="preserve">. Revista de la Facultad de Derecho, UNC, Vol. XVI, N° 2, Nueva Serie II. ISSN 1850-9371.</w:t>
      </w:r>
    </w:p>
    <w:p w:rsidR="00000000" w:rsidDel="00000000" w:rsidP="00000000" w:rsidRDefault="00000000" w:rsidRPr="00000000" w14:paraId="0000006F">
      <w:pPr>
        <w:spacing w:after="120" w:line="276" w:lineRule="auto"/>
        <w:jc w:val="both"/>
        <w:rPr/>
      </w:pPr>
      <w:r w:rsidDel="00000000" w:rsidR="00000000" w:rsidRPr="00000000">
        <w:rPr>
          <w:rtl w:val="0"/>
        </w:rPr>
        <w:t xml:space="preserve">Baldi, G., et al. (inc. Juliá, M. S.) (2025). </w:t>
      </w:r>
      <w:r w:rsidDel="00000000" w:rsidR="00000000" w:rsidRPr="00000000">
        <w:rPr>
          <w:i w:val="1"/>
          <w:iCs w:val="1"/>
          <w:rtl w:val="0"/>
        </w:rPr>
        <w:t xml:space="preserve">La red de Áreas Protegidas en la Argentina: análisis de extensión, sesgos espaciales y desafíos para la conservación</w:t>
      </w:r>
      <w:r w:rsidDel="00000000" w:rsidR="00000000" w:rsidRPr="00000000">
        <w:rPr>
          <w:rtl w:val="0"/>
        </w:rPr>
        <w:t xml:space="preserve">. Ecología Austral, 232–250. DOI: 10.25260/EA.25.35.2.0.2520.</w:t>
      </w:r>
    </w:p>
    <w:p w:rsidR="00000000" w:rsidDel="00000000" w:rsidP="00000000" w:rsidRDefault="00000000" w:rsidRPr="00000000" w14:paraId="00000070">
      <w:pPr>
        <w:spacing w:after="120" w:line="276" w:lineRule="auto"/>
        <w:jc w:val="both"/>
        <w:rPr/>
      </w:pPr>
      <w:r w:rsidDel="00000000" w:rsidR="00000000" w:rsidRPr="00000000">
        <w:rPr>
          <w:rtl w:val="0"/>
        </w:rPr>
        <w:t xml:space="preserve">Juliá, M. S., Tello Roldán, M. C. y Villalba, M. E. (2024). </w:t>
      </w:r>
      <w:r w:rsidDel="00000000" w:rsidR="00000000" w:rsidRPr="00000000">
        <w:rPr>
          <w:i w:val="1"/>
          <w:iCs w:val="1"/>
          <w:rtl w:val="0"/>
        </w:rPr>
        <w:t xml:space="preserve">La Política Climática argentina: nuevos desafíos ante nuevas perspectivas</w:t>
      </w:r>
      <w:r w:rsidDel="00000000" w:rsidR="00000000" w:rsidRPr="00000000">
        <w:rPr>
          <w:rtl w:val="0"/>
        </w:rPr>
        <w:t xml:space="preserve">. Revista Derecho Administrativo RDA80, oct–dic, pp. 45–55.</w:t>
      </w:r>
    </w:p>
    <w:p w:rsidR="00000000" w:rsidDel="00000000" w:rsidP="00000000" w:rsidRDefault="00000000" w:rsidRPr="00000000" w14:paraId="00000071">
      <w:pPr>
        <w:spacing w:after="120" w:line="276" w:lineRule="auto"/>
        <w:jc w:val="both"/>
        <w:rPr/>
      </w:pPr>
      <w:r w:rsidDel="00000000" w:rsidR="00000000" w:rsidRPr="00000000">
        <w:rPr>
          <w:rtl w:val="0"/>
        </w:rPr>
        <w:t xml:space="preserve">Juliá, M. S. y Dasenchich, L. E. (2024). </w:t>
      </w:r>
      <w:r w:rsidDel="00000000" w:rsidR="00000000" w:rsidRPr="00000000">
        <w:rPr>
          <w:i w:val="1"/>
          <w:iCs w:val="1"/>
          <w:rtl w:val="0"/>
        </w:rPr>
        <w:t xml:space="preserve">Los requerimientos a la gestión de los recursos hídricos en el marco del cambio climático.</w:t>
      </w:r>
      <w:r w:rsidDel="00000000" w:rsidR="00000000" w:rsidRPr="00000000">
        <w:rPr>
          <w:rtl w:val="0"/>
        </w:rPr>
        <w:t xml:space="preserve"> Revista de Derecho y Ciencias Sociales, N° 7, UCC.</w:t>
      </w:r>
    </w:p>
    <w:p w:rsidR="00000000" w:rsidDel="00000000" w:rsidP="00000000" w:rsidRDefault="00000000" w:rsidRPr="00000000" w14:paraId="00000072">
      <w:pPr>
        <w:spacing w:after="120" w:line="276" w:lineRule="auto"/>
        <w:jc w:val="both"/>
        <w:rPr>
          <w:b w:val="1"/>
          <w:bCs w:val="1"/>
        </w:rPr>
      </w:pPr>
      <w:r w:rsidDel="00000000" w:rsidR="00000000" w:rsidRPr="00000000">
        <w:rPr>
          <w:b w:val="1"/>
          <w:bCs w:val="1"/>
          <w:rtl w:val="0"/>
        </w:rPr>
        <w:t xml:space="preserve">RESTAURACIÓN ECOLÓGICA Y REFORESTACIÓN</w:t>
      </w:r>
    </w:p>
    <w:p w:rsidR="00000000" w:rsidDel="00000000" w:rsidP="00000000" w:rsidRDefault="00000000" w:rsidRPr="00000000" w14:paraId="00000073">
      <w:pPr>
        <w:spacing w:after="120" w:line="276" w:lineRule="auto"/>
        <w:jc w:val="both"/>
        <w:rPr/>
      </w:pPr>
      <w:r w:rsidDel="00000000" w:rsidR="00000000" w:rsidRPr="00000000">
        <w:rPr>
          <w:rtl w:val="0"/>
        </w:rPr>
        <w:t xml:space="preserve">Enrico, L., Funes, G., &amp; Cabido, M. (2004). Regeneration of </w:t>
      </w:r>
      <w:r w:rsidDel="00000000" w:rsidR="00000000" w:rsidRPr="00000000">
        <w:rPr>
          <w:i w:val="1"/>
          <w:iCs w:val="1"/>
          <w:rtl w:val="0"/>
        </w:rPr>
        <w:t xml:space="preserve">Polylepis australis</w:t>
      </w:r>
      <w:r w:rsidDel="00000000" w:rsidR="00000000" w:rsidRPr="00000000">
        <w:rPr>
          <w:rtl w:val="0"/>
        </w:rPr>
        <w:t xml:space="preserve"> Bitt. in the mountains of central Argentina. </w:t>
      </w:r>
      <w:r w:rsidDel="00000000" w:rsidR="00000000" w:rsidRPr="00000000">
        <w:rPr>
          <w:i w:val="1"/>
          <w:iCs w:val="1"/>
          <w:rtl w:val="0"/>
        </w:rPr>
        <w:t xml:space="preserve">Forest Ecology and Management</w:t>
      </w:r>
      <w:r w:rsidDel="00000000" w:rsidR="00000000" w:rsidRPr="00000000">
        <w:rPr>
          <w:rtl w:val="0"/>
        </w:rPr>
        <w:t xml:space="preserve">, </w:t>
      </w:r>
      <w:r w:rsidDel="00000000" w:rsidR="00000000" w:rsidRPr="00000000">
        <w:rPr>
          <w:i w:val="1"/>
          <w:iCs w:val="1"/>
          <w:rtl w:val="0"/>
        </w:rPr>
        <w:t xml:space="preserve">190</w:t>
      </w:r>
      <w:r w:rsidDel="00000000" w:rsidR="00000000" w:rsidRPr="00000000">
        <w:rPr>
          <w:rtl w:val="0"/>
        </w:rPr>
        <w:t xml:space="preserve">(2-3), 301–309. https://doi.org/10.1016/j.foreco.2003.10.020</w:t>
      </w:r>
    </w:p>
    <w:p w:rsidR="00000000" w:rsidDel="00000000" w:rsidP="00000000" w:rsidRDefault="00000000" w:rsidRPr="00000000" w14:paraId="00000074">
      <w:pPr>
        <w:spacing w:after="120" w:line="276" w:lineRule="auto"/>
        <w:jc w:val="both"/>
        <w:rPr/>
      </w:pPr>
      <w:r w:rsidDel="00000000" w:rsidR="00000000" w:rsidRPr="00000000">
        <w:rPr>
          <w:rtl w:val="0"/>
        </w:rPr>
        <w:t xml:space="preserve">Renison, D., &amp; Cingolani, A. M. (1998). Experiencias en germinación y reproducción vegetativa aplicados a la reforestación con </w:t>
      </w:r>
      <w:r w:rsidDel="00000000" w:rsidR="00000000" w:rsidRPr="00000000">
        <w:rPr>
          <w:i w:val="1"/>
          <w:iCs w:val="1"/>
          <w:rtl w:val="0"/>
        </w:rPr>
        <w:t xml:space="preserve">Polylepis australis</w:t>
      </w:r>
      <w:r w:rsidDel="00000000" w:rsidR="00000000" w:rsidRPr="00000000">
        <w:rPr>
          <w:rtl w:val="0"/>
        </w:rPr>
        <w:t xml:space="preserve"> (Rosaceae) en las Sierras Grandes de Córdoba, Argentina. </w:t>
      </w:r>
      <w:r w:rsidDel="00000000" w:rsidR="00000000" w:rsidRPr="00000000">
        <w:rPr>
          <w:i w:val="1"/>
          <w:iCs w:val="1"/>
          <w:rtl w:val="0"/>
        </w:rPr>
        <w:t xml:space="preserve">AgriScientia</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 47–53.</w:t>
      </w:r>
    </w:p>
    <w:p w:rsidR="00000000" w:rsidDel="00000000" w:rsidP="00000000" w:rsidRDefault="00000000" w:rsidRPr="00000000" w14:paraId="00000075">
      <w:pPr>
        <w:spacing w:after="120" w:line="276" w:lineRule="auto"/>
        <w:jc w:val="both"/>
        <w:rPr/>
      </w:pPr>
      <w:r w:rsidDel="00000000" w:rsidR="00000000" w:rsidRPr="00000000">
        <w:rPr>
          <w:rtl w:val="0"/>
        </w:rPr>
        <w:t xml:space="preserve">Renison, D., Cingolani, A. M., &amp; Schinner, D. (2002). Optimizing restoration of </w:t>
      </w:r>
      <w:r w:rsidDel="00000000" w:rsidR="00000000" w:rsidRPr="00000000">
        <w:rPr>
          <w:i w:val="1"/>
          <w:iCs w:val="1"/>
          <w:rtl w:val="0"/>
        </w:rPr>
        <w:t xml:space="preserve">Polylepis australis</w:t>
      </w:r>
      <w:r w:rsidDel="00000000" w:rsidR="00000000" w:rsidRPr="00000000">
        <w:rPr>
          <w:rtl w:val="0"/>
        </w:rPr>
        <w:t xml:space="preserve"> woodlands: When, where and how to transplant seedlings to the mountains. </w:t>
      </w:r>
      <w:r w:rsidDel="00000000" w:rsidR="00000000" w:rsidRPr="00000000">
        <w:rPr>
          <w:i w:val="1"/>
          <w:iCs w:val="1"/>
          <w:rtl w:val="0"/>
        </w:rPr>
        <w:t xml:space="preserve">Ecotropica</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219–224.</w:t>
      </w:r>
    </w:p>
    <w:p w:rsidR="00000000" w:rsidDel="00000000" w:rsidP="00000000" w:rsidRDefault="00000000" w:rsidRPr="00000000" w14:paraId="00000076">
      <w:pPr>
        <w:spacing w:after="120" w:line="276" w:lineRule="auto"/>
        <w:jc w:val="both"/>
        <w:rPr/>
      </w:pPr>
      <w:r w:rsidDel="00000000" w:rsidR="00000000" w:rsidRPr="00000000">
        <w:rPr>
          <w:rtl w:val="0"/>
        </w:rPr>
        <w:t xml:space="preserve">Renison, D., Cingolani, A. M., Suárez, R., Menoyo, E., Coutsiers, C., Sobral, A., &amp; Hensen, I. (2005). The restoration of degraded mountain woodlands: Effects of seed provenance and microsite characteristics on </w:t>
      </w:r>
      <w:r w:rsidDel="00000000" w:rsidR="00000000" w:rsidRPr="00000000">
        <w:rPr>
          <w:i w:val="1"/>
          <w:iCs w:val="1"/>
          <w:rtl w:val="0"/>
        </w:rPr>
        <w:t xml:space="preserve">Polylepis australis</w:t>
      </w:r>
      <w:r w:rsidDel="00000000" w:rsidR="00000000" w:rsidRPr="00000000">
        <w:rPr>
          <w:rtl w:val="0"/>
        </w:rPr>
        <w:t xml:space="preserve"> seedling survival and growth in central Argentina. </w:t>
      </w:r>
      <w:r w:rsidDel="00000000" w:rsidR="00000000" w:rsidRPr="00000000">
        <w:rPr>
          <w:i w:val="1"/>
          <w:iCs w:val="1"/>
          <w:rtl w:val="0"/>
        </w:rPr>
        <w:t xml:space="preserve">Restoration Ecology</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129–137. https://doi.org/10.1111/j.1526-100X.2005.00015.x</w:t>
      </w:r>
    </w:p>
    <w:p w:rsidR="00000000" w:rsidDel="00000000" w:rsidP="00000000" w:rsidRDefault="00000000" w:rsidRPr="00000000" w14:paraId="00000077">
      <w:pPr>
        <w:spacing w:after="120" w:line="276" w:lineRule="auto"/>
        <w:jc w:val="both"/>
        <w:rPr/>
      </w:pPr>
      <w:r w:rsidDel="00000000" w:rsidR="00000000" w:rsidRPr="00000000">
        <w:rPr>
          <w:rtl w:val="0"/>
        </w:rPr>
        <w:t xml:space="preserve">Renison, D., Hensen, I., &amp; Suárez, R. (2011). Landscape structural complexity of high-mountain </w:t>
      </w:r>
      <w:r w:rsidDel="00000000" w:rsidR="00000000" w:rsidRPr="00000000">
        <w:rPr>
          <w:i w:val="1"/>
          <w:iCs w:val="1"/>
          <w:rtl w:val="0"/>
        </w:rPr>
        <w:t xml:space="preserve">Polylepis australis</w:t>
      </w:r>
      <w:r w:rsidDel="00000000" w:rsidR="00000000" w:rsidRPr="00000000">
        <w:rPr>
          <w:rtl w:val="0"/>
        </w:rPr>
        <w:t xml:space="preserve"> forests: A new aspect of restoration goals. </w:t>
      </w:r>
      <w:r w:rsidDel="00000000" w:rsidR="00000000" w:rsidRPr="00000000">
        <w:rPr>
          <w:i w:val="1"/>
          <w:iCs w:val="1"/>
          <w:rtl w:val="0"/>
        </w:rPr>
        <w:t xml:space="preserve">Restoration Ecology</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(3), 390–398. https://doi.org/10.1111/j.1526-100X.2009.00555.x</w:t>
      </w:r>
    </w:p>
    <w:p w:rsidR="00000000" w:rsidDel="00000000" w:rsidP="00000000" w:rsidRDefault="00000000" w:rsidRPr="00000000" w14:paraId="00000078">
      <w:pPr>
        <w:spacing w:after="120" w:line="276" w:lineRule="auto"/>
        <w:jc w:val="both"/>
        <w:rPr/>
      </w:pPr>
      <w:r w:rsidDel="00000000" w:rsidR="00000000" w:rsidRPr="00000000">
        <w:rPr>
          <w:rtl w:val="0"/>
        </w:rPr>
        <w:t xml:space="preserve">Renison, D., Chartier, M. P., Menghi, M., Marcora, P. I., Torres, R. C., Giorgis, M., &amp; Cingolani, A. M. (2015). Spatial variation in tree demography associated to domestic herbivores and topography: Insights from a seeding and planting experiment. </w:t>
      </w:r>
      <w:r w:rsidDel="00000000" w:rsidR="00000000" w:rsidRPr="00000000">
        <w:rPr>
          <w:i w:val="1"/>
          <w:iCs w:val="1"/>
          <w:rtl w:val="0"/>
        </w:rPr>
        <w:t xml:space="preserve">Forest Ecology and Management</w:t>
      </w:r>
      <w:r w:rsidDel="00000000" w:rsidR="00000000" w:rsidRPr="00000000">
        <w:rPr>
          <w:rtl w:val="0"/>
        </w:rPr>
        <w:t xml:space="preserve">, </w:t>
      </w:r>
      <w:r w:rsidDel="00000000" w:rsidR="00000000" w:rsidRPr="00000000">
        <w:rPr>
          <w:i w:val="1"/>
          <w:iCs w:val="1"/>
          <w:rtl w:val="0"/>
        </w:rPr>
        <w:t xml:space="preserve">335</w:t>
      </w:r>
      <w:r w:rsidDel="00000000" w:rsidR="00000000" w:rsidRPr="00000000">
        <w:rPr>
          <w:rtl w:val="0"/>
        </w:rPr>
        <w:t xml:space="preserve">, 139–146. https://doi.org/10.1016/j.foreco.2014.09.036</w:t>
      </w:r>
    </w:p>
    <w:p w:rsidR="00000000" w:rsidDel="00000000" w:rsidP="00000000" w:rsidRDefault="00000000" w:rsidRPr="00000000" w14:paraId="00000079">
      <w:pPr>
        <w:spacing w:after="120" w:line="276" w:lineRule="auto"/>
        <w:jc w:val="both"/>
        <w:rPr/>
      </w:pPr>
      <w:r w:rsidDel="00000000" w:rsidR="00000000" w:rsidRPr="00000000">
        <w:rPr>
          <w:rtl w:val="0"/>
        </w:rPr>
        <w:t xml:space="preserve">Renison, D., Cuyckens, G. A. E., Pacheco, S., Guzmán, G. F., Grau, H. R., Marcora, P., ... &amp; Hensen, I. (2013). Distribución y estado de conservación de las poblaciones de árboles y arbustos del género </w:t>
      </w:r>
      <w:r w:rsidDel="00000000" w:rsidR="00000000" w:rsidRPr="00000000">
        <w:rPr>
          <w:i w:val="1"/>
          <w:iCs w:val="1"/>
          <w:rtl w:val="0"/>
        </w:rPr>
        <w:t xml:space="preserve">Polylepis</w:t>
      </w:r>
      <w:r w:rsidDel="00000000" w:rsidR="00000000" w:rsidRPr="00000000">
        <w:rPr>
          <w:rtl w:val="0"/>
        </w:rPr>
        <w:t xml:space="preserve"> (Rosaceae) en las montañas de Argentina. </w:t>
      </w:r>
      <w:r w:rsidDel="00000000" w:rsidR="00000000" w:rsidRPr="00000000">
        <w:rPr>
          <w:i w:val="1"/>
          <w:iCs w:val="1"/>
          <w:rtl w:val="0"/>
        </w:rPr>
        <w:t xml:space="preserve">Ecología Austral</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 27–36.</w:t>
      </w:r>
    </w:p>
    <w:p w:rsidR="00000000" w:rsidDel="00000000" w:rsidP="00000000" w:rsidRDefault="00000000" w:rsidRPr="00000000" w14:paraId="0000007A">
      <w:pPr>
        <w:spacing w:after="120" w:line="276" w:lineRule="auto"/>
        <w:jc w:val="both"/>
        <w:rPr/>
      </w:pPr>
      <w:r w:rsidDel="00000000" w:rsidR="00000000" w:rsidRPr="00000000">
        <w:rPr>
          <w:rtl w:val="0"/>
        </w:rPr>
        <w:t xml:space="preserve">Rocabado, P. A., Sparacino, J., Torres, R. C., Díaz, R. E., &amp; Renison, D. (2023). Restauración del bosque montano en suelos degradados: La fertilización temprana quintuplica el crecimiento postplantación de </w:t>
      </w:r>
      <w:r w:rsidDel="00000000" w:rsidR="00000000" w:rsidRPr="00000000">
        <w:rPr>
          <w:i w:val="1"/>
          <w:iCs w:val="1"/>
          <w:rtl w:val="0"/>
        </w:rPr>
        <w:t xml:space="preserve">Polylepis australis</w:t>
      </w:r>
      <w:r w:rsidDel="00000000" w:rsidR="00000000" w:rsidRPr="00000000">
        <w:rPr>
          <w:rtl w:val="0"/>
        </w:rPr>
        <w:t xml:space="preserve">. </w:t>
      </w:r>
      <w:r w:rsidDel="00000000" w:rsidR="00000000" w:rsidRPr="00000000">
        <w:rPr>
          <w:i w:val="1"/>
          <w:iCs w:val="1"/>
          <w:rtl w:val="0"/>
        </w:rPr>
        <w:t xml:space="preserve">Ecología Austral</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(2), 609–620. https://doi.org/10.25260/EA.23.33.2.0.2059</w:t>
      </w:r>
    </w:p>
    <w:p w:rsidR="00000000" w:rsidDel="00000000" w:rsidP="00000000" w:rsidRDefault="00000000" w:rsidRPr="00000000" w14:paraId="0000007B">
      <w:pPr>
        <w:spacing w:after="120" w:line="276" w:lineRule="auto"/>
        <w:jc w:val="both"/>
        <w:rPr/>
      </w:pPr>
      <w:r w:rsidDel="00000000" w:rsidR="00000000" w:rsidRPr="00000000">
        <w:rPr>
          <w:rtl w:val="0"/>
        </w:rPr>
        <w:t xml:space="preserve">Soteras, F., Renison, D., &amp; Becerra, A. G. (2014). Restoration of high altitude forests in an area affected by a wildfire: </w:t>
      </w:r>
      <w:r w:rsidDel="00000000" w:rsidR="00000000" w:rsidRPr="00000000">
        <w:rPr>
          <w:i w:val="1"/>
          <w:iCs w:val="1"/>
          <w:rtl w:val="0"/>
        </w:rPr>
        <w:t xml:space="preserve">Polylepis australis</w:t>
      </w:r>
      <w:r w:rsidDel="00000000" w:rsidR="00000000" w:rsidRPr="00000000">
        <w:rPr>
          <w:rtl w:val="0"/>
        </w:rPr>
        <w:t xml:space="preserve"> Bitt. seedlings performance after soil inoculation. </w:t>
      </w:r>
      <w:r w:rsidDel="00000000" w:rsidR="00000000" w:rsidRPr="00000000">
        <w:rPr>
          <w:i w:val="1"/>
          <w:iCs w:val="1"/>
          <w:rtl w:val="0"/>
        </w:rPr>
        <w:t xml:space="preserve">Trees</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 173–182. https://doi.org/10.1007/s00468-013-0941-4</w:t>
      </w:r>
    </w:p>
    <w:p w:rsidR="00000000" w:rsidDel="00000000" w:rsidP="00000000" w:rsidRDefault="00000000" w:rsidRPr="00000000" w14:paraId="0000007C">
      <w:pPr>
        <w:spacing w:after="120" w:line="276" w:lineRule="auto"/>
        <w:jc w:val="both"/>
        <w:rPr/>
      </w:pPr>
      <w:r w:rsidDel="00000000" w:rsidR="00000000" w:rsidRPr="00000000">
        <w:rPr>
          <w:rtl w:val="0"/>
        </w:rPr>
        <w:t xml:space="preserve">Sparacino, J., Renison, D., Devegili, A. M., &amp; Suárez, R. (2019). Wind protection rather than soil water availability contributes to the restriction of high-mountain forest to ravines. </w:t>
      </w:r>
      <w:r w:rsidDel="00000000" w:rsidR="00000000" w:rsidRPr="00000000">
        <w:rPr>
          <w:i w:val="1"/>
          <w:iCs w:val="1"/>
          <w:rtl w:val="0"/>
        </w:rPr>
        <w:t xml:space="preserve">New Forests</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 101–117. https://doi.org/10.1007/s11056-019-09722-z</w:t>
      </w:r>
    </w:p>
    <w:p w:rsidR="00000000" w:rsidDel="00000000" w:rsidP="00000000" w:rsidRDefault="00000000" w:rsidRPr="00000000" w14:paraId="0000007D">
      <w:pPr>
        <w:spacing w:after="120" w:line="276" w:lineRule="auto"/>
        <w:jc w:val="both"/>
        <w:rPr/>
      </w:pPr>
      <w:r w:rsidDel="00000000" w:rsidR="00000000" w:rsidRPr="00000000">
        <w:rPr>
          <w:rtl w:val="0"/>
        </w:rPr>
        <w:t xml:space="preserve">Verzino, G., Joseau, M., Díaz, M., &amp; Dorado, M. (2004). Comportamiento inicial de especies nativas del Chaco Occidental en plantaciones en zonas de pastizales de altura de las Sierras de Córdoba, Argentina. </w:t>
      </w:r>
      <w:r w:rsidDel="00000000" w:rsidR="00000000" w:rsidRPr="00000000">
        <w:rPr>
          <w:i w:val="1"/>
          <w:iCs w:val="1"/>
          <w:rtl w:val="0"/>
        </w:rPr>
        <w:t xml:space="preserve">Bosque</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(1), 53–67.</w:t>
      </w:r>
    </w:p>
    <w:p w:rsidR="00000000" w:rsidDel="00000000" w:rsidP="00000000" w:rsidRDefault="00000000" w:rsidRPr="00000000" w14:paraId="0000007E">
      <w:pPr>
        <w:spacing w:after="12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120" w:line="276" w:lineRule="auto"/>
        <w:jc w:val="both"/>
        <w:rPr>
          <w:b w:val="1"/>
          <w:bCs w:val="1"/>
        </w:rPr>
      </w:pPr>
      <w:r w:rsidDel="00000000" w:rsidR="00000000" w:rsidRPr="00000000">
        <w:rPr>
          <w:b w:val="1"/>
          <w:bCs w:val="1"/>
          <w:rtl w:val="0"/>
        </w:rPr>
        <w:t xml:space="preserve">EROSIÓN DE SUELOS, GANADERÍA E INCENDIOS</w:t>
      </w:r>
    </w:p>
    <w:p w:rsidR="00000000" w:rsidDel="00000000" w:rsidP="00000000" w:rsidRDefault="00000000" w:rsidRPr="00000000" w14:paraId="00000080">
      <w:pPr>
        <w:spacing w:after="120" w:line="276" w:lineRule="auto"/>
        <w:jc w:val="both"/>
        <w:rPr/>
      </w:pPr>
      <w:r w:rsidDel="00000000" w:rsidR="00000000" w:rsidRPr="00000000">
        <w:rPr>
          <w:rtl w:val="0"/>
        </w:rPr>
        <w:t xml:space="preserve">Cingolani, A. M., Cabido, M. R., Renison, D., &amp; Solís Neffa, V. (2003). Combined effects of environment and grazing on vegetation structure in Argentine granite grasslands. </w:t>
      </w:r>
      <w:r w:rsidDel="00000000" w:rsidR="00000000" w:rsidRPr="00000000">
        <w:rPr>
          <w:i w:val="1"/>
          <w:iCs w:val="1"/>
          <w:rtl w:val="0"/>
        </w:rPr>
        <w:t xml:space="preserve">Journal of Vegetation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(2), 223–232. https://doi.org/10.1111/j.1654-1103.2003.tb02147.x</w:t>
      </w:r>
    </w:p>
    <w:p w:rsidR="00000000" w:rsidDel="00000000" w:rsidP="00000000" w:rsidRDefault="00000000" w:rsidRPr="00000000" w14:paraId="00000081">
      <w:pPr>
        <w:spacing w:after="120" w:line="276" w:lineRule="auto"/>
        <w:jc w:val="both"/>
        <w:rPr/>
      </w:pPr>
      <w:r w:rsidDel="00000000" w:rsidR="00000000" w:rsidRPr="00000000">
        <w:rPr>
          <w:rtl w:val="0"/>
        </w:rPr>
        <w:t xml:space="preserve">Cingolani, A. M., Renison, D., Zak, M. R., &amp; Cabido, M. R. (2004). Mapping vegetation in a heterogeneous mountain rangeland using Landsat data: An alternative method to define and classify land-cover units. </w:t>
      </w:r>
      <w:r w:rsidDel="00000000" w:rsidR="00000000" w:rsidRPr="00000000">
        <w:rPr>
          <w:i w:val="1"/>
          <w:iCs w:val="1"/>
          <w:rtl w:val="0"/>
        </w:rPr>
        <w:t xml:space="preserve">Remote Sensing of Environment</w:t>
      </w:r>
      <w:r w:rsidDel="00000000" w:rsidR="00000000" w:rsidRPr="00000000">
        <w:rPr>
          <w:rtl w:val="0"/>
        </w:rPr>
        <w:t xml:space="preserve">, </w:t>
      </w:r>
      <w:r w:rsidDel="00000000" w:rsidR="00000000" w:rsidRPr="00000000">
        <w:rPr>
          <w:i w:val="1"/>
          <w:iCs w:val="1"/>
          <w:rtl w:val="0"/>
        </w:rPr>
        <w:t xml:space="preserve">92</w:t>
      </w:r>
      <w:r w:rsidDel="00000000" w:rsidR="00000000" w:rsidRPr="00000000">
        <w:rPr>
          <w:rtl w:val="0"/>
        </w:rPr>
        <w:t xml:space="preserve">(1), 84–97. https://doi.org/10.1016/j.rse.2004.05.008</w:t>
      </w:r>
    </w:p>
    <w:p w:rsidR="00000000" w:rsidDel="00000000" w:rsidP="00000000" w:rsidRDefault="00000000" w:rsidRPr="00000000" w14:paraId="00000082">
      <w:pPr>
        <w:spacing w:after="120" w:line="276" w:lineRule="auto"/>
        <w:jc w:val="both"/>
        <w:rPr/>
      </w:pPr>
      <w:r w:rsidDel="00000000" w:rsidR="00000000" w:rsidRPr="00000000">
        <w:rPr>
          <w:rtl w:val="0"/>
        </w:rPr>
        <w:t xml:space="preserve">Cingolani, A. M., Renison, D., Tecco, P. A., Gurvich, D. E., &amp; Cabido, M. (2008). Predicting cover types in a mountain range with long evolutionary grazing history: A GIS approach. </w:t>
      </w:r>
      <w:r w:rsidDel="00000000" w:rsidR="00000000" w:rsidRPr="00000000">
        <w:rPr>
          <w:i w:val="1"/>
          <w:iCs w:val="1"/>
          <w:rtl w:val="0"/>
        </w:rPr>
        <w:t xml:space="preserve">Journal of Biogeography</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(3), 538–551. https://doi.org/10.1111/j.1365-2699.2007.01807.x</w:t>
      </w:r>
    </w:p>
    <w:p w:rsidR="00000000" w:rsidDel="00000000" w:rsidP="00000000" w:rsidRDefault="00000000" w:rsidRPr="00000000" w14:paraId="00000083">
      <w:pPr>
        <w:spacing w:after="120" w:line="276" w:lineRule="auto"/>
        <w:jc w:val="both"/>
        <w:rPr/>
      </w:pPr>
      <w:r w:rsidDel="00000000" w:rsidR="00000000" w:rsidRPr="00000000">
        <w:rPr>
          <w:rtl w:val="0"/>
        </w:rPr>
        <w:t xml:space="preserve">Cingolani, A. M., Vaieretti, M. V., Giorgis, M. A., La Torre, N., Whitworth-Hulse, J. I., &amp; Renison, D. (2013). Can livestock and fires convert the sub-tropical mountain rangelands of central Argentina into a rocky desert? </w:t>
      </w:r>
      <w:r w:rsidDel="00000000" w:rsidR="00000000" w:rsidRPr="00000000">
        <w:rPr>
          <w:i w:val="1"/>
          <w:iCs w:val="1"/>
          <w:rtl w:val="0"/>
        </w:rPr>
        <w:t xml:space="preserve">The Rangeland Journal</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(3), 285–297. https://doi.org/10.1071/RJ12095</w:t>
      </w:r>
    </w:p>
    <w:p w:rsidR="00000000" w:rsidDel="00000000" w:rsidP="00000000" w:rsidRDefault="00000000" w:rsidRPr="00000000" w14:paraId="00000084">
      <w:pPr>
        <w:spacing w:after="120" w:line="276" w:lineRule="auto"/>
        <w:jc w:val="both"/>
        <w:rPr/>
      </w:pPr>
      <w:r w:rsidDel="00000000" w:rsidR="00000000" w:rsidRPr="00000000">
        <w:rPr>
          <w:rtl w:val="0"/>
        </w:rPr>
        <w:t xml:space="preserve">Díaz, S., Acosta, A., &amp; Cabido, M. (1994). Community structure in montane grasslands of central Argentina in relation to land use. </w:t>
      </w:r>
      <w:r w:rsidDel="00000000" w:rsidR="00000000" w:rsidRPr="00000000">
        <w:rPr>
          <w:i w:val="1"/>
          <w:iCs w:val="1"/>
          <w:rtl w:val="0"/>
        </w:rPr>
        <w:t xml:space="preserve">Journal of Vegetation Science</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(4), 483–488.</w:t>
      </w:r>
    </w:p>
    <w:p w:rsidR="00000000" w:rsidDel="00000000" w:rsidP="00000000" w:rsidRDefault="00000000" w:rsidRPr="00000000" w14:paraId="00000085">
      <w:pPr>
        <w:spacing w:after="120" w:line="276" w:lineRule="auto"/>
        <w:jc w:val="both"/>
        <w:rPr/>
      </w:pPr>
      <w:r w:rsidDel="00000000" w:rsidR="00000000" w:rsidRPr="00000000">
        <w:rPr>
          <w:rtl w:val="0"/>
        </w:rPr>
        <w:t xml:space="preserve">Giorgis, M. A., Cingolani, A. M., &amp; Cabido, M. (2013). El efecto del fuego y las características topográficas sobre la vegetación y las propiedades del suelo en la zona de transición entre bosques y pastizales de las Sierras de Córdoba, Argentina. </w:t>
      </w:r>
      <w:r w:rsidDel="00000000" w:rsidR="00000000" w:rsidRPr="00000000">
        <w:rPr>
          <w:i w:val="1"/>
          <w:iCs w:val="1"/>
          <w:rtl w:val="0"/>
        </w:rPr>
        <w:t xml:space="preserve">Boletín de la Sociedad Argentina de Botánica</w:t>
      </w:r>
      <w:r w:rsidDel="00000000" w:rsidR="00000000" w:rsidRPr="00000000">
        <w:rPr>
          <w:rtl w:val="0"/>
        </w:rPr>
        <w:t xml:space="preserve">, </w:t>
      </w:r>
      <w:r w:rsidDel="00000000" w:rsidR="00000000" w:rsidRPr="00000000">
        <w:rPr>
          <w:i w:val="1"/>
          <w:iCs w:val="1"/>
          <w:rtl w:val="0"/>
        </w:rPr>
        <w:t xml:space="preserve">48</w:t>
      </w:r>
      <w:r w:rsidDel="00000000" w:rsidR="00000000" w:rsidRPr="00000000">
        <w:rPr>
          <w:rtl w:val="0"/>
        </w:rPr>
        <w:t xml:space="preserve">(3-4), 493–513.</w:t>
      </w:r>
    </w:p>
    <w:p w:rsidR="00000000" w:rsidDel="00000000" w:rsidP="00000000" w:rsidRDefault="00000000" w:rsidRPr="00000000" w14:paraId="00000086">
      <w:pPr>
        <w:spacing w:after="120" w:line="276" w:lineRule="auto"/>
        <w:jc w:val="both"/>
        <w:rPr/>
      </w:pPr>
      <w:r w:rsidDel="00000000" w:rsidR="00000000" w:rsidRPr="00000000">
        <w:rPr>
          <w:rtl w:val="0"/>
        </w:rPr>
        <w:t xml:space="preserve">Giorgis, M. A., Cingolani, A. M., Teich, I., &amp; Poca, M. (2020). Can livestock coexist with </w:t>
      </w:r>
      <w:r w:rsidDel="00000000" w:rsidR="00000000" w:rsidRPr="00000000">
        <w:rPr>
          <w:i w:val="1"/>
          <w:iCs w:val="1"/>
          <w:rtl w:val="0"/>
        </w:rPr>
        <w:t xml:space="preserve">Polylepis australis</w:t>
      </w:r>
      <w:r w:rsidDel="00000000" w:rsidR="00000000" w:rsidRPr="00000000">
        <w:rPr>
          <w:rtl w:val="0"/>
        </w:rPr>
        <w:t xml:space="preserve"> forests in mountains of central Argentina? Setting thresholds for a land sharing landscape. </w:t>
      </w:r>
      <w:r w:rsidDel="00000000" w:rsidR="00000000" w:rsidRPr="00000000">
        <w:rPr>
          <w:i w:val="1"/>
          <w:iCs w:val="1"/>
          <w:rtl w:val="0"/>
        </w:rPr>
        <w:t xml:space="preserve">Forest Ecology and Management</w:t>
      </w:r>
      <w:r w:rsidDel="00000000" w:rsidR="00000000" w:rsidRPr="00000000">
        <w:rPr>
          <w:rtl w:val="0"/>
        </w:rPr>
        <w:t xml:space="preserve">, </w:t>
      </w:r>
      <w:r w:rsidDel="00000000" w:rsidR="00000000" w:rsidRPr="00000000">
        <w:rPr>
          <w:i w:val="1"/>
          <w:iCs w:val="1"/>
          <w:rtl w:val="0"/>
        </w:rPr>
        <w:t xml:space="preserve">457</w:t>
      </w:r>
      <w:r w:rsidDel="00000000" w:rsidR="00000000" w:rsidRPr="00000000">
        <w:rPr>
          <w:rtl w:val="0"/>
        </w:rPr>
        <w:t xml:space="preserve">, 117728. https://doi.org/10.1016/j.foreco.2019.117728</w:t>
      </w:r>
    </w:p>
    <w:p w:rsidR="00000000" w:rsidDel="00000000" w:rsidP="00000000" w:rsidRDefault="00000000" w:rsidRPr="00000000" w14:paraId="00000087">
      <w:pPr>
        <w:spacing w:after="120" w:line="276" w:lineRule="auto"/>
        <w:jc w:val="both"/>
        <w:rPr/>
      </w:pPr>
      <w:r w:rsidDel="00000000" w:rsidR="00000000" w:rsidRPr="00000000">
        <w:rPr>
          <w:rtl w:val="0"/>
        </w:rPr>
        <w:t xml:space="preserve">Giorgis, M. A., Cingolani, A. M., Teich, I., Renison, D., &amp; Hensen, I. (2010). Do </w:t>
      </w:r>
      <w:r w:rsidDel="00000000" w:rsidR="00000000" w:rsidRPr="00000000">
        <w:rPr>
          <w:i w:val="1"/>
          <w:iCs w:val="1"/>
          <w:rtl w:val="0"/>
        </w:rPr>
        <w:t xml:space="preserve">Polylepis australis</w:t>
      </w:r>
      <w:r w:rsidDel="00000000" w:rsidR="00000000" w:rsidRPr="00000000">
        <w:rPr>
          <w:rtl w:val="0"/>
        </w:rPr>
        <w:t xml:space="preserve"> trees tolerate herbivory? Seasonal patterns of biomass production and its consumption by livestock. </w:t>
      </w:r>
      <w:r w:rsidDel="00000000" w:rsidR="00000000" w:rsidRPr="00000000">
        <w:rPr>
          <w:i w:val="1"/>
          <w:iCs w:val="1"/>
          <w:rtl w:val="0"/>
        </w:rPr>
        <w:t xml:space="preserve">Plant Ecology</w:t>
      </w:r>
      <w:r w:rsidDel="00000000" w:rsidR="00000000" w:rsidRPr="00000000">
        <w:rPr>
          <w:rtl w:val="0"/>
        </w:rPr>
        <w:t xml:space="preserve">, </w:t>
      </w:r>
      <w:r w:rsidDel="00000000" w:rsidR="00000000" w:rsidRPr="00000000">
        <w:rPr>
          <w:i w:val="1"/>
          <w:iCs w:val="1"/>
          <w:rtl w:val="0"/>
        </w:rPr>
        <w:t xml:space="preserve">207</w:t>
      </w:r>
      <w:r w:rsidDel="00000000" w:rsidR="00000000" w:rsidRPr="00000000">
        <w:rPr>
          <w:rtl w:val="0"/>
        </w:rPr>
        <w:t xml:space="preserve">, 307–319. https://doi.org/10.1007/s11258-009-9674-4</w:t>
      </w:r>
    </w:p>
    <w:p w:rsidR="00000000" w:rsidDel="00000000" w:rsidP="00000000" w:rsidRDefault="00000000" w:rsidRPr="00000000" w14:paraId="00000088">
      <w:pPr>
        <w:spacing w:after="120" w:line="276" w:lineRule="auto"/>
        <w:jc w:val="both"/>
        <w:rPr/>
      </w:pPr>
      <w:r w:rsidDel="00000000" w:rsidR="00000000" w:rsidRPr="00000000">
        <w:rPr>
          <w:rtl w:val="0"/>
        </w:rPr>
        <w:t xml:space="preserve">Renison, D., Cingolani, A. M., &amp; Suárez, R. (2002). Efectos del fuego sobre un bosquecillo de </w:t>
      </w:r>
      <w:r w:rsidDel="00000000" w:rsidR="00000000" w:rsidRPr="00000000">
        <w:rPr>
          <w:i w:val="1"/>
          <w:iCs w:val="1"/>
          <w:rtl w:val="0"/>
        </w:rPr>
        <w:t xml:space="preserve">Polylepis australis</w:t>
      </w:r>
      <w:r w:rsidDel="00000000" w:rsidR="00000000" w:rsidRPr="00000000">
        <w:rPr>
          <w:rtl w:val="0"/>
        </w:rPr>
        <w:t xml:space="preserve"> (Rosaceae) en las montañas de Córdoba, Argentina. </w:t>
      </w:r>
      <w:r w:rsidDel="00000000" w:rsidR="00000000" w:rsidRPr="00000000">
        <w:rPr>
          <w:i w:val="1"/>
          <w:iCs w:val="1"/>
          <w:rtl w:val="0"/>
        </w:rPr>
        <w:t xml:space="preserve">Revista Chilena de Historia Natural</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(4), 719–727. https://doi.org/10.4067/S0716-078X2002000400007</w:t>
      </w:r>
    </w:p>
    <w:p w:rsidR="00000000" w:rsidDel="00000000" w:rsidP="00000000" w:rsidRDefault="00000000" w:rsidRPr="00000000" w14:paraId="00000089">
      <w:pPr>
        <w:spacing w:after="120" w:line="276" w:lineRule="auto"/>
        <w:jc w:val="both"/>
        <w:rPr/>
      </w:pPr>
      <w:r w:rsidDel="00000000" w:rsidR="00000000" w:rsidRPr="00000000">
        <w:rPr>
          <w:rtl w:val="0"/>
        </w:rPr>
        <w:t xml:space="preserve">Renison, D., Hensen, I., Suárez, R., &amp; Cingolani, A. M. (2006). Cover and growth habit of </w:t>
      </w:r>
      <w:r w:rsidDel="00000000" w:rsidR="00000000" w:rsidRPr="00000000">
        <w:rPr>
          <w:i w:val="1"/>
          <w:iCs w:val="1"/>
          <w:rtl w:val="0"/>
        </w:rPr>
        <w:t xml:space="preserve">Polylepis</w:t>
      </w:r>
      <w:r w:rsidDel="00000000" w:rsidR="00000000" w:rsidRPr="00000000">
        <w:rPr>
          <w:rtl w:val="0"/>
        </w:rPr>
        <w:t xml:space="preserve"> woodlands and shrublands in the mountains of central Argentina: Human or environmental influence? </w:t>
      </w:r>
      <w:r w:rsidDel="00000000" w:rsidR="00000000" w:rsidRPr="00000000">
        <w:rPr>
          <w:i w:val="1"/>
          <w:iCs w:val="1"/>
          <w:rtl w:val="0"/>
        </w:rPr>
        <w:t xml:space="preserve">Journal of Biogeography</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(5), 876–887. https://doi.org/10.1111/j.1365-2699.2006.01455.x</w:t>
      </w:r>
    </w:p>
    <w:p w:rsidR="00000000" w:rsidDel="00000000" w:rsidP="00000000" w:rsidRDefault="00000000" w:rsidRPr="00000000" w14:paraId="0000008A">
      <w:pPr>
        <w:spacing w:after="120" w:line="276" w:lineRule="auto"/>
        <w:jc w:val="both"/>
        <w:rPr/>
      </w:pPr>
      <w:r w:rsidDel="00000000" w:rsidR="00000000" w:rsidRPr="00000000">
        <w:rPr>
          <w:rtl w:val="0"/>
        </w:rPr>
        <w:t xml:space="preserve">Renison, D., Hensen, I., Suárez, R., Cingolani, A. M., Marcora, P., &amp; Giorgis, M. A. (2010). Soil conservation in </w:t>
      </w:r>
      <w:r w:rsidDel="00000000" w:rsidR="00000000" w:rsidRPr="00000000">
        <w:rPr>
          <w:i w:val="1"/>
          <w:iCs w:val="1"/>
          <w:rtl w:val="0"/>
        </w:rPr>
        <w:t xml:space="preserve">Polylepis</w:t>
      </w:r>
      <w:r w:rsidDel="00000000" w:rsidR="00000000" w:rsidRPr="00000000">
        <w:rPr>
          <w:rtl w:val="0"/>
        </w:rPr>
        <w:t xml:space="preserve"> mountain forests of Central Argentina: Is livestock reducing our natural capital? </w:t>
      </w:r>
      <w:r w:rsidDel="00000000" w:rsidR="00000000" w:rsidRPr="00000000">
        <w:rPr>
          <w:i w:val="1"/>
          <w:iCs w:val="1"/>
          <w:rtl w:val="0"/>
        </w:rPr>
        <w:t xml:space="preserve">Austral Ecology</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(4), 435–443. https://doi.org/10.1111/j.1442-9993.2009.02055.x</w:t>
      </w:r>
    </w:p>
    <w:p w:rsidR="00000000" w:rsidDel="00000000" w:rsidP="00000000" w:rsidRDefault="00000000" w:rsidRPr="00000000" w14:paraId="0000008B">
      <w:pPr>
        <w:spacing w:after="120" w:line="276" w:lineRule="auto"/>
        <w:jc w:val="both"/>
        <w:rPr/>
      </w:pPr>
      <w:r w:rsidDel="00000000" w:rsidR="00000000" w:rsidRPr="00000000">
        <w:rPr>
          <w:rtl w:val="0"/>
        </w:rPr>
        <w:t xml:space="preserve">Torres, R. C., Giorgis, M. A., Trillo, C., Volkmann, L., Demaio, P., Heredia, J., &amp; Renison, D. (2014). Post-fire recovery occurs overwhelmingly by resprouting in the Chaco Serrano forest of Central Argentina. </w:t>
      </w:r>
      <w:r w:rsidDel="00000000" w:rsidR="00000000" w:rsidRPr="00000000">
        <w:rPr>
          <w:i w:val="1"/>
          <w:iCs w:val="1"/>
          <w:rtl w:val="0"/>
        </w:rPr>
        <w:t xml:space="preserve">Austral Ecology</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(3), 346–354. https://doi.org/10.1111/aec.12084</w:t>
      </w:r>
    </w:p>
    <w:p w:rsidR="00000000" w:rsidDel="00000000" w:rsidP="00000000" w:rsidRDefault="00000000" w:rsidRPr="00000000" w14:paraId="0000008C">
      <w:pPr>
        <w:spacing w:after="120" w:line="276" w:lineRule="auto"/>
        <w:jc w:val="both"/>
        <w:rPr/>
      </w:pPr>
      <w:r w:rsidDel="00000000" w:rsidR="00000000" w:rsidRPr="00000000">
        <w:rPr>
          <w:rtl w:val="0"/>
        </w:rPr>
        <w:t xml:space="preserve">Torres, R. C., Marcora, P. I., Giorgis, M. A., Paiaro, V., Renison, D., &amp; Cingolani, A. M. (2015). Fire regime, climate, and vegetation in the Sierras de Córdoba, Argentina. </w:t>
      </w:r>
      <w:r w:rsidDel="00000000" w:rsidR="00000000" w:rsidRPr="00000000">
        <w:rPr>
          <w:i w:val="1"/>
          <w:iCs w:val="1"/>
          <w:rtl w:val="0"/>
        </w:rPr>
        <w:t xml:space="preserve">Fire Ecology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(1), 55–73. https://doi.org/10.4996/fireecology.1101055</w:t>
      </w:r>
    </w:p>
    <w:p w:rsidR="00000000" w:rsidDel="00000000" w:rsidP="00000000" w:rsidRDefault="00000000" w:rsidRPr="00000000" w14:paraId="0000008D">
      <w:pPr>
        <w:spacing w:after="12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120" w:line="276" w:lineRule="auto"/>
        <w:jc w:val="both"/>
        <w:rPr>
          <w:b w:val="1"/>
          <w:bCs w:val="1"/>
        </w:rPr>
      </w:pPr>
      <w:r w:rsidDel="00000000" w:rsidR="00000000" w:rsidRPr="00000000">
        <w:rPr>
          <w:b w:val="1"/>
          <w:bCs w:val="1"/>
          <w:rtl w:val="0"/>
        </w:rPr>
        <w:t xml:space="preserve">VEGETACIÓN, BIODIVERSIDAD Y ESPECIES INVASORAS</w:t>
      </w:r>
    </w:p>
    <w:p w:rsidR="00000000" w:rsidDel="00000000" w:rsidP="00000000" w:rsidRDefault="00000000" w:rsidRPr="00000000" w14:paraId="0000008F">
      <w:pPr>
        <w:spacing w:after="120" w:line="276" w:lineRule="auto"/>
        <w:jc w:val="both"/>
        <w:rPr/>
      </w:pPr>
      <w:r w:rsidDel="00000000" w:rsidR="00000000" w:rsidRPr="00000000">
        <w:rPr>
          <w:rtl w:val="0"/>
        </w:rPr>
        <w:t xml:space="preserve">Cabido, M. (1985). Las comunidades vegetales de la Pampa de Achala, Sierras de Córdoba, Argentina. </w:t>
      </w:r>
      <w:r w:rsidDel="00000000" w:rsidR="00000000" w:rsidRPr="00000000">
        <w:rPr>
          <w:i w:val="1"/>
          <w:iCs w:val="1"/>
          <w:rtl w:val="0"/>
        </w:rPr>
        <w:t xml:space="preserve">Documents Phytosociologiques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431–443.</w:t>
      </w:r>
    </w:p>
    <w:p w:rsidR="00000000" w:rsidDel="00000000" w:rsidP="00000000" w:rsidRDefault="00000000" w:rsidRPr="00000000" w14:paraId="00000090">
      <w:pPr>
        <w:spacing w:after="120" w:line="276" w:lineRule="auto"/>
        <w:jc w:val="both"/>
        <w:rPr/>
      </w:pPr>
      <w:r w:rsidDel="00000000" w:rsidR="00000000" w:rsidRPr="00000000">
        <w:rPr>
          <w:rtl w:val="0"/>
        </w:rPr>
        <w:t xml:space="preserve">Cabido, M., &amp; Acosta, A. (1985). Estudio fitosociológico en bosques de </w:t>
      </w:r>
      <w:r w:rsidDel="00000000" w:rsidR="00000000" w:rsidRPr="00000000">
        <w:rPr>
          <w:i w:val="1"/>
          <w:iCs w:val="1"/>
          <w:rtl w:val="0"/>
        </w:rPr>
        <w:t xml:space="preserve">Polylepis australis</w:t>
      </w:r>
      <w:r w:rsidDel="00000000" w:rsidR="00000000" w:rsidRPr="00000000">
        <w:rPr>
          <w:rtl w:val="0"/>
        </w:rPr>
        <w:t xml:space="preserve"> BITT. ("Tabaquillo") en las Sierras de Córdoba, Argentina. </w:t>
      </w:r>
      <w:r w:rsidDel="00000000" w:rsidR="00000000" w:rsidRPr="00000000">
        <w:rPr>
          <w:i w:val="1"/>
          <w:iCs w:val="1"/>
          <w:rtl w:val="0"/>
        </w:rPr>
        <w:t xml:space="preserve">Documents Phytosociologiques</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385–400.</w:t>
      </w:r>
    </w:p>
    <w:p w:rsidR="00000000" w:rsidDel="00000000" w:rsidP="00000000" w:rsidRDefault="00000000" w:rsidRPr="00000000" w14:paraId="00000091">
      <w:pPr>
        <w:spacing w:after="120" w:line="276" w:lineRule="auto"/>
        <w:jc w:val="both"/>
        <w:rPr/>
      </w:pPr>
      <w:r w:rsidDel="00000000" w:rsidR="00000000" w:rsidRPr="00000000">
        <w:rPr>
          <w:rtl w:val="0"/>
        </w:rPr>
        <w:t xml:space="preserve">Giorgis, M. A., Cingolani, A. M., Chiarini, F., Chiapella, J., Barboza, G., Espinar, L. A., ... &amp; Cabido, M. (2011). Composición florística del Bosque Chaqueño Serrano de la provincia de Córdoba, Argentina. </w:t>
      </w:r>
      <w:r w:rsidDel="00000000" w:rsidR="00000000" w:rsidRPr="00000000">
        <w:rPr>
          <w:i w:val="1"/>
          <w:iCs w:val="1"/>
          <w:rtl w:val="0"/>
        </w:rPr>
        <w:t xml:space="preserve">Kurtziana</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(1), 9–43.</w:t>
      </w:r>
    </w:p>
    <w:p w:rsidR="00000000" w:rsidDel="00000000" w:rsidP="00000000" w:rsidRDefault="00000000" w:rsidRPr="00000000" w14:paraId="00000092">
      <w:pPr>
        <w:spacing w:after="120" w:line="276" w:lineRule="auto"/>
        <w:jc w:val="both"/>
        <w:rPr/>
      </w:pPr>
      <w:r w:rsidDel="00000000" w:rsidR="00000000" w:rsidRPr="00000000">
        <w:rPr>
          <w:rtl w:val="0"/>
        </w:rPr>
        <w:t xml:space="preserve">Giorgis, M. A., Cingolani, A. M., Tecco, P. A., Cabido, M. R., Poca, M., &amp; von Wehrden, H. (2016). Testing alien plant distribution and habitat invasibility in mountain ecosystems: Growth form matters. </w:t>
      </w:r>
      <w:r w:rsidDel="00000000" w:rsidR="00000000" w:rsidRPr="00000000">
        <w:rPr>
          <w:i w:val="1"/>
          <w:iCs w:val="1"/>
          <w:rtl w:val="0"/>
        </w:rPr>
        <w:t xml:space="preserve">Biological Invasions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 2017–2028. https://doi.org/10.1007/s10530-016-1148-8</w:t>
      </w:r>
    </w:p>
    <w:p w:rsidR="00000000" w:rsidDel="00000000" w:rsidP="00000000" w:rsidRDefault="00000000" w:rsidRPr="00000000" w14:paraId="00000093">
      <w:pPr>
        <w:spacing w:after="120" w:line="276" w:lineRule="auto"/>
        <w:jc w:val="both"/>
        <w:rPr/>
      </w:pPr>
      <w:r w:rsidDel="00000000" w:rsidR="00000000" w:rsidRPr="00000000">
        <w:rPr>
          <w:rtl w:val="0"/>
        </w:rPr>
        <w:t xml:space="preserve">Giorgis, M. A., Tecco, P. A., Cingolani, A. M., Renison, D., Marcora, P., &amp; Paiaro, V. (2011). Factors associated with woody alien species distribution in a newly invaded mountain system of central Argentina. </w:t>
      </w:r>
      <w:r w:rsidDel="00000000" w:rsidR="00000000" w:rsidRPr="00000000">
        <w:rPr>
          <w:i w:val="1"/>
          <w:iCs w:val="1"/>
          <w:rtl w:val="0"/>
        </w:rPr>
        <w:t xml:space="preserve">Biological Invasions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(6), 1423–1434. https://doi.org/10.1007/s10530-010-9900-y</w:t>
      </w:r>
    </w:p>
    <w:p w:rsidR="00000000" w:rsidDel="00000000" w:rsidP="00000000" w:rsidRDefault="00000000" w:rsidRPr="00000000" w14:paraId="00000094">
      <w:pPr>
        <w:spacing w:after="120" w:line="276" w:lineRule="auto"/>
        <w:jc w:val="both"/>
        <w:rPr/>
      </w:pPr>
      <w:r w:rsidDel="00000000" w:rsidR="00000000" w:rsidRPr="00000000">
        <w:rPr>
          <w:rtl w:val="0"/>
        </w:rPr>
        <w:t xml:space="preserve">Giorgis, M. A., Cingolani, A. M., Cabido, M., &amp; Renison, D. (2022). La vegetación de las montañas de Córdoba (Argentina) a comienzos del siglo XXI: Un mapa base para el ordenamiento territorial. </w:t>
      </w:r>
      <w:r w:rsidDel="00000000" w:rsidR="00000000" w:rsidRPr="00000000">
        <w:rPr>
          <w:i w:val="1"/>
          <w:iCs w:val="1"/>
          <w:rtl w:val="0"/>
        </w:rPr>
        <w:t xml:space="preserve">Boletín de la Sociedad Argentina de Botánica</w:t>
      </w:r>
      <w:r w:rsidDel="00000000" w:rsidR="00000000" w:rsidRPr="00000000">
        <w:rPr>
          <w:rtl w:val="0"/>
        </w:rPr>
        <w:t xml:space="preserve">, </w:t>
      </w:r>
      <w:r w:rsidDel="00000000" w:rsidR="00000000" w:rsidRPr="00000000">
        <w:rPr>
          <w:i w:val="1"/>
          <w:iCs w:val="1"/>
          <w:rtl w:val="0"/>
        </w:rPr>
        <w:t xml:space="preserve">57</w:t>
      </w:r>
      <w:r w:rsidDel="00000000" w:rsidR="00000000" w:rsidRPr="00000000">
        <w:rPr>
          <w:rtl w:val="0"/>
        </w:rPr>
        <w:t xml:space="preserve">(1). https://doi.org/10.31055/1851.2372.v57.n1.34924</w:t>
      </w:r>
    </w:p>
    <w:p w:rsidR="00000000" w:rsidDel="00000000" w:rsidP="00000000" w:rsidRDefault="00000000" w:rsidRPr="00000000" w14:paraId="00000095">
      <w:pPr>
        <w:spacing w:after="120" w:line="276" w:lineRule="auto"/>
        <w:jc w:val="both"/>
        <w:rPr/>
      </w:pPr>
      <w:r w:rsidDel="00000000" w:rsidR="00000000" w:rsidRPr="00000000">
        <w:rPr>
          <w:rtl w:val="0"/>
        </w:rPr>
        <w:t xml:space="preserve">Marcora, P. I., Hensen, I., Renison, D., Seltmann, P., &amp; Wesche, K. (2008). The performance of </w:t>
      </w:r>
      <w:r w:rsidDel="00000000" w:rsidR="00000000" w:rsidRPr="00000000">
        <w:rPr>
          <w:i w:val="1"/>
          <w:iCs w:val="1"/>
          <w:rtl w:val="0"/>
        </w:rPr>
        <w:t xml:space="preserve">Polylepis australis</w:t>
      </w:r>
      <w:r w:rsidDel="00000000" w:rsidR="00000000" w:rsidRPr="00000000">
        <w:rPr>
          <w:rtl w:val="0"/>
        </w:rPr>
        <w:t xml:space="preserve"> trees along their entire altitudinal range: Implications of climate change for their conservation. </w:t>
      </w:r>
      <w:r w:rsidDel="00000000" w:rsidR="00000000" w:rsidRPr="00000000">
        <w:rPr>
          <w:i w:val="1"/>
          <w:iCs w:val="1"/>
          <w:rtl w:val="0"/>
        </w:rPr>
        <w:t xml:space="preserve">Diversity and Distributions</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 630–636. https://doi.org/10.1111/j.1472-4642.2007.00455.x</w:t>
      </w:r>
    </w:p>
    <w:p w:rsidR="00000000" w:rsidDel="00000000" w:rsidP="00000000" w:rsidRDefault="00000000" w:rsidRPr="00000000" w14:paraId="00000096">
      <w:pPr>
        <w:spacing w:after="120" w:line="276" w:lineRule="auto"/>
        <w:jc w:val="both"/>
        <w:rPr/>
      </w:pPr>
      <w:r w:rsidDel="00000000" w:rsidR="00000000" w:rsidRPr="00000000">
        <w:rPr>
          <w:rtl w:val="0"/>
        </w:rPr>
        <w:t xml:space="preserve">Marcora, P. I., Renison, D., País-Bosch, A. I., Cabido, M., &amp; Tecco, P. A. (2013). The effect of altitude and grazing on seedling establishment of woody species in central Argentina. </w:t>
      </w:r>
      <w:r w:rsidDel="00000000" w:rsidR="00000000" w:rsidRPr="00000000">
        <w:rPr>
          <w:i w:val="1"/>
          <w:iCs w:val="1"/>
          <w:rtl w:val="0"/>
        </w:rPr>
        <w:t xml:space="preserve">Forest Ecology and Management</w:t>
      </w:r>
      <w:r w:rsidDel="00000000" w:rsidR="00000000" w:rsidRPr="00000000">
        <w:rPr>
          <w:rtl w:val="0"/>
        </w:rPr>
        <w:t xml:space="preserve">, </w:t>
      </w:r>
      <w:r w:rsidDel="00000000" w:rsidR="00000000" w:rsidRPr="00000000">
        <w:rPr>
          <w:i w:val="1"/>
          <w:iCs w:val="1"/>
          <w:rtl w:val="0"/>
        </w:rPr>
        <w:t xml:space="preserve">291</w:t>
      </w:r>
      <w:r w:rsidDel="00000000" w:rsidR="00000000" w:rsidRPr="00000000">
        <w:rPr>
          <w:rtl w:val="0"/>
        </w:rPr>
        <w:t xml:space="preserve">, 300–307. https://doi.org/10.1016/j.foreco.2012.11.030</w:t>
      </w:r>
    </w:p>
    <w:p w:rsidR="00000000" w:rsidDel="00000000" w:rsidP="00000000" w:rsidRDefault="00000000" w:rsidRPr="00000000" w14:paraId="00000097">
      <w:pPr>
        <w:spacing w:after="120" w:line="276" w:lineRule="auto"/>
        <w:jc w:val="both"/>
        <w:rPr/>
      </w:pPr>
      <w:r w:rsidDel="00000000" w:rsidR="00000000" w:rsidRPr="00000000">
        <w:rPr>
          <w:rtl w:val="0"/>
        </w:rPr>
        <w:t xml:space="preserve">Tecco, P. A., Pais Bosch, A. I., Funes, G., Marcora, P. I., Zeballos, S. R., Cabido, M., &amp; Urcelay, C. (2016). Mountain invasions on the way: Are there climatic constraints for the expansion of alien woody species along an elevation gradient in Argentina? </w:t>
      </w:r>
      <w:r w:rsidDel="00000000" w:rsidR="00000000" w:rsidRPr="00000000">
        <w:rPr>
          <w:i w:val="1"/>
          <w:iCs w:val="1"/>
          <w:rtl w:val="0"/>
        </w:rPr>
        <w:t xml:space="preserve">Journal of Plant Ecology</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(4), 380–392. https://doi.org/10.1093/jpe/rtv064</w:t>
      </w:r>
    </w:p>
    <w:p w:rsidR="00000000" w:rsidDel="00000000" w:rsidP="00000000" w:rsidRDefault="00000000" w:rsidRPr="00000000" w14:paraId="00000098">
      <w:pPr>
        <w:spacing w:after="12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120" w:line="276" w:lineRule="auto"/>
        <w:jc w:val="both"/>
        <w:rPr/>
      </w:pPr>
      <w:r w:rsidDel="00000000" w:rsidR="00000000" w:rsidRPr="00000000">
        <w:rPr>
          <w:rtl w:val="0"/>
        </w:rPr>
      </w:r>
    </w:p>
    <w:p w:rsidR="00000000" w:rsidDel="00000000" w:rsidP="00000000" w:rsidRDefault="00000000" w:rsidRPr="00000000" w14:paraId="0000009A">
      <w:pPr>
        <w:spacing w:after="120" w:line="276" w:lineRule="auto"/>
        <w:jc w:val="both"/>
        <w:rPr>
          <w:b w:val="1"/>
          <w:bCs w:val="1"/>
        </w:rPr>
      </w:pPr>
      <w:r w:rsidDel="00000000" w:rsidR="00000000" w:rsidRPr="00000000">
        <w:rPr>
          <w:b w:val="1"/>
          <w:bCs w:val="1"/>
          <w:rtl w:val="0"/>
        </w:rPr>
        <w:t xml:space="preserve">RECURSOS HÍDRICOS </w:t>
      </w:r>
    </w:p>
    <w:p w:rsidR="00000000" w:rsidDel="00000000" w:rsidP="00000000" w:rsidRDefault="00000000" w:rsidRPr="00000000" w14:paraId="0000009B">
      <w:pPr>
        <w:spacing w:after="120" w:line="276" w:lineRule="auto"/>
        <w:jc w:val="both"/>
        <w:rPr/>
      </w:pPr>
      <w:r w:rsidDel="00000000" w:rsidR="00000000" w:rsidRPr="00000000">
        <w:rPr>
          <w:rtl w:val="0"/>
        </w:rPr>
        <w:t xml:space="preserve">García, C. L. (2013). </w:t>
      </w:r>
      <w:r w:rsidDel="00000000" w:rsidR="00000000" w:rsidRPr="00000000">
        <w:rPr>
          <w:i w:val="1"/>
          <w:iCs w:val="1"/>
          <w:rtl w:val="0"/>
        </w:rPr>
        <w:t xml:space="preserve">Utilización de información satelital y terrestre para el manejo integrado del recurso hídrico de una cuenca serrana en la Provincia de Córdoba, Argentina</w:t>
      </w:r>
      <w:r w:rsidDel="00000000" w:rsidR="00000000" w:rsidRPr="00000000">
        <w:rPr>
          <w:rtl w:val="0"/>
        </w:rPr>
        <w:t xml:space="preserve"> [Tesis doctoral]. Universidad Nacional de Córdoba.</w:t>
      </w:r>
    </w:p>
    <w:p w:rsidR="00000000" w:rsidDel="00000000" w:rsidP="00000000" w:rsidRDefault="00000000" w:rsidRPr="00000000" w14:paraId="0000009C">
      <w:pPr>
        <w:spacing w:after="120" w:line="276" w:lineRule="auto"/>
        <w:jc w:val="both"/>
        <w:rPr/>
      </w:pPr>
      <w:r w:rsidDel="00000000" w:rsidR="00000000" w:rsidRPr="00000000">
        <w:rPr>
          <w:rtl w:val="0"/>
        </w:rPr>
        <w:t xml:space="preserve">Hoyos, L. E., Cingolani, A. M., Zak, M. R., Vaieretti, M. V., Gorla, D. E., &amp; Cabido, M. R. (2013). Deforestation and precipitation patterns in the arid Chaco forests of central Argentina. </w:t>
      </w:r>
      <w:r w:rsidDel="00000000" w:rsidR="00000000" w:rsidRPr="00000000">
        <w:rPr>
          <w:i w:val="1"/>
          <w:iCs w:val="1"/>
          <w:rtl w:val="0"/>
        </w:rPr>
        <w:t xml:space="preserve">Applied Vegetation Science</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(2), 260–271. </w:t>
      </w:r>
      <w:hyperlink r:id="rId12">
        <w:r w:rsidDel="00000000" w:rsidR="00000000" w:rsidRPr="00000000">
          <w:rPr>
            <w:color w:val="0563c1"/>
            <w:u w:val="single"/>
            <w:rtl w:val="0"/>
          </w:rPr>
          <w:t xml:space="preserve">https://doi.org/10.1111/j.1654-109X.2012.01218.x</w:t>
        </w:r>
      </w:hyperlink>
      <w:r w:rsidDel="00000000" w:rsidR="00000000" w:rsidRPr="00000000">
        <w:rPr>
          <w:rtl w:val="0"/>
        </w:rPr>
      </w:r>
    </w:p>
    <w:p w:rsidR="00000000" w:rsidDel="00000000" w:rsidP="00000000" w:rsidRDefault="00000000" w:rsidRPr="00000000" w14:paraId="0000009D">
      <w:pPr>
        <w:spacing w:after="120" w:line="276" w:lineRule="auto"/>
        <w:jc w:val="both"/>
        <w:rPr/>
      </w:pPr>
      <w:r w:rsidDel="00000000" w:rsidR="00000000" w:rsidRPr="00000000">
        <w:rPr>
          <w:rtl w:val="0"/>
        </w:rPr>
        <w:t xml:space="preserve">Jobbágy, E. G., Acosta, A. M., &amp; Nosetto, M. D. (2013). Rendimiento hídrico en cuencas primarias bajo pastizales y plantaciones de pino de las sierras de Córdoba (Argentina). Ecología Austral, 23(2), 87–96.</w:t>
      </w:r>
    </w:p>
    <w:p w:rsidR="00000000" w:rsidDel="00000000" w:rsidP="00000000" w:rsidRDefault="00000000" w:rsidRPr="00000000" w14:paraId="0000009E">
      <w:pPr>
        <w:spacing w:after="120" w:line="276" w:lineRule="auto"/>
        <w:jc w:val="both"/>
        <w:rPr/>
      </w:pPr>
      <w:r w:rsidDel="00000000" w:rsidR="00000000" w:rsidRPr="00000000">
        <w:rPr>
          <w:rtl w:val="0"/>
        </w:rPr>
        <w:t xml:space="preserve">Bazán, R., Larrosa, N., Bonansea, M., López, A., Busso, F., &amp; Cosavella, A. (2014). Programa de monitoreo de calidad de agua del Embalse Los Molinos, Córdoba, Argentina. Revista de la Facultad de Ciencias Exactas, Físicas y Naturales, 1(2), 27–34. https://revistas.unc.edu.ar/index.php/FCEFyN/article/view/8892</w:t>
      </w:r>
    </w:p>
    <w:p w:rsidR="00000000" w:rsidDel="00000000" w:rsidP="00000000" w:rsidRDefault="00000000" w:rsidRPr="00000000" w14:paraId="0000009F">
      <w:pPr>
        <w:spacing w:after="120" w:line="276" w:lineRule="auto"/>
        <w:jc w:val="both"/>
        <w:rPr/>
      </w:pPr>
      <w:r w:rsidDel="00000000" w:rsidR="00000000" w:rsidRPr="00000000">
        <w:rPr>
          <w:rtl w:val="0"/>
        </w:rPr>
        <w:t xml:space="preserve">Mancini, M., Bethular, A., Vignatti, A. M., Echaniz, S. A., Bonansea, M., Salinas, V. H., &amp; Rodriguez, M. C. (2011). Calidad de agua y zooplancton del embalse San Roque (Córdoba, Argentina). CIENCIA, 6(21), 69–80.</w:t>
      </w:r>
    </w:p>
    <w:p w:rsidR="00000000" w:rsidDel="00000000" w:rsidP="00000000" w:rsidRDefault="00000000" w:rsidRPr="00000000" w14:paraId="000000A0">
      <w:pPr>
        <w:spacing w:after="120" w:line="276" w:lineRule="auto"/>
        <w:jc w:val="both"/>
        <w:rPr/>
      </w:pPr>
      <w:r w:rsidDel="00000000" w:rsidR="00000000" w:rsidRPr="00000000">
        <w:rPr>
          <w:rtl w:val="0"/>
        </w:rPr>
        <w:t xml:space="preserve">Germán, A., Shimoni, M., Beltramone, G., Rodríguez, M. I., Muchiut, J., Bonansea, M., Scavuzzo, M., &amp; Ferral, A. (2021). Spatiotemporal monitoring of San Roque reservoir water quality using Sentinel-2 imagery. Instituto Mario Gulich (UNC/CONAE) – INA-CIRSA.</w:t>
      </w:r>
    </w:p>
    <w:p w:rsidR="00000000" w:rsidDel="00000000" w:rsidP="00000000" w:rsidRDefault="00000000" w:rsidRPr="00000000" w14:paraId="000000A1">
      <w:pPr>
        <w:spacing w:after="120" w:line="276" w:lineRule="auto"/>
        <w:jc w:val="both"/>
        <w:rPr/>
      </w:pPr>
      <w:r w:rsidDel="00000000" w:rsidR="00000000" w:rsidRPr="00000000">
        <w:rPr>
          <w:rtl w:val="0"/>
        </w:rPr>
        <w:t xml:space="preserve">López, R. A., Vicario, L., Hillman, G., Rodríguez, A., Pagot, M., &amp; Cossavella, A. (2021). Vulnerabilidad hídrica del Gran Córdoba ante escenarios de sequías y análisis de alternativas de provisión de agua. Revista de la Facultad de Ciencias Exactas, Físicas y Naturales, 8(1). https://revistas.unc.edu.ar/index.php/FCEFyN/article/view/27871</w:t>
      </w:r>
    </w:p>
    <w:p w:rsidR="00000000" w:rsidDel="00000000" w:rsidP="00000000" w:rsidRDefault="00000000" w:rsidRPr="00000000" w14:paraId="000000A2">
      <w:pPr>
        <w:spacing w:after="120" w:line="276" w:lineRule="auto"/>
        <w:jc w:val="both"/>
        <w:rPr/>
      </w:pPr>
      <w:r w:rsidDel="00000000" w:rsidR="00000000" w:rsidRPr="00000000">
        <w:rPr>
          <w:rtl w:val="0"/>
        </w:rPr>
        <w:t xml:space="preserve">Moya, G. (2004). Análisis para la gestión integrada de los recursos hídricos de los ríos Suquía y Xanaes, Provincia de Córdoba [Tesis de maestría en Ciencias de la Ingeniería, Mención Recursos Hídricos]. Universidad Nacional de Córdoba.</w:t>
      </w:r>
    </w:p>
    <w:p w:rsidR="00000000" w:rsidDel="00000000" w:rsidP="00000000" w:rsidRDefault="00000000" w:rsidRPr="00000000" w14:paraId="000000A3">
      <w:pPr>
        <w:spacing w:after="120" w:line="276" w:lineRule="auto"/>
        <w:jc w:val="both"/>
        <w:rPr/>
      </w:pPr>
      <w:r w:rsidDel="00000000" w:rsidR="00000000" w:rsidRPr="00000000">
        <w:rPr>
          <w:rtl w:val="0"/>
        </w:rPr>
        <w:t xml:space="preserve">Pasquini, A., Lecomte, K., Piovano, E., &amp; Depetris, P. (2006). Recent rainfall and runoff variability in central Argentina. Quaternary International, 158, 127–139. https://doi.org/10.1016/j.quaint.2006.05.021</w:t>
      </w:r>
    </w:p>
    <w:p w:rsidR="00000000" w:rsidDel="00000000" w:rsidP="00000000" w:rsidRDefault="00000000" w:rsidRPr="00000000" w14:paraId="000000A4">
      <w:pPr>
        <w:spacing w:after="120" w:line="276" w:lineRule="auto"/>
        <w:jc w:val="both"/>
        <w:rPr/>
      </w:pPr>
      <w:r w:rsidDel="00000000" w:rsidR="00000000" w:rsidRPr="00000000">
        <w:rPr>
          <w:rtl w:val="0"/>
        </w:rPr>
        <w:t xml:space="preserve">Dasso, C. M., Piovano, E., Lecomte, K., Pasquini, A., &amp; Depetris, P. (2014). Recursos hídricos superficiales. En G. Martino (Ed.), Relatorio del XIX Congreso Geológico Argentino: Geología y Recursos Naturales de la Provincia de Córdoba (pp. 1235–1270). Asociación Geológica Argentina.</w:t>
      </w:r>
    </w:p>
    <w:p w:rsidR="00000000" w:rsidDel="00000000" w:rsidP="00000000" w:rsidRDefault="00000000" w:rsidRPr="00000000" w14:paraId="000000A5">
      <w:pPr>
        <w:spacing w:after="120" w:line="276" w:lineRule="auto"/>
        <w:jc w:val="both"/>
        <w:rPr/>
      </w:pPr>
      <w:r w:rsidDel="00000000" w:rsidR="00000000" w:rsidRPr="00000000">
        <w:rPr>
          <w:rtl w:val="0"/>
        </w:rPr>
        <w:t xml:space="preserve">Garnero, G. (2023). Socio-naturalezas hídricas, turismo y espirales de riesgo ambiental: Las sierras de Córdoba durante el siglo XX (Argentina). Agua y Territorio / Water and Landscape, (22), 67–86. https://doi.org/10.17561/at.22.7326</w:t>
      </w:r>
    </w:p>
    <w:p w:rsidR="00000000" w:rsidDel="00000000" w:rsidP="00000000" w:rsidRDefault="00000000" w:rsidRPr="00000000" w14:paraId="000000A6">
      <w:pPr>
        <w:spacing w:after="120" w:line="276" w:lineRule="auto"/>
        <w:jc w:val="both"/>
        <w:rPr/>
      </w:pPr>
      <w:r w:rsidDel="00000000" w:rsidR="00000000" w:rsidRPr="00000000">
        <w:rPr>
          <w:rtl w:val="0"/>
        </w:rPr>
        <w:t xml:space="preserve">Koberwein, A. (2020). Conflictos por el agua en las sierras de Córdoba, Argentina. Cuadernos de Antropología Social, (51), 111–133. https://doi.org/10.34096/cas.i51.7449</w:t>
      </w:r>
    </w:p>
    <w:p w:rsidR="00000000" w:rsidDel="00000000" w:rsidP="00000000" w:rsidRDefault="00000000" w:rsidRPr="00000000" w14:paraId="000000A7">
      <w:pPr>
        <w:spacing w:after="120" w:line="276" w:lineRule="auto"/>
        <w:jc w:val="both"/>
        <w:rPr/>
      </w:pPr>
      <w:r w:rsidDel="00000000" w:rsidR="00000000" w:rsidRPr="00000000">
        <w:rPr>
          <w:rtl w:val="0"/>
        </w:rPr>
        <w:t xml:space="preserve">Langa Sánchez, A., Pagot, M., Rodríguez, A., &amp; Martínez Capel, F. (2009). Estudio de caudales ecológicos en ríos de la provincia de Córdoba. En Actas del Cuarto Simposio Regional sobre Hidráulica de Ríos. INA-UNSE-IAHR, Salta.</w:t>
      </w:r>
    </w:p>
    <w:p w:rsidR="00000000" w:rsidDel="00000000" w:rsidP="00000000" w:rsidRDefault="00000000" w:rsidRPr="00000000" w14:paraId="000000A8">
      <w:pPr>
        <w:spacing w:after="120" w:line="276" w:lineRule="auto"/>
        <w:jc w:val="both"/>
        <w:rPr/>
      </w:pPr>
      <w:r w:rsidDel="00000000" w:rsidR="00000000" w:rsidRPr="00000000">
        <w:rPr>
          <w:rtl w:val="0"/>
        </w:rPr>
      </w:r>
    </w:p>
    <w:p w:rsidR="00000000" w:rsidDel="00000000" w:rsidP="00000000" w:rsidRDefault="00000000" w:rsidRPr="00000000" w14:paraId="000000A9">
      <w:pPr>
        <w:spacing w:after="120" w:line="276" w:lineRule="auto"/>
        <w:jc w:val="both"/>
        <w:rPr/>
      </w:pPr>
      <w:r w:rsidDel="00000000" w:rsidR="00000000" w:rsidRPr="00000000">
        <w:pict>
          <v:rect style="width:0.0pt;height:1.5pt" o:hr="t" o:hrstd="t" o:hralign="center" fillcolor="#A0A0A0" stroked="f"/>
        </w:pict>
      </w:r>
      <w:r w:rsidDel="00000000" w:rsidR="00000000" w:rsidRPr="00000000">
        <w:rPr>
          <w:b w:val="1"/>
          <w:bCs w:val="1"/>
          <w:rtl w:val="0"/>
        </w:rPr>
        <w:t xml:space="preserve">Vacancia identificada:</w:t>
      </w:r>
      <w:r w:rsidDel="00000000" w:rsidR="00000000" w:rsidRPr="00000000">
        <w:rPr>
          <w:rtl w:val="0"/>
        </w:rPr>
        <w:t xml:space="preserve"> No hemos encontrado publicaciones indexadas de autores cordobeses  sobre ecoturismo/senderismo en las Sierras Grandes ni sobre mercados de carbono en la región. Esto refuerza la justificación del proyecto: son ejes temáticos con menos producción académica local que necesitan ser articulados con el conocimiento ecológico existente.</w:t>
      </w:r>
    </w:p>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spacing w:after="120" w:line="276" w:lineRule="auto"/>
        <w:jc w:val="both"/>
        <w:rPr/>
      </w:pPr>
      <w:r w:rsidDel="00000000" w:rsidR="00000000" w:rsidRPr="00000000">
        <w:rPr>
          <w:b w:val="1"/>
          <w:bCs w:val="1"/>
          <w:rtl w:val="0"/>
        </w:rPr>
        <w:t xml:space="preserve">Campo 59 – Lugar donde se desarrollará el Proyecto: </w:t>
      </w:r>
      <w:r w:rsidDel="00000000" w:rsidR="00000000" w:rsidRPr="00000000">
        <w:rPr>
          <w:rtl w:val="0"/>
        </w:rPr>
        <w:t xml:space="preserve">[Completar: Organización / Dependencia / Domicilio / CP / Localidad]</w:t>
      </w:r>
    </w:p>
    <w:p w:rsidR="00000000" w:rsidDel="00000000" w:rsidP="00000000" w:rsidRDefault="00000000" w:rsidRPr="00000000" w14:paraId="000000AC">
      <w:pPr>
        <w:spacing w:after="120" w:line="276" w:lineRule="auto"/>
        <w:jc w:val="both"/>
        <w:rPr>
          <w:i w:val="1"/>
          <w:iCs w:val="1"/>
          <w:sz w:val="20"/>
          <w:szCs w:val="20"/>
        </w:rPr>
      </w:pPr>
      <w:r w:rsidDel="00000000" w:rsidR="00000000" w:rsidRPr="00000000">
        <w:rPr>
          <w:i w:val="1"/>
          <w:iCs w:val="1"/>
          <w:sz w:val="20"/>
          <w:szCs w:val="20"/>
          <w:rtl w:val="0"/>
        </w:rPr>
        <w:t xml:space="preserve">Centro de Investigaciones Jurídicas y Sociales (CIJS) de la Facultad de Derecho de la Universidad Nacional de Córdoba. Caseros 301, CP 5000, Córdoba. </w:t>
      </w:r>
    </w:p>
    <w:p w:rsidR="00000000" w:rsidDel="00000000" w:rsidP="00000000" w:rsidRDefault="00000000" w:rsidRPr="00000000" w14:paraId="000000AD">
      <w:pPr>
        <w:spacing w:after="120" w:line="276" w:lineRule="auto"/>
        <w:jc w:val="both"/>
        <w:rPr>
          <w:i w:val="1"/>
          <w:iCs w:val="1"/>
          <w:sz w:val="20"/>
          <w:szCs w:val="20"/>
        </w:rPr>
      </w:pPr>
      <w:r w:rsidDel="00000000" w:rsidR="00000000" w:rsidRPr="00000000">
        <w:rPr>
          <w:rtl w:val="0"/>
        </w:rPr>
      </w:r>
    </w:p>
    <w:sectPr>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360" w:lineRule="auto"/>
    </w:pPr>
    <w:rPr>
      <w:b w:val="1"/>
      <w:bCs w:val="1"/>
      <w:color w:val="1f3864"/>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80" w:lineRule="auto"/>
    </w:pPr>
    <w:rPr>
      <w:b w:val="1"/>
      <w:bCs w:val="1"/>
      <w:color w:val="2e75b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653557"/>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53557"/>
    <w:rPr>
      <w:rFonts w:ascii="Segoe UI" w:cs="Segoe UI" w:hAnsi="Segoe UI"/>
      <w:sz w:val="18"/>
      <w:szCs w:val="18"/>
    </w:rPr>
  </w:style>
  <w:style w:type="character" w:styleId="Hipervnculovisitado">
    <w:name w:val="FollowedHyperlink"/>
    <w:basedOn w:val="Fuentedeprrafopredeter"/>
    <w:uiPriority w:val="99"/>
    <w:semiHidden w:val="1"/>
    <w:unhideWhenUsed w:val="1"/>
    <w:rsid w:val="00D56543"/>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rdoba.conicet.gov.ar/wp-content/uploads/sites/25/2024/07/Plan-de-Manejo-RHPA-y-RHNC_compressed.pdf" TargetMode="External"/><Relationship Id="rId10" Type="http://schemas.openxmlformats.org/officeDocument/2006/relationships/hyperlink" Target="https://www.aprhi.gob.ar/" TargetMode="External"/><Relationship Id="rId12" Type="http://schemas.openxmlformats.org/officeDocument/2006/relationships/hyperlink" Target="https://doi.org/10.1111/j.1654-109X.2012.01218.x" TargetMode="External"/><Relationship Id="rId9" Type="http://schemas.openxmlformats.org/officeDocument/2006/relationships/hyperlink" Target="https://www.observatoriosostenibilidad.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ransparency.gov.au/publications/agriculture/murray-darling-basin-authority/murray-darling-basin-authority-annual-report-2022-23/part-1%3A-overview/about-the-murray%E2%80%93darling-basin-authority" TargetMode="External"/><Relationship Id="rId8" Type="http://schemas.openxmlformats.org/officeDocument/2006/relationships/hyperlink" Target="https://www.fundacionsenderodechil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9k6pmPgrSAfRtCAwd1KIppoikQ==">CgMxLjAyDmguOXA4Y2E4bzQ1N2d4Mg5oLnAyZ3JyMHZkNzZxMTgAciExcjhNMzg2bHJXRVo1UXFvOHJVTkxfdDJWenBvc3BKNjI=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2026-02-18T16:08:00Z</dcterms:created>
  <dc:creator>Un-named</dc:creator>
</cp:coreProperties>
</file>