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FirstParagraph"/>
      </w:pPr>
      <w:r>
        <w:t xml:space="preserve">OpenPrescribing provides NHS prescribing data aggregated by month, and some off-the-shelf indicators. As a proxy for asthma prevalence, we have extracted Short Acting Beta Agonist (SABA) inhalers.</w:t>
      </w:r>
      <w:r>
        <w:t xml:space="preserve"> </w:t>
      </w:r>
      <w:hyperlink w:anchor="tbl-field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lists the fields reported for each indicator and their availability.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field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OpenPrescribing indicators and availability by data field.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field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available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measure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org_type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org_id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org_name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numerator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denominator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calc_value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percentile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80%</w:t>
                  </w:r>
                </w:p>
              </w:tc>
            </w:tr>
          </w:tbl>
          <w:bookmarkEnd w:id="20"/>
          <w:p/>
        </w:tc>
      </w:tr>
    </w:tbl>
    <w:p>
      <w:pPr>
        <w:pStyle w:val="BodyText"/>
      </w:pPr>
      <w:r>
        <w:t xml:space="preserve">Similarly, data for a specific drugs prescribed in any medical practice contain the following data fields:</w:t>
      </w:r>
    </w:p>
    <w:p>
      <w:pPr>
        <w:pStyle w:val="BodyText"/>
      </w:pPr>
      <w:r>
        <w:t xml:space="preserve">Prescription data is available at the following aggregation levels from January 2020 to December 2024:</w:t>
      </w:r>
    </w:p>
    <w:p>
      <w:pPr>
        <w:numPr>
          <w:ilvl w:val="0"/>
          <w:numId w:val="1001"/>
        </w:numPr>
      </w:pPr>
      <w:r>
        <w:t xml:space="preserve">Regional teams</w:t>
      </w:r>
    </w:p>
    <w:p>
      <w:pPr>
        <w:numPr>
          <w:ilvl w:val="0"/>
          <w:numId w:val="1001"/>
        </w:numPr>
      </w:pPr>
      <w:r>
        <w:t xml:space="preserve">ICB</w:t>
      </w:r>
    </w:p>
    <w:p>
      <w:pPr>
        <w:numPr>
          <w:ilvl w:val="0"/>
          <w:numId w:val="1001"/>
        </w:numPr>
      </w:pPr>
      <w:r>
        <w:t xml:space="preserve">Sub-ICB</w:t>
      </w:r>
    </w:p>
    <w:p>
      <w:pPr>
        <w:numPr>
          <w:ilvl w:val="0"/>
          <w:numId w:val="1001"/>
        </w:numPr>
      </w:pPr>
      <w:r>
        <w:t xml:space="preserve">PCN</w:t>
      </w:r>
    </w:p>
    <w:p>
      <w:pPr>
        <w:numPr>
          <w:ilvl w:val="0"/>
          <w:numId w:val="1001"/>
        </w:numPr>
      </w:pPr>
      <w:r>
        <w:t xml:space="preserve">GP Practice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2025-06-10T09:37:26Z</dcterms:created>
  <dcterms:modified xsi:type="dcterms:W3CDTF">2025-06-10T09:37:26Z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