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Informe Automatizado de Análisis</w:t>
      </w:r>
    </w:p>
    <w:p>
      <w:r>
        <w:t>Generado automáticamente el 03/09/2025 01:24</w:t>
      </w:r>
    </w:p>
    <w:p>
      <w:pPr>
        <w:pStyle w:val="Heading2"/>
      </w:pPr>
      <w:r>
        <w:t>Comparación Salario Base Efectivo Total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689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alario_base_efectiv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8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Comparación Salario Base Equiparado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489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alario_base_equiparad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Salario Base + Complementos Salariales Efectivos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85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b_complementos_efectiv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Salario Base + Complementos Salariales Equiparados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489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b_complementos_equipara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SB + Complementos + Extrasalariales Efectivos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85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b_total_efectiv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SB + Complementos + Extrasalariales Equiparados por Género</w:t>
      </w:r>
    </w:p>
    <w:p>
      <w:r>
        <w:t>A continuación se presenta la visualización correspondiente: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477489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chart_sb_total_equipara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