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319" w:rsidRPr="00BF24A2" w:rsidRDefault="00932A22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 xml:space="preserve">Ejercicio </w:t>
      </w:r>
      <w:r w:rsidR="00FF7F98">
        <w:rPr>
          <w:rFonts w:ascii="Arial Narrow" w:hAnsi="Arial Narrow" w:cs="Courier New"/>
        </w:rPr>
        <w:t>14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B25319" w:rsidRPr="00BF24A2" w:rsidRDefault="00B25319" w:rsidP="00B25319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>FASE DE ANALISIS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FF7F98" w:rsidRPr="00BF24A2" w:rsidRDefault="00B25319" w:rsidP="00FF7F9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1) </w:t>
      </w:r>
      <w:proofErr w:type="spellStart"/>
      <w:r w:rsidR="00FF7F98" w:rsidRPr="009E538D">
        <w:rPr>
          <w:rFonts w:ascii="Arial Narrow" w:hAnsi="Arial Narrow" w:cs="Courier New"/>
        </w:rPr>
        <w:t>void</w:t>
      </w:r>
      <w:proofErr w:type="spellEnd"/>
      <w:r w:rsidR="00FF7F98" w:rsidRPr="009E538D">
        <w:rPr>
          <w:rFonts w:ascii="Arial Narrow" w:hAnsi="Arial Narrow" w:cs="Courier New"/>
        </w:rPr>
        <w:t xml:space="preserve"> </w:t>
      </w:r>
      <w:proofErr w:type="spellStart"/>
      <w:proofErr w:type="gramStart"/>
      <w:r w:rsidR="00FF7F98" w:rsidRPr="009E538D">
        <w:rPr>
          <w:rFonts w:ascii="Arial Narrow" w:hAnsi="Arial Narrow" w:cs="Courier New"/>
        </w:rPr>
        <w:t>setup</w:t>
      </w:r>
      <w:proofErr w:type="spellEnd"/>
      <w:r w:rsidR="00FF7F98" w:rsidRPr="009E538D">
        <w:rPr>
          <w:rFonts w:ascii="Arial Narrow" w:hAnsi="Arial Narrow" w:cs="Courier New"/>
        </w:rPr>
        <w:t>(</w:t>
      </w:r>
      <w:proofErr w:type="gramEnd"/>
      <w:r w:rsidR="00FF7F98" w:rsidRPr="009E538D">
        <w:rPr>
          <w:rFonts w:ascii="Arial Narrow" w:hAnsi="Arial Narrow" w:cs="Courier New"/>
        </w:rPr>
        <w:t>)</w:t>
      </w:r>
      <w:r w:rsidR="00FF7F98">
        <w:rPr>
          <w:rFonts w:ascii="Arial Narrow" w:hAnsi="Arial Narrow" w:cs="Courier New"/>
        </w:rPr>
        <w:t>para iniciar el programa</w:t>
      </w:r>
    </w:p>
    <w:p w:rsidR="00751298" w:rsidRDefault="00751298" w:rsidP="00B25319">
      <w:pPr>
        <w:pStyle w:val="Textosinformato"/>
        <w:rPr>
          <w:rFonts w:ascii="Arial Narrow" w:hAnsi="Arial Narrow" w:cs="Courier New"/>
        </w:rPr>
      </w:pPr>
    </w:p>
    <w:p w:rsidR="00FF7F98" w:rsidRPr="00FF7F98" w:rsidRDefault="00B25319" w:rsidP="00FF7F98">
      <w:pPr>
        <w:pStyle w:val="Textosinformato"/>
        <w:rPr>
          <w:rFonts w:ascii="Arial Narrow" w:hAnsi="Arial Narrow" w:cs="Courier New"/>
        </w:rPr>
      </w:pPr>
      <w:r w:rsidRPr="00BF24A2">
        <w:rPr>
          <w:rFonts w:ascii="Arial Narrow" w:hAnsi="Arial Narrow" w:cs="Courier New"/>
        </w:rPr>
        <w:t xml:space="preserve">2) </w:t>
      </w:r>
      <w:r w:rsidR="00FF7F98">
        <w:rPr>
          <w:rFonts w:ascii="Arial Narrow" w:hAnsi="Arial Narrow" w:cs="Courier New"/>
        </w:rPr>
        <w:t>para el</w:t>
      </w:r>
      <w:r w:rsidR="00FF7F98" w:rsidRPr="00FF7F98">
        <w:rPr>
          <w:rFonts w:ascii="Arial Narrow" w:hAnsi="Arial Narrow" w:cs="Courier New"/>
        </w:rPr>
        <w:t xml:space="preserve"> </w:t>
      </w:r>
      <w:r w:rsidR="00FF7F98" w:rsidRPr="00FF7F98">
        <w:rPr>
          <w:rFonts w:ascii="Arial Narrow" w:hAnsi="Arial Narrow" w:cs="Courier New"/>
        </w:rPr>
        <w:t>Tamaño de la ventana</w:t>
      </w:r>
    </w:p>
    <w:p w:rsidR="00FF7F98" w:rsidRPr="00FF7F98" w:rsidRDefault="00FF7F98" w:rsidP="00FF7F98">
      <w:pPr>
        <w:pStyle w:val="Textosinformato"/>
        <w:rPr>
          <w:rFonts w:ascii="Arial Narrow" w:hAnsi="Arial Narrow" w:cs="Courier New"/>
        </w:rPr>
      </w:pPr>
      <w:r w:rsidRPr="00FF7F98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FF7F98">
        <w:rPr>
          <w:rFonts w:ascii="Arial Narrow" w:hAnsi="Arial Narrow" w:cs="Courier New"/>
        </w:rPr>
        <w:t>size</w:t>
      </w:r>
      <w:proofErr w:type="spellEnd"/>
      <w:r w:rsidRPr="00FF7F98">
        <w:rPr>
          <w:rFonts w:ascii="Arial Narrow" w:hAnsi="Arial Narrow" w:cs="Courier New"/>
        </w:rPr>
        <w:t>(</w:t>
      </w:r>
      <w:proofErr w:type="gramEnd"/>
      <w:r w:rsidRPr="00FF7F98">
        <w:rPr>
          <w:rFonts w:ascii="Arial Narrow" w:hAnsi="Arial Narrow" w:cs="Courier New"/>
        </w:rPr>
        <w:t>400, 200);</w:t>
      </w:r>
    </w:p>
    <w:p w:rsidR="00FF7F98" w:rsidRPr="00FF7F98" w:rsidRDefault="00FF7F98" w:rsidP="00FF7F98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3) para</w:t>
      </w:r>
      <w:r w:rsidRPr="00FF7F98">
        <w:rPr>
          <w:rFonts w:ascii="Arial Narrow" w:hAnsi="Arial Narrow" w:cs="Courier New"/>
        </w:rPr>
        <w:t xml:space="preserve"> </w:t>
      </w:r>
      <w:r w:rsidRPr="00FF7F98">
        <w:rPr>
          <w:rFonts w:ascii="Arial Narrow" w:hAnsi="Arial Narrow" w:cs="Courier New"/>
        </w:rPr>
        <w:t>Definir los catetos del triángulo rectángulo</w:t>
      </w:r>
    </w:p>
    <w:p w:rsidR="00FF7F98" w:rsidRPr="00FF7F98" w:rsidRDefault="00FF7F98" w:rsidP="00FF7F98">
      <w:pPr>
        <w:pStyle w:val="Textosinformato"/>
        <w:rPr>
          <w:rFonts w:ascii="Arial Narrow" w:hAnsi="Arial Narrow" w:cs="Courier New"/>
        </w:rPr>
      </w:pPr>
      <w:r w:rsidRPr="00FF7F98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FF7F98">
        <w:rPr>
          <w:rFonts w:ascii="Arial Narrow" w:hAnsi="Arial Narrow" w:cs="Courier New"/>
        </w:rPr>
        <w:t>float</w:t>
      </w:r>
      <w:proofErr w:type="spellEnd"/>
      <w:proofErr w:type="gramEnd"/>
      <w:r w:rsidRPr="00FF7F98">
        <w:rPr>
          <w:rFonts w:ascii="Arial Narrow" w:hAnsi="Arial Narrow" w:cs="Courier New"/>
        </w:rPr>
        <w:t xml:space="preserve"> </w:t>
      </w:r>
      <w:proofErr w:type="spellStart"/>
      <w:r w:rsidRPr="00FF7F98">
        <w:rPr>
          <w:rFonts w:ascii="Arial Narrow" w:hAnsi="Arial Narrow" w:cs="Courier New"/>
        </w:rPr>
        <w:t>catetoA</w:t>
      </w:r>
      <w:proofErr w:type="spellEnd"/>
      <w:r w:rsidRPr="00FF7F98">
        <w:rPr>
          <w:rFonts w:ascii="Arial Narrow" w:hAnsi="Arial Narrow" w:cs="Courier New"/>
        </w:rPr>
        <w:t xml:space="preserve"> = 3;</w:t>
      </w:r>
    </w:p>
    <w:p w:rsidR="00FF7F98" w:rsidRDefault="00FF7F98" w:rsidP="00FF7F98">
      <w:pPr>
        <w:pStyle w:val="Textosinformato"/>
        <w:rPr>
          <w:rFonts w:ascii="Arial Narrow" w:hAnsi="Arial Narrow" w:cs="Courier New"/>
        </w:rPr>
      </w:pPr>
      <w:r w:rsidRPr="00FF7F98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FF7F98">
        <w:rPr>
          <w:rFonts w:ascii="Arial Narrow" w:hAnsi="Arial Narrow" w:cs="Courier New"/>
        </w:rPr>
        <w:t>float</w:t>
      </w:r>
      <w:proofErr w:type="spellEnd"/>
      <w:proofErr w:type="gramEnd"/>
      <w:r w:rsidRPr="00FF7F98">
        <w:rPr>
          <w:rFonts w:ascii="Arial Narrow" w:hAnsi="Arial Narrow" w:cs="Courier New"/>
        </w:rPr>
        <w:t xml:space="preserve"> </w:t>
      </w:r>
      <w:proofErr w:type="spellStart"/>
      <w:r w:rsidRPr="00FF7F98">
        <w:rPr>
          <w:rFonts w:ascii="Arial Narrow" w:hAnsi="Arial Narrow" w:cs="Courier New"/>
        </w:rPr>
        <w:t>catetoB</w:t>
      </w:r>
      <w:proofErr w:type="spellEnd"/>
      <w:r w:rsidRPr="00FF7F98">
        <w:rPr>
          <w:rFonts w:ascii="Arial Narrow" w:hAnsi="Arial Narrow" w:cs="Courier New"/>
        </w:rPr>
        <w:t xml:space="preserve"> = 4;</w:t>
      </w:r>
    </w:p>
    <w:p w:rsidR="00FF7F98" w:rsidRPr="00FF7F98" w:rsidRDefault="00FF7F98" w:rsidP="00FF7F98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4) para</w:t>
      </w:r>
      <w:r w:rsidRPr="00FF7F98">
        <w:rPr>
          <w:rFonts w:ascii="Arial Narrow" w:hAnsi="Arial Narrow" w:cs="Courier New"/>
        </w:rPr>
        <w:t xml:space="preserve"> </w:t>
      </w:r>
      <w:r w:rsidRPr="00FF7F98">
        <w:rPr>
          <w:rFonts w:ascii="Arial Narrow" w:hAnsi="Arial Narrow" w:cs="Courier New"/>
        </w:rPr>
        <w:t>Calcular la hipotenusa usando el teorema de Pitágoras</w:t>
      </w:r>
    </w:p>
    <w:p w:rsidR="00FF7F98" w:rsidRPr="00FF7F98" w:rsidRDefault="00FF7F98" w:rsidP="00FF7F98">
      <w:pPr>
        <w:pStyle w:val="Textosinformato"/>
        <w:rPr>
          <w:rFonts w:ascii="Arial Narrow" w:hAnsi="Arial Narrow" w:cs="Courier New"/>
          <w:lang w:val="en-US"/>
        </w:rPr>
      </w:pPr>
      <w:r w:rsidRPr="00FF7F98">
        <w:rPr>
          <w:rFonts w:ascii="Arial Narrow" w:hAnsi="Arial Narrow" w:cs="Courier New"/>
        </w:rPr>
        <w:t xml:space="preserve">  </w:t>
      </w:r>
      <w:proofErr w:type="gramStart"/>
      <w:r w:rsidRPr="00FF7F98">
        <w:rPr>
          <w:rFonts w:ascii="Arial Narrow" w:hAnsi="Arial Narrow" w:cs="Courier New"/>
          <w:lang w:val="en-US"/>
        </w:rPr>
        <w:t>float</w:t>
      </w:r>
      <w:proofErr w:type="gramEnd"/>
      <w:r w:rsidRPr="00FF7F98">
        <w:rPr>
          <w:rFonts w:ascii="Arial Narrow" w:hAnsi="Arial Narrow" w:cs="Courier New"/>
          <w:lang w:val="en-US"/>
        </w:rPr>
        <w:t xml:space="preserve"> </w:t>
      </w:r>
      <w:proofErr w:type="spellStart"/>
      <w:r w:rsidRPr="00FF7F98">
        <w:rPr>
          <w:rFonts w:ascii="Arial Narrow" w:hAnsi="Arial Narrow" w:cs="Courier New"/>
          <w:lang w:val="en-US"/>
        </w:rPr>
        <w:t>hipotenusa</w:t>
      </w:r>
      <w:proofErr w:type="spellEnd"/>
      <w:r w:rsidRPr="00FF7F98">
        <w:rPr>
          <w:rFonts w:ascii="Arial Narrow" w:hAnsi="Arial Narrow" w:cs="Courier New"/>
          <w:lang w:val="en-US"/>
        </w:rPr>
        <w:t xml:space="preserve"> = </w:t>
      </w:r>
      <w:proofErr w:type="spellStart"/>
      <w:r w:rsidRPr="00FF7F98">
        <w:rPr>
          <w:rFonts w:ascii="Arial Narrow" w:hAnsi="Arial Narrow" w:cs="Courier New"/>
          <w:lang w:val="en-US"/>
        </w:rPr>
        <w:t>sqrt</w:t>
      </w:r>
      <w:proofErr w:type="spellEnd"/>
      <w:r w:rsidRPr="00FF7F98">
        <w:rPr>
          <w:rFonts w:ascii="Arial Narrow" w:hAnsi="Arial Narrow" w:cs="Courier New"/>
          <w:lang w:val="en-US"/>
        </w:rPr>
        <w:t>(</w:t>
      </w:r>
      <w:proofErr w:type="spellStart"/>
      <w:r w:rsidRPr="00FF7F98">
        <w:rPr>
          <w:rFonts w:ascii="Arial Narrow" w:hAnsi="Arial Narrow" w:cs="Courier New"/>
          <w:lang w:val="en-US"/>
        </w:rPr>
        <w:t>pow</w:t>
      </w:r>
      <w:proofErr w:type="spellEnd"/>
      <w:r w:rsidRPr="00FF7F98">
        <w:rPr>
          <w:rFonts w:ascii="Arial Narrow" w:hAnsi="Arial Narrow" w:cs="Courier New"/>
          <w:lang w:val="en-US"/>
        </w:rPr>
        <w:t>(</w:t>
      </w:r>
      <w:proofErr w:type="spellStart"/>
      <w:r w:rsidRPr="00FF7F98">
        <w:rPr>
          <w:rFonts w:ascii="Arial Narrow" w:hAnsi="Arial Narrow" w:cs="Courier New"/>
          <w:lang w:val="en-US"/>
        </w:rPr>
        <w:t>catetoA</w:t>
      </w:r>
      <w:proofErr w:type="spellEnd"/>
      <w:r w:rsidRPr="00FF7F98">
        <w:rPr>
          <w:rFonts w:ascii="Arial Narrow" w:hAnsi="Arial Narrow" w:cs="Courier New"/>
          <w:lang w:val="en-US"/>
        </w:rPr>
        <w:t xml:space="preserve">, 2) + </w:t>
      </w:r>
      <w:proofErr w:type="spellStart"/>
      <w:r w:rsidRPr="00FF7F98">
        <w:rPr>
          <w:rFonts w:ascii="Arial Narrow" w:hAnsi="Arial Narrow" w:cs="Courier New"/>
          <w:lang w:val="en-US"/>
        </w:rPr>
        <w:t>pow</w:t>
      </w:r>
      <w:proofErr w:type="spellEnd"/>
      <w:r w:rsidRPr="00FF7F98">
        <w:rPr>
          <w:rFonts w:ascii="Arial Narrow" w:hAnsi="Arial Narrow" w:cs="Courier New"/>
          <w:lang w:val="en-US"/>
        </w:rPr>
        <w:t>(</w:t>
      </w:r>
      <w:proofErr w:type="spellStart"/>
      <w:r w:rsidRPr="00FF7F98">
        <w:rPr>
          <w:rFonts w:ascii="Arial Narrow" w:hAnsi="Arial Narrow" w:cs="Courier New"/>
          <w:lang w:val="en-US"/>
        </w:rPr>
        <w:t>catetoB</w:t>
      </w:r>
      <w:proofErr w:type="spellEnd"/>
      <w:r w:rsidRPr="00FF7F98">
        <w:rPr>
          <w:rFonts w:ascii="Arial Narrow" w:hAnsi="Arial Narrow" w:cs="Courier New"/>
          <w:lang w:val="en-US"/>
        </w:rPr>
        <w:t>, 2));</w:t>
      </w:r>
    </w:p>
    <w:p w:rsidR="00FF7F98" w:rsidRPr="00FF7F98" w:rsidRDefault="00FF7F98" w:rsidP="00FF7F98">
      <w:pPr>
        <w:pStyle w:val="Textosinformato"/>
        <w:rPr>
          <w:rFonts w:ascii="Arial Narrow" w:hAnsi="Arial Narrow" w:cs="Courier New"/>
        </w:rPr>
      </w:pPr>
      <w:r w:rsidRPr="00FF7F98">
        <w:rPr>
          <w:rFonts w:ascii="Arial Narrow" w:hAnsi="Arial Narrow" w:cs="Courier New"/>
        </w:rPr>
        <w:t xml:space="preserve">5) </w:t>
      </w:r>
      <w:r>
        <w:rPr>
          <w:rFonts w:ascii="Arial Narrow" w:hAnsi="Arial Narrow" w:cs="Courier New"/>
        </w:rPr>
        <w:t xml:space="preserve">para </w:t>
      </w:r>
      <w:r w:rsidRPr="00FF7F98">
        <w:rPr>
          <w:rFonts w:ascii="Arial Narrow" w:hAnsi="Arial Narrow" w:cs="Courier New"/>
        </w:rPr>
        <w:t xml:space="preserve">Mostrar el resultado en la consola de </w:t>
      </w:r>
      <w:proofErr w:type="spellStart"/>
      <w:r w:rsidRPr="00FF7F98">
        <w:rPr>
          <w:rFonts w:ascii="Arial Narrow" w:hAnsi="Arial Narrow" w:cs="Courier New"/>
        </w:rPr>
        <w:t>Processing</w:t>
      </w:r>
      <w:proofErr w:type="spellEnd"/>
    </w:p>
    <w:p w:rsidR="00FF7F98" w:rsidRPr="00FF7F98" w:rsidRDefault="00FF7F98" w:rsidP="00493CC8">
      <w:pPr>
        <w:pStyle w:val="Textosinformato"/>
        <w:rPr>
          <w:rFonts w:ascii="Arial Narrow" w:hAnsi="Arial Narrow" w:cs="Courier New"/>
        </w:rPr>
      </w:pPr>
      <w:r w:rsidRPr="00FF7F98">
        <w:rPr>
          <w:rFonts w:ascii="Arial Narrow" w:hAnsi="Arial Narrow" w:cs="Courier New"/>
        </w:rPr>
        <w:t xml:space="preserve">  </w:t>
      </w:r>
      <w:proofErr w:type="spellStart"/>
      <w:proofErr w:type="gramStart"/>
      <w:r w:rsidRPr="00FF7F98">
        <w:rPr>
          <w:rFonts w:ascii="Arial Narrow" w:hAnsi="Arial Narrow" w:cs="Courier New"/>
        </w:rPr>
        <w:t>println</w:t>
      </w:r>
      <w:proofErr w:type="spellEnd"/>
      <w:proofErr w:type="gramEnd"/>
      <w:r w:rsidRPr="00FF7F98">
        <w:rPr>
          <w:rFonts w:ascii="Arial Narrow" w:hAnsi="Arial Narrow" w:cs="Courier New"/>
        </w:rPr>
        <w:t>("La hipotenusa del triángul</w:t>
      </w:r>
      <w:r>
        <w:rPr>
          <w:rFonts w:ascii="Arial Narrow" w:hAnsi="Arial Narrow" w:cs="Courier New"/>
        </w:rPr>
        <w:t>o rectángulo es:", hipotenusa);</w:t>
      </w:r>
      <w:bookmarkStart w:id="0" w:name="_GoBack"/>
      <w:bookmarkEnd w:id="0"/>
    </w:p>
    <w:p w:rsidR="00493CC8" w:rsidRPr="00FF7F98" w:rsidRDefault="00493CC8" w:rsidP="00493CC8">
      <w:pPr>
        <w:pStyle w:val="Textosinformato"/>
        <w:rPr>
          <w:rFonts w:ascii="Arial Narrow" w:hAnsi="Arial Narrow" w:cs="Courier New"/>
        </w:rPr>
      </w:pPr>
    </w:p>
    <w:p w:rsidR="00C429F1" w:rsidRPr="00BF24A2" w:rsidRDefault="005815F4" w:rsidP="00B25319">
      <w:pPr>
        <w:pStyle w:val="Textosinformato"/>
        <w:rPr>
          <w:rFonts w:ascii="Arial Narrow" w:hAnsi="Arial Narrow" w:cs="Courier New"/>
        </w:rPr>
      </w:pPr>
      <w:r>
        <w:rPr>
          <w:rFonts w:ascii="Arial Narrow" w:hAnsi="Arial Narrow" w:cs="Courier New"/>
        </w:rPr>
        <w:t>FASE DE DISEÑO</w:t>
      </w:r>
    </w:p>
    <w:p w:rsidR="00C429F1" w:rsidRPr="00BF24A2" w:rsidRDefault="00C429F1" w:rsidP="00B25319">
      <w:pPr>
        <w:pStyle w:val="Textosinformato"/>
        <w:rPr>
          <w:rFonts w:ascii="Arial Narrow" w:hAnsi="Arial Narrow" w:cs="Courier Ne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77"/>
      </w:tblGrid>
      <w:tr w:rsidR="00C429F1" w:rsidRPr="00BF24A2" w:rsidTr="00C429F1">
        <w:tc>
          <w:tcPr>
            <w:tcW w:w="9377" w:type="dxa"/>
          </w:tcPr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FF7F98">
              <w:rPr>
                <w:rFonts w:ascii="Arial Narrow" w:hAnsi="Arial Narrow" w:cs="Courier New"/>
              </w:rPr>
              <w:t>void</w:t>
            </w:r>
            <w:proofErr w:type="spellEnd"/>
            <w:r w:rsidRPr="00FF7F98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FF7F98">
              <w:rPr>
                <w:rFonts w:ascii="Arial Narrow" w:hAnsi="Arial Narrow" w:cs="Courier New"/>
              </w:rPr>
              <w:t>setup</w:t>
            </w:r>
            <w:proofErr w:type="spellEnd"/>
            <w:r w:rsidRPr="00FF7F98">
              <w:rPr>
                <w:rFonts w:ascii="Arial Narrow" w:hAnsi="Arial Narrow" w:cs="Courier New"/>
              </w:rPr>
              <w:t>() {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 xml:space="preserve">  // Tamaño de la ventana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FF7F98">
              <w:rPr>
                <w:rFonts w:ascii="Arial Narrow" w:hAnsi="Arial Narrow" w:cs="Courier New"/>
              </w:rPr>
              <w:t>size</w:t>
            </w:r>
            <w:proofErr w:type="spellEnd"/>
            <w:r w:rsidRPr="00FF7F98">
              <w:rPr>
                <w:rFonts w:ascii="Arial Narrow" w:hAnsi="Arial Narrow" w:cs="Courier New"/>
              </w:rPr>
              <w:t>(400, 200);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 xml:space="preserve">  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 xml:space="preserve">  // Definir los catetos del triángulo rectángulo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FF7F98">
              <w:rPr>
                <w:rFonts w:ascii="Arial Narrow" w:hAnsi="Arial Narrow" w:cs="Courier New"/>
              </w:rPr>
              <w:t>float</w:t>
            </w:r>
            <w:proofErr w:type="spellEnd"/>
            <w:r w:rsidRPr="00FF7F98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FF7F98">
              <w:rPr>
                <w:rFonts w:ascii="Arial Narrow" w:hAnsi="Arial Narrow" w:cs="Courier New"/>
              </w:rPr>
              <w:t>catetoA</w:t>
            </w:r>
            <w:proofErr w:type="spellEnd"/>
            <w:r w:rsidRPr="00FF7F98">
              <w:rPr>
                <w:rFonts w:ascii="Arial Narrow" w:hAnsi="Arial Narrow" w:cs="Courier New"/>
              </w:rPr>
              <w:t xml:space="preserve"> = 3;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FF7F98">
              <w:rPr>
                <w:rFonts w:ascii="Arial Narrow" w:hAnsi="Arial Narrow" w:cs="Courier New"/>
              </w:rPr>
              <w:t>float</w:t>
            </w:r>
            <w:proofErr w:type="spellEnd"/>
            <w:r w:rsidRPr="00FF7F98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FF7F98">
              <w:rPr>
                <w:rFonts w:ascii="Arial Narrow" w:hAnsi="Arial Narrow" w:cs="Courier New"/>
              </w:rPr>
              <w:t>catetoB</w:t>
            </w:r>
            <w:proofErr w:type="spellEnd"/>
            <w:r w:rsidRPr="00FF7F98">
              <w:rPr>
                <w:rFonts w:ascii="Arial Narrow" w:hAnsi="Arial Narrow" w:cs="Courier New"/>
              </w:rPr>
              <w:t xml:space="preserve"> = 4;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 xml:space="preserve">  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 xml:space="preserve">  // Calcular la hipotenusa usando el teorema de Pitágoras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FF7F98">
              <w:rPr>
                <w:rFonts w:ascii="Arial Narrow" w:hAnsi="Arial Narrow" w:cs="Courier New"/>
              </w:rPr>
              <w:t xml:space="preserve">  </w:t>
            </w:r>
            <w:r w:rsidRPr="00FF7F98">
              <w:rPr>
                <w:rFonts w:ascii="Arial Narrow" w:hAnsi="Arial Narrow" w:cs="Courier New"/>
                <w:lang w:val="en-US"/>
              </w:rPr>
              <w:t xml:space="preserve">float </w:t>
            </w:r>
            <w:proofErr w:type="spellStart"/>
            <w:r w:rsidRPr="00FF7F98">
              <w:rPr>
                <w:rFonts w:ascii="Arial Narrow" w:hAnsi="Arial Narrow" w:cs="Courier New"/>
                <w:lang w:val="en-US"/>
              </w:rPr>
              <w:t>hipotenusa</w:t>
            </w:r>
            <w:proofErr w:type="spellEnd"/>
            <w:r w:rsidRPr="00FF7F98">
              <w:rPr>
                <w:rFonts w:ascii="Arial Narrow" w:hAnsi="Arial Narrow" w:cs="Courier New"/>
                <w:lang w:val="en-US"/>
              </w:rPr>
              <w:t xml:space="preserve"> = </w:t>
            </w:r>
            <w:proofErr w:type="spellStart"/>
            <w:r w:rsidRPr="00FF7F98">
              <w:rPr>
                <w:rFonts w:ascii="Arial Narrow" w:hAnsi="Arial Narrow" w:cs="Courier New"/>
                <w:lang w:val="en-US"/>
              </w:rPr>
              <w:t>sqrt</w:t>
            </w:r>
            <w:proofErr w:type="spellEnd"/>
            <w:r w:rsidRPr="00FF7F98">
              <w:rPr>
                <w:rFonts w:ascii="Arial Narrow" w:hAnsi="Arial Narrow" w:cs="Courier New"/>
                <w:lang w:val="en-US"/>
              </w:rPr>
              <w:t>(</w:t>
            </w:r>
            <w:proofErr w:type="spellStart"/>
            <w:r w:rsidRPr="00FF7F98">
              <w:rPr>
                <w:rFonts w:ascii="Arial Narrow" w:hAnsi="Arial Narrow" w:cs="Courier New"/>
                <w:lang w:val="en-US"/>
              </w:rPr>
              <w:t>pow</w:t>
            </w:r>
            <w:proofErr w:type="spellEnd"/>
            <w:r w:rsidRPr="00FF7F98">
              <w:rPr>
                <w:rFonts w:ascii="Arial Narrow" w:hAnsi="Arial Narrow" w:cs="Courier New"/>
                <w:lang w:val="en-US"/>
              </w:rPr>
              <w:t>(</w:t>
            </w:r>
            <w:proofErr w:type="spellStart"/>
            <w:r w:rsidRPr="00FF7F98">
              <w:rPr>
                <w:rFonts w:ascii="Arial Narrow" w:hAnsi="Arial Narrow" w:cs="Courier New"/>
                <w:lang w:val="en-US"/>
              </w:rPr>
              <w:t>catetoA</w:t>
            </w:r>
            <w:proofErr w:type="spellEnd"/>
            <w:r w:rsidRPr="00FF7F98">
              <w:rPr>
                <w:rFonts w:ascii="Arial Narrow" w:hAnsi="Arial Narrow" w:cs="Courier New"/>
                <w:lang w:val="en-US"/>
              </w:rPr>
              <w:t xml:space="preserve">, 2) + </w:t>
            </w:r>
            <w:proofErr w:type="spellStart"/>
            <w:r w:rsidRPr="00FF7F98">
              <w:rPr>
                <w:rFonts w:ascii="Arial Narrow" w:hAnsi="Arial Narrow" w:cs="Courier New"/>
                <w:lang w:val="en-US"/>
              </w:rPr>
              <w:t>pow</w:t>
            </w:r>
            <w:proofErr w:type="spellEnd"/>
            <w:r w:rsidRPr="00FF7F98">
              <w:rPr>
                <w:rFonts w:ascii="Arial Narrow" w:hAnsi="Arial Narrow" w:cs="Courier New"/>
                <w:lang w:val="en-US"/>
              </w:rPr>
              <w:t>(</w:t>
            </w:r>
            <w:proofErr w:type="spellStart"/>
            <w:r w:rsidRPr="00FF7F98">
              <w:rPr>
                <w:rFonts w:ascii="Arial Narrow" w:hAnsi="Arial Narrow" w:cs="Courier New"/>
                <w:lang w:val="en-US"/>
              </w:rPr>
              <w:t>catetoB</w:t>
            </w:r>
            <w:proofErr w:type="spellEnd"/>
            <w:r w:rsidRPr="00FF7F98">
              <w:rPr>
                <w:rFonts w:ascii="Arial Narrow" w:hAnsi="Arial Narrow" w:cs="Courier New"/>
                <w:lang w:val="en-US"/>
              </w:rPr>
              <w:t>, 2));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  <w:lang w:val="en-US"/>
              </w:rPr>
            </w:pPr>
            <w:r w:rsidRPr="00FF7F98">
              <w:rPr>
                <w:rFonts w:ascii="Arial Narrow" w:hAnsi="Arial Narrow" w:cs="Courier New"/>
                <w:lang w:val="en-US"/>
              </w:rPr>
              <w:t xml:space="preserve">  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  <w:lang w:val="en-US"/>
              </w:rPr>
              <w:t xml:space="preserve">  </w:t>
            </w:r>
            <w:r w:rsidRPr="00FF7F98">
              <w:rPr>
                <w:rFonts w:ascii="Arial Narrow" w:hAnsi="Arial Narrow" w:cs="Courier New"/>
              </w:rPr>
              <w:t xml:space="preserve">// Mostrar el resultado en la consola de </w:t>
            </w:r>
            <w:proofErr w:type="spellStart"/>
            <w:r w:rsidRPr="00FF7F98">
              <w:rPr>
                <w:rFonts w:ascii="Arial Narrow" w:hAnsi="Arial Narrow" w:cs="Courier New"/>
              </w:rPr>
              <w:t>Processing</w:t>
            </w:r>
            <w:proofErr w:type="spellEnd"/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 xml:space="preserve">  </w:t>
            </w:r>
            <w:proofErr w:type="spellStart"/>
            <w:r w:rsidRPr="00FF7F98">
              <w:rPr>
                <w:rFonts w:ascii="Arial Narrow" w:hAnsi="Arial Narrow" w:cs="Courier New"/>
              </w:rPr>
              <w:t>println</w:t>
            </w:r>
            <w:proofErr w:type="spellEnd"/>
            <w:r w:rsidRPr="00FF7F98">
              <w:rPr>
                <w:rFonts w:ascii="Arial Narrow" w:hAnsi="Arial Narrow" w:cs="Courier New"/>
              </w:rPr>
              <w:t>("La hipotenusa del triángulo rectángulo es:", hipotenusa);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>}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proofErr w:type="spellStart"/>
            <w:r w:rsidRPr="00FF7F98">
              <w:rPr>
                <w:rFonts w:ascii="Arial Narrow" w:hAnsi="Arial Narrow" w:cs="Courier New"/>
              </w:rPr>
              <w:t>void</w:t>
            </w:r>
            <w:proofErr w:type="spellEnd"/>
            <w:r w:rsidRPr="00FF7F98">
              <w:rPr>
                <w:rFonts w:ascii="Arial Narrow" w:hAnsi="Arial Narrow" w:cs="Courier New"/>
              </w:rPr>
              <w:t xml:space="preserve"> </w:t>
            </w:r>
            <w:proofErr w:type="spellStart"/>
            <w:r w:rsidRPr="00FF7F98">
              <w:rPr>
                <w:rFonts w:ascii="Arial Narrow" w:hAnsi="Arial Narrow" w:cs="Courier New"/>
              </w:rPr>
              <w:t>draw</w:t>
            </w:r>
            <w:proofErr w:type="spellEnd"/>
            <w:r w:rsidRPr="00FF7F98">
              <w:rPr>
                <w:rFonts w:ascii="Arial Narrow" w:hAnsi="Arial Narrow" w:cs="Courier New"/>
              </w:rPr>
              <w:t>() {</w:t>
            </w:r>
          </w:p>
          <w:p w:rsidR="00FF7F98" w:rsidRPr="00FF7F98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 xml:space="preserve">  // No es necesario dibujar nada en este caso</w:t>
            </w:r>
          </w:p>
          <w:p w:rsidR="00C429F1" w:rsidRPr="00BF24A2" w:rsidRDefault="00FF7F98" w:rsidP="00FF7F98">
            <w:pPr>
              <w:pStyle w:val="Textosinformato"/>
              <w:rPr>
                <w:rFonts w:ascii="Arial Narrow" w:hAnsi="Arial Narrow" w:cs="Courier New"/>
              </w:rPr>
            </w:pPr>
            <w:r w:rsidRPr="00FF7F98">
              <w:rPr>
                <w:rFonts w:ascii="Arial Narrow" w:hAnsi="Arial Narrow" w:cs="Courier New"/>
              </w:rPr>
              <w:t>}</w:t>
            </w:r>
          </w:p>
        </w:tc>
      </w:tr>
    </w:tbl>
    <w:p w:rsidR="00C429F1" w:rsidRDefault="00C429F1" w:rsidP="00C429F1">
      <w:pPr>
        <w:pStyle w:val="Textosinformato"/>
        <w:rPr>
          <w:rFonts w:ascii="Courier New" w:hAnsi="Courier New" w:cs="Courier New"/>
        </w:rPr>
      </w:pPr>
    </w:p>
    <w:sectPr w:rsidR="00C429F1" w:rsidSect="00EC35F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3F"/>
    <w:rsid w:val="00031EDA"/>
    <w:rsid w:val="00102E06"/>
    <w:rsid w:val="001347D0"/>
    <w:rsid w:val="00493CC8"/>
    <w:rsid w:val="005815F4"/>
    <w:rsid w:val="006F0F3F"/>
    <w:rsid w:val="00751298"/>
    <w:rsid w:val="00906DA9"/>
    <w:rsid w:val="00932A22"/>
    <w:rsid w:val="009E538D"/>
    <w:rsid w:val="00AE67EE"/>
    <w:rsid w:val="00B25319"/>
    <w:rsid w:val="00BF24A2"/>
    <w:rsid w:val="00C429F1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EC35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C35F8"/>
    <w:rPr>
      <w:rFonts w:ascii="Consolas" w:hAnsi="Consolas"/>
      <w:sz w:val="21"/>
      <w:szCs w:val="21"/>
    </w:rPr>
  </w:style>
  <w:style w:type="table" w:styleId="Tablaconcuadrcula">
    <w:name w:val="Table Grid"/>
    <w:basedOn w:val="Tablanormal"/>
    <w:uiPriority w:val="59"/>
    <w:rsid w:val="00C42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 Slayer</dc:creator>
  <cp:lastModifiedBy>Doom Slayer</cp:lastModifiedBy>
  <cp:revision>2</cp:revision>
  <dcterms:created xsi:type="dcterms:W3CDTF">2024-04-06T23:53:00Z</dcterms:created>
  <dcterms:modified xsi:type="dcterms:W3CDTF">2024-04-06T23:53:00Z</dcterms:modified>
</cp:coreProperties>
</file>