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rvicio-nacional-de-aprendizaje-sena"/>
    <w:p>
      <w:pPr>
        <w:pStyle w:val="Heading1"/>
      </w:pPr>
      <w:r>
        <w:t xml:space="preserve">SERVICIO NACIONAL DE APRENDIZAJE — SENA</w:t>
      </w:r>
    </w:p>
    <w:p>
      <w:pPr>
        <w:pStyle w:val="FirstParagraph"/>
      </w:pPr>
      <w:r>
        <w:rPr>
          <w:bCs/>
          <w:b/>
        </w:rPr>
        <w:t xml:space="preserve">Etapa Productiva — Modalidad Proyecto Productivo</w:t>
      </w:r>
    </w:p>
    <w:p>
      <w:pPr>
        <w:pStyle w:val="BodyText"/>
      </w:pPr>
      <w:r>
        <w:rPr>
          <w:iCs/>
          <w:i/>
        </w:rPr>
        <w:t xml:space="preserve">Competencia Técnica: Análisis y Desarrollo de Software</w:t>
      </w:r>
    </w:p>
    <w:p>
      <w:r>
        <w:pict>
          <v:rect style="width:0;height:1.5pt" o:hralign="center" o:hrstd="t" o:hr="t"/>
        </w:pict>
      </w:r>
    </w:p>
    <w:bookmarkEnd w:id="20"/>
    <w:bookmarkStart w:id="40" w:name="Xa84bb01707569589d7c9da9099f9061bb8a210e"/>
    <w:p>
      <w:pPr>
        <w:pStyle w:val="Heading1"/>
      </w:pPr>
      <w:r>
        <w:t xml:space="preserve">DESARROLLO DEL FRONTEND (ANGULAR) E INFORME FINAL DE ENTREGA</w:t>
      </w:r>
    </w:p>
    <w:p>
      <w:pPr>
        <w:pStyle w:val="FirstParagraph"/>
      </w:pPr>
      <w:r>
        <w:rPr>
          <w:bCs/>
          <w:b/>
        </w:rPr>
        <w:t xml:space="preserve">Proyecto:</w:t>
      </w:r>
      <w:r>
        <w:t xml:space="preserve"> </w:t>
      </w:r>
      <w:r>
        <w:t xml:space="preserve">OdontoSoft — Sistema de Gestión Clínica Odontológica</w:t>
      </w:r>
    </w:p>
    <w:p>
      <w:pPr>
        <w:pStyle w:val="BodyText"/>
      </w:pPr>
      <w:r>
        <w:rPr>
          <w:bCs/>
          <w:b/>
        </w:rPr>
        <w:t xml:space="preserve">Cliente:</w:t>
      </w:r>
      <w:r>
        <w:t xml:space="preserve"> </w:t>
      </w:r>
      <w:r>
        <w:t xml:space="preserve">Consultorio Odontológico Dra. EM (Bogotá D.C.)</w:t>
      </w:r>
    </w:p>
    <w:p>
      <w:pPr>
        <w:pStyle w:val="BodyText"/>
      </w:pPr>
      <w:r>
        <w:rPr>
          <w:bCs/>
          <w:b/>
        </w:rPr>
        <w:t xml:space="preserve">Aprendices:</w:t>
      </w:r>
      <w:r>
        <w:t xml:space="preserve"> </w:t>
      </w:r>
      <w:r>
        <w:t xml:space="preserve">Juan Carlos Garces Sierra, Juan Pablo Mendez Gil</w:t>
      </w:r>
    </w:p>
    <w:p>
      <w:pPr>
        <w:pStyle w:val="BodyText"/>
      </w:pPr>
      <w:r>
        <w:rPr>
          <w:bCs/>
          <w:b/>
        </w:rPr>
        <w:t xml:space="preserve">Ficha SENA:</w:t>
      </w:r>
      <w:r>
        <w:t xml:space="preserve"> </w:t>
      </w:r>
      <w:r>
        <w:t xml:space="preserve">3186265</w:t>
      </w:r>
    </w:p>
    <w:p>
      <w:pPr>
        <w:pStyle w:val="BodyText"/>
      </w:pPr>
      <w:r>
        <w:rPr>
          <w:bCs/>
          <w:b/>
        </w:rPr>
        <w:t xml:space="preserve">Instructor:</w:t>
      </w:r>
      <w:r>
        <w:t xml:space="preserve"> </w:t>
      </w:r>
      <w:r>
        <w:t xml:space="preserve">Nelson Armando Serrano Hincapie</w:t>
      </w:r>
    </w:p>
    <w:p>
      <w:pPr>
        <w:pStyle w:val="BodyText"/>
      </w:pPr>
      <w:r>
        <w:rPr>
          <w:bCs/>
          <w:b/>
        </w:rPr>
        <w:t xml:space="preserve">Fecha de entrega:</w:t>
      </w:r>
      <w:r>
        <w:t xml:space="preserve"> </w:t>
      </w:r>
      <w:r>
        <w:t xml:space="preserve">Agosto 2026</w:t>
      </w:r>
    </w:p>
    <w:p>
      <w:r>
        <w:pict>
          <v:rect style="width:0;height:1.5pt" o:hralign="center" o:hrstd="t" o:hr="t"/>
        </w:pict>
      </w:r>
    </w:p>
    <w:bookmarkStart w:id="21" w:name="contenido"/>
    <w:p>
      <w:pPr>
        <w:pStyle w:val="Heading2"/>
      </w:pPr>
      <w:r>
        <w:t xml:space="preserve">CONTENIDO</w:t>
      </w:r>
    </w:p>
    <w:p>
      <w:pPr>
        <w:numPr>
          <w:ilvl w:val="0"/>
          <w:numId w:val="1001"/>
        </w:numPr>
        <w:pStyle w:val="Compact"/>
      </w:pPr>
      <w:r>
        <w:t xml:space="preserve">Introducción</w:t>
      </w:r>
    </w:p>
    <w:p>
      <w:pPr>
        <w:numPr>
          <w:ilvl w:val="0"/>
          <w:numId w:val="1001"/>
        </w:numPr>
        <w:pStyle w:val="Compact"/>
      </w:pPr>
      <w:r>
        <w:t xml:space="preserve">Arquitectura del Frontend</w:t>
      </w:r>
    </w:p>
    <w:p>
      <w:pPr>
        <w:numPr>
          <w:ilvl w:val="0"/>
          <w:numId w:val="1001"/>
        </w:numPr>
        <w:pStyle w:val="Compact"/>
      </w:pPr>
      <w:r>
        <w:t xml:space="preserve">Nota Técnica: Sistema de Estilos (Materialize vs. Implementación Actual)</w:t>
      </w:r>
    </w:p>
    <w:p>
      <w:pPr>
        <w:numPr>
          <w:ilvl w:val="0"/>
          <w:numId w:val="1001"/>
        </w:numPr>
        <w:pStyle w:val="Compact"/>
      </w:pPr>
      <w:r>
        <w:t xml:space="preserve">Estructura de Componentes y Enrutamiento</w:t>
      </w:r>
    </w:p>
    <w:p>
      <w:pPr>
        <w:numPr>
          <w:ilvl w:val="0"/>
          <w:numId w:val="1001"/>
        </w:numPr>
        <w:pStyle w:val="Compact"/>
      </w:pPr>
      <w:r>
        <w:t xml:space="preserve">Capa de Comunicación con el Backend (Servicios HTTP, Guard, Interceptor)</w:t>
      </w:r>
    </w:p>
    <w:p>
      <w:pPr>
        <w:numPr>
          <w:ilvl w:val="0"/>
          <w:numId w:val="1001"/>
        </w:numPr>
        <w:pStyle w:val="Compact"/>
      </w:pPr>
      <w:r>
        <w:t xml:space="preserve">Flujo de Navegación por Rol</w:t>
      </w:r>
    </w:p>
    <w:p>
      <w:pPr>
        <w:numPr>
          <w:ilvl w:val="0"/>
          <w:numId w:val="1001"/>
        </w:numPr>
        <w:pStyle w:val="Compact"/>
      </w:pPr>
      <w:r>
        <w:t xml:space="preserve">Informe Final de Entrega del Proyecto</w:t>
      </w:r>
    </w:p>
    <w:p>
      <w:r>
        <w:pict>
          <v:rect style="width:0;height:1.5pt" o:hralign="center" o:hrstd="t" o:hr="t"/>
        </w:pict>
      </w:r>
    </w:p>
    <w:bookmarkEnd w:id="21"/>
    <w:bookmarkStart w:id="22" w:name="introducción"/>
    <w:p>
      <w:pPr>
        <w:pStyle w:val="Heading2"/>
      </w:pPr>
      <w:r>
        <w:t xml:space="preserve">1. INTRODUCCIÓN</w:t>
      </w:r>
    </w:p>
    <w:p>
      <w:pPr>
        <w:pStyle w:val="FirstParagraph"/>
      </w:pPr>
      <w:r>
        <w:t xml:space="preserve">Este documento cierra la serie de documentación técnica de OdontoSoft (documentos 5 al 12) describiendo la implementación del</w:t>
      </w:r>
      <w:r>
        <w:t xml:space="preserve"> </w:t>
      </w:r>
      <w:r>
        <w:rPr>
          <w:bCs/>
          <w:b/>
        </w:rPr>
        <w:t xml:space="preserve">frontend en Angular</w:t>
      </w:r>
      <w:r>
        <w:t xml:space="preserve"> </w:t>
      </w:r>
      <w:r>
        <w:t xml:space="preserve">y presentando el</w:t>
      </w:r>
      <w:r>
        <w:t xml:space="preserve"> </w:t>
      </w:r>
      <w:r>
        <w:rPr>
          <w:bCs/>
          <w:b/>
        </w:rPr>
        <w:t xml:space="preserve">informe final de entrega</w:t>
      </w:r>
      <w:r>
        <w:t xml:space="preserve"> </w:t>
      </w:r>
      <w:r>
        <w:t xml:space="preserve">del proyecto en su conjunto: alcance cubierto, artefactos producidos, estado de las pruebas y del despliegue, y trabajo pendiente.</w:t>
      </w:r>
    </w:p>
    <w:p>
      <w:r>
        <w:pict>
          <v:rect style="width:0;height:1.5pt" o:hralign="center" o:hrstd="t" o:hr="t"/>
        </w:pict>
      </w:r>
    </w:p>
    <w:bookmarkEnd w:id="22"/>
    <w:bookmarkStart w:id="23" w:name="arquitectura-del-frontend"/>
    <w:p>
      <w:pPr>
        <w:pStyle w:val="Heading2"/>
      </w:pPr>
      <w:r>
        <w:t xml:space="preserve">2. ARQUITECTURA DEL FRONTEND</w:t>
      </w:r>
    </w:p>
    <w:p>
      <w:pPr>
        <w:pStyle w:val="FirstParagraph"/>
      </w:pPr>
      <w:r>
        <w:rPr>
          <w:bCs/>
          <w:b/>
        </w:rPr>
        <w:t xml:space="preserve">Stack real implementado:</w:t>
      </w:r>
      <w:r>
        <w:t xml:space="preserve"> </w:t>
      </w:r>
      <w:r>
        <w:t xml:space="preserve">Angular 21 (standalone components, sin</w:t>
      </w:r>
      <w:r>
        <w:t xml:space="preserve"> </w:t>
      </w:r>
      <w:r>
        <w:rPr>
          <w:rStyle w:val="VerbatimChar"/>
        </w:rPr>
        <w:t xml:space="preserve">NgModule</w:t>
      </w:r>
      <w:r>
        <w:t xml:space="preserve">), TypeScript 5.9,</w:t>
      </w:r>
      <w:r>
        <w:t xml:space="preserve"> </w:t>
      </w:r>
      <w:r>
        <w:rPr>
          <w:rStyle w:val="VerbatimChar"/>
        </w:rPr>
        <w:t xml:space="preserve">provideHttpClient</w:t>
      </w:r>
      <w:r>
        <w:t xml:space="preserve"> </w:t>
      </w:r>
      <w:r>
        <w:t xml:space="preserve">con interceptores funcionales,</w:t>
      </w:r>
      <w:r>
        <w:t xml:space="preserve"> </w:t>
      </w:r>
      <w:r>
        <w:rPr>
          <w:rStyle w:val="VerbatimChar"/>
        </w:rPr>
        <w:t xml:space="preserve">provideRouter</w:t>
      </w:r>
      <w:r>
        <w:t xml:space="preserve"> </w:t>
      </w:r>
      <w:r>
        <w:t xml:space="preserve">con</w:t>
      </w:r>
      <w:r>
        <w:t xml:space="preserve"> </w:t>
      </w:r>
      <w:r>
        <w:rPr>
          <w:iCs/>
          <w:i/>
        </w:rPr>
        <w:t xml:space="preserve">lazy loading</w:t>
      </w:r>
      <w:r>
        <w:t xml:space="preserve"> </w:t>
      </w:r>
      <w:r>
        <w:t xml:space="preserve">por ruta, Vitest + jsdom para pruebas unitarias.</w:t>
      </w:r>
    </w:p>
    <w:p>
      <w:pPr>
        <w:pStyle w:val="SourceCode"/>
      </w:pPr>
      <w:r>
        <w:rPr>
          <w:rStyle w:val="VerbatimChar"/>
        </w:rPr>
        <w:t xml:space="preserve">graph TD</w:t>
      </w:r>
      <w:r>
        <w:br/>
      </w:r>
      <w:r>
        <w:rPr>
          <w:rStyle w:val="VerbatimChar"/>
        </w:rPr>
        <w:t xml:space="preserve">    MAIN[main.ts\nbootstrapApplication] --&gt; APP[App - componente raíz]</w:t>
      </w:r>
      <w:r>
        <w:br/>
      </w:r>
      <w:r>
        <w:rPr>
          <w:rStyle w:val="VerbatimChar"/>
        </w:rPr>
        <w:t xml:space="preserve">    APP --&gt; CFG[app.config.ts\nProviders globales]</w:t>
      </w:r>
      <w:r>
        <w:br/>
      </w:r>
      <w:r>
        <w:rPr>
          <w:rStyle w:val="VerbatimChar"/>
        </w:rPr>
        <w:t xml:space="preserve">    CFG --&gt; ROUTER[provideRouter routes]</w:t>
      </w:r>
      <w:r>
        <w:br/>
      </w:r>
      <w:r>
        <w:rPr>
          <w:rStyle w:val="VerbatimChar"/>
        </w:rPr>
        <w:t xml:space="preserve">    CFG --&gt; HTTP[provideHttpClient\nwithInterceptors]</w:t>
      </w:r>
      <w:r>
        <w:br/>
      </w:r>
      <w:r>
        <w:br/>
      </w:r>
      <w:r>
        <w:rPr>
          <w:rStyle w:val="VerbatimChar"/>
        </w:rPr>
        <w:t xml:space="preserve">    ROUTER --&gt; GUARD[authGuard\ncanActivate]</w:t>
      </w:r>
      <w:r>
        <w:br/>
      </w:r>
      <w:r>
        <w:rPr>
          <w:rStyle w:val="VerbatimChar"/>
        </w:rPr>
        <w:t xml:space="preserve">    HTTP --&gt; INTERCEPTOR[authInterceptor\nagrega Bearer token]</w:t>
      </w:r>
      <w:r>
        <w:br/>
      </w:r>
      <w:r>
        <w:br/>
      </w:r>
      <w:r>
        <w:rPr>
          <w:rStyle w:val="VerbatimChar"/>
        </w:rPr>
        <w:t xml:space="preserve">    GUARD --&gt; FEATURES[features/*\ncomponentes standalone\ncon lazy loading]</w:t>
      </w:r>
      <w:r>
        <w:br/>
      </w:r>
      <w:r>
        <w:rPr>
          <w:rStyle w:val="VerbatimChar"/>
        </w:rPr>
        <w:t xml:space="preserve">    FEATURES --&gt; CORE[core/*\nservicios HTTP por dominio]</w:t>
      </w:r>
      <w:r>
        <w:br/>
      </w:r>
      <w:r>
        <w:rPr>
          <w:rStyle w:val="VerbatimChar"/>
        </w:rPr>
        <w:t xml:space="preserve">    CORE -- fetch/HttpClient --&gt; API[(Backend API REST)]</w:t>
      </w:r>
    </w:p>
    <w:p>
      <w:pPr>
        <w:pStyle w:val="FirstParagraph"/>
      </w:pPr>
      <w:r>
        <w:rPr>
          <w:bCs/>
          <w:b/>
        </w:rPr>
        <w:t xml:space="preserve">Organización de carpetas (</w:t>
      </w:r>
      <w:r>
        <w:rPr>
          <w:rStyle w:val="VerbatimChar"/>
          <w:bCs/>
          <w:b/>
        </w:rPr>
        <w:t xml:space="preserve">frontend/src/app/</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Carpeta</w:t>
            </w:r>
          </w:p>
        </w:tc>
        <w:tc>
          <w:tcPr/>
          <w:p>
            <w:pPr>
              <w:pStyle w:val="Compact"/>
              <w:jc w:val="left"/>
            </w:pPr>
            <w:r>
              <w:t xml:space="preserve">Contenido</w:t>
            </w:r>
          </w:p>
        </w:tc>
      </w:tr>
      <w:tr>
        <w:tc>
          <w:tcPr/>
          <w:p>
            <w:pPr>
              <w:pStyle w:val="Compact"/>
              <w:jc w:val="left"/>
            </w:pPr>
            <w:r>
              <w:rPr>
                <w:rStyle w:val="VerbatimChar"/>
              </w:rPr>
              <w:t xml:space="preserve">core/</w:t>
            </w:r>
          </w:p>
        </w:tc>
        <w:tc>
          <w:tcPr/>
          <w:p>
            <w:pPr>
              <w:pStyle w:val="Compact"/>
              <w:jc w:val="left"/>
            </w:pPr>
            <w:r>
              <w:t xml:space="preserve">Servicios HTTP por dominio (</w:t>
            </w:r>
            <w:r>
              <w:rPr>
                <w:rStyle w:val="VerbatimChar"/>
              </w:rPr>
              <w:t xml:space="preserve">auth.ts</w:t>
            </w:r>
            <w:r>
              <w:t xml:space="preserve">,</w:t>
            </w:r>
            <w:r>
              <w:t xml:space="preserve"> </w:t>
            </w:r>
            <w:r>
              <w:rPr>
                <w:rStyle w:val="VerbatimChar"/>
              </w:rPr>
              <w:t xml:space="preserve">paciente.ts</w:t>
            </w:r>
            <w:r>
              <w:t xml:space="preserve">,</w:t>
            </w:r>
            <w:r>
              <w:t xml:space="preserve"> </w:t>
            </w:r>
            <w:r>
              <w:rPr>
                <w:rStyle w:val="VerbatimChar"/>
              </w:rPr>
              <w:t xml:space="preserve">cita.ts</w:t>
            </w:r>
            <w:r>
              <w:t xml:space="preserve">,</w:t>
            </w:r>
            <w:r>
              <w:t xml:space="preserve"> </w:t>
            </w:r>
            <w:r>
              <w:rPr>
                <w:rStyle w:val="VerbatimChar"/>
              </w:rPr>
              <w:t xml:space="preserve">historia-clinica.ts</w:t>
            </w:r>
            <w:r>
              <w:t xml:space="preserve">,</w:t>
            </w:r>
            <w:r>
              <w:t xml:space="preserve"> </w:t>
            </w:r>
            <w:r>
              <w:rPr>
                <w:rStyle w:val="VerbatimChar"/>
              </w:rPr>
              <w:t xml:space="preserve">factura.ts</w:t>
            </w:r>
            <w:r>
              <w:t xml:space="preserve">,</w:t>
            </w:r>
            <w:r>
              <w:t xml:space="preserve"> </w:t>
            </w:r>
            <w:r>
              <w:rPr>
                <w:rStyle w:val="VerbatimChar"/>
              </w:rPr>
              <w:t xml:space="preserve">material.ts</w:t>
            </w:r>
            <w:r>
              <w:t xml:space="preserve">,</w:t>
            </w:r>
            <w:r>
              <w:t xml:space="preserve"> </w:t>
            </w:r>
            <w:r>
              <w:rPr>
                <w:rStyle w:val="VerbatimChar"/>
              </w:rPr>
              <w:t xml:space="preserve">recordatorio.ts</w:t>
            </w:r>
            <w:r>
              <w:t xml:space="preserve">,</w:t>
            </w:r>
            <w:r>
              <w:t xml:space="preserve"> </w:t>
            </w:r>
            <w:r>
              <w:rPr>
                <w:rStyle w:val="VerbatimChar"/>
              </w:rPr>
              <w:t xml:space="preserve">reporte.ts</w:t>
            </w:r>
            <w:r>
              <w:t xml:space="preserve">,</w:t>
            </w:r>
            <w:r>
              <w:t xml:space="preserve"> </w:t>
            </w:r>
            <w:r>
              <w:rPr>
                <w:rStyle w:val="VerbatimChar"/>
              </w:rPr>
              <w:t xml:space="preserve">rips.ts</w:t>
            </w:r>
            <w:r>
              <w:t xml:space="preserve">,</w:t>
            </w:r>
            <w:r>
              <w:t xml:space="preserve"> </w:t>
            </w:r>
            <w:r>
              <w:rPr>
                <w:rStyle w:val="VerbatimChar"/>
              </w:rPr>
              <w:t xml:space="preserve">usuario.ts</w:t>
            </w:r>
            <w:r>
              <w:t xml:space="preserve">), más el guard (</w:t>
            </w:r>
            <w:r>
              <w:rPr>
                <w:rStyle w:val="VerbatimChar"/>
              </w:rPr>
              <w:t xml:space="preserve">auth-guard.ts</w:t>
            </w:r>
            <w:r>
              <w:t xml:space="preserve">) y el interceptor (</w:t>
            </w:r>
            <w:r>
              <w:rPr>
                <w:rStyle w:val="VerbatimChar"/>
              </w:rPr>
              <w:t xml:space="preserve">auth-interceptor.ts</w:t>
            </w:r>
            <w:r>
              <w:t xml:space="preserve">) transversales a toda la aplicación</w:t>
            </w:r>
          </w:p>
        </w:tc>
      </w:tr>
      <w:tr>
        <w:tc>
          <w:tcPr/>
          <w:p>
            <w:pPr>
              <w:pStyle w:val="Compact"/>
              <w:jc w:val="left"/>
            </w:pPr>
            <w:r>
              <w:rPr>
                <w:rStyle w:val="VerbatimChar"/>
              </w:rPr>
              <w:t xml:space="preserve">features/</w:t>
            </w:r>
          </w:p>
        </w:tc>
        <w:tc>
          <w:tcPr/>
          <w:p>
            <w:pPr>
              <w:pStyle w:val="Compact"/>
              <w:jc w:val="left"/>
            </w:pPr>
            <w:r>
              <w:t xml:space="preserve">Un subdirectorio por módulo funcional (</w:t>
            </w:r>
            <w:r>
              <w:rPr>
                <w:rStyle w:val="VerbatimChar"/>
              </w:rPr>
              <w:t xml:space="preserve">login</w:t>
            </w:r>
            <w:r>
              <w:t xml:space="preserve">,</w:t>
            </w:r>
            <w:r>
              <w:t xml:space="preserve"> </w:t>
            </w:r>
            <w:r>
              <w:rPr>
                <w:rStyle w:val="VerbatimChar"/>
              </w:rPr>
              <w:t xml:space="preserve">dashboard</w:t>
            </w:r>
            <w:r>
              <w:t xml:space="preserve">,</w:t>
            </w:r>
            <w:r>
              <w:t xml:space="preserve"> </w:t>
            </w:r>
            <w:r>
              <w:rPr>
                <w:rStyle w:val="VerbatimChar"/>
              </w:rPr>
              <w:t xml:space="preserve">pacientes</w:t>
            </w:r>
            <w:r>
              <w:t xml:space="preserve">,</w:t>
            </w:r>
            <w:r>
              <w:t xml:space="preserve"> </w:t>
            </w:r>
            <w:r>
              <w:rPr>
                <w:rStyle w:val="VerbatimChar"/>
              </w:rPr>
              <w:t xml:space="preserve">citas</w:t>
            </w:r>
            <w:r>
              <w:t xml:space="preserve">,</w:t>
            </w:r>
            <w:r>
              <w:t xml:space="preserve"> </w:t>
            </w:r>
            <w:r>
              <w:rPr>
                <w:rStyle w:val="VerbatimChar"/>
              </w:rPr>
              <w:t xml:space="preserve">historia-clinica</w:t>
            </w:r>
            <w:r>
              <w:t xml:space="preserve">,</w:t>
            </w:r>
            <w:r>
              <w:t xml:space="preserve"> </w:t>
            </w:r>
            <w:r>
              <w:rPr>
                <w:rStyle w:val="VerbatimChar"/>
              </w:rPr>
              <w:t xml:space="preserve">facturacion</w:t>
            </w:r>
            <w:r>
              <w:t xml:space="preserve">,</w:t>
            </w:r>
            <w:r>
              <w:t xml:space="preserve"> </w:t>
            </w:r>
            <w:r>
              <w:rPr>
                <w:rStyle w:val="VerbatimChar"/>
              </w:rPr>
              <w:t xml:space="preserve">inventario</w:t>
            </w:r>
            <w:r>
              <w:t xml:space="preserve">,</w:t>
            </w:r>
            <w:r>
              <w:t xml:space="preserve"> </w:t>
            </w:r>
            <w:r>
              <w:rPr>
                <w:rStyle w:val="VerbatimChar"/>
              </w:rPr>
              <w:t xml:space="preserve">recordatorios</w:t>
            </w:r>
            <w:r>
              <w:t xml:space="preserve">,</w:t>
            </w:r>
            <w:r>
              <w:t xml:space="preserve"> </w:t>
            </w:r>
            <w:r>
              <w:rPr>
                <w:rStyle w:val="VerbatimChar"/>
              </w:rPr>
              <w:t xml:space="preserve">reportes</w:t>
            </w:r>
            <w:r>
              <w:t xml:space="preserve">,</w:t>
            </w:r>
            <w:r>
              <w:t xml:space="preserve"> </w:t>
            </w:r>
            <w:r>
              <w:rPr>
                <w:rStyle w:val="VerbatimChar"/>
              </w:rPr>
              <w:t xml:space="preserve">rips</w:t>
            </w:r>
            <w:r>
              <w:t xml:space="preserve">), cada uno con sus propios componentes standalone</w:t>
            </w:r>
          </w:p>
        </w:tc>
      </w:tr>
      <w:tr>
        <w:tc>
          <w:tcPr/>
          <w:p>
            <w:pPr>
              <w:pStyle w:val="Compact"/>
              <w:jc w:val="left"/>
            </w:pPr>
            <w:r>
              <w:rPr>
                <w:rStyle w:val="VerbatimChar"/>
              </w:rPr>
              <w:t xml:space="preserve">app.routes.ts</w:t>
            </w:r>
          </w:p>
        </w:tc>
        <w:tc>
          <w:tcPr/>
          <w:p>
            <w:pPr>
              <w:pStyle w:val="Compact"/>
              <w:jc w:val="left"/>
            </w:pPr>
            <w:r>
              <w:t xml:space="preserve">Tabla de rutas con</w:t>
            </w:r>
            <w:r>
              <w:t xml:space="preserve"> </w:t>
            </w:r>
            <w:r>
              <w:rPr>
                <w:iCs/>
                <w:i/>
              </w:rPr>
              <w:t xml:space="preserve">lazy loading</w:t>
            </w:r>
            <w:r>
              <w:t xml:space="preserve"> </w:t>
            </w:r>
            <w:r>
              <w:t xml:space="preserve">(</w:t>
            </w:r>
            <w:r>
              <w:rPr>
                <w:rStyle w:val="VerbatimChar"/>
              </w:rPr>
              <w:t xml:space="preserve">loadComponent</w:t>
            </w:r>
            <w:r>
              <w:t xml:space="preserve">) y protección (</w:t>
            </w:r>
            <w:r>
              <w:rPr>
                <w:rStyle w:val="VerbatimChar"/>
              </w:rPr>
              <w:t xml:space="preserve">canActivate: [authGuard]</w:t>
            </w:r>
            <w:r>
              <w:t xml:space="preserve">)</w:t>
            </w:r>
          </w:p>
        </w:tc>
      </w:tr>
      <w:tr>
        <w:tc>
          <w:tcPr/>
          <w:p>
            <w:pPr>
              <w:pStyle w:val="Compact"/>
              <w:jc w:val="left"/>
            </w:pPr>
            <w:r>
              <w:rPr>
                <w:rStyle w:val="VerbatimChar"/>
              </w:rPr>
              <w:t xml:space="preserve">app.config.ts</w:t>
            </w:r>
          </w:p>
        </w:tc>
        <w:tc>
          <w:tcPr/>
          <w:p>
            <w:pPr>
              <w:pStyle w:val="Compact"/>
              <w:jc w:val="left"/>
            </w:pPr>
            <w:r>
              <w:rPr>
                <w:iCs/>
                <w:i/>
              </w:rPr>
              <w:t xml:space="preserve">Providers</w:t>
            </w:r>
            <w:r>
              <w:t xml:space="preserve"> </w:t>
            </w:r>
            <w:r>
              <w:t xml:space="preserve">globales: enrutador, cliente HTTP con interceptor de autenticación</w:t>
            </w:r>
          </w:p>
        </w:tc>
      </w:tr>
    </w:tbl>
    <w:p>
      <w:r>
        <w:pict>
          <v:rect style="width:0;height:1.5pt" o:hralign="center" o:hrstd="t" o:hr="t"/>
        </w:pict>
      </w:r>
    </w:p>
    <w:bookmarkEnd w:id="23"/>
    <w:bookmarkStart w:id="27" w:name="Xb4ba522530d12604892abc8b630b4a318480438"/>
    <w:p>
      <w:pPr>
        <w:pStyle w:val="Heading2"/>
      </w:pPr>
      <w:r>
        <w:t xml:space="preserve">3. NOTA TÉCNICA: DECISIÓN DE NO USAR MATERIALIZE — ALTERNATIVA ADOPTADA Y JUSTIFICACIÓN</w:t>
      </w:r>
    </w:p>
    <w:p>
      <w:pPr>
        <w:pStyle w:val="FirstParagraph"/>
      </w:pPr>
      <w:r>
        <w:t xml:space="preserve">El requerimiento original del proyecto formativo contemplaba</w:t>
      </w:r>
      <w:r>
        <w:t xml:space="preserve"> </w:t>
      </w:r>
      <w:r>
        <w:rPr>
          <w:bCs/>
          <w:b/>
        </w:rPr>
        <w:t xml:space="preserve">Angular + Materialize</w:t>
      </w:r>
      <w:r>
        <w:t xml:space="preserve"> </w:t>
      </w:r>
      <w:r>
        <w:t xml:space="preserve">como stack de frontend. Durante la implementación se tomó la decisión técnica de</w:t>
      </w:r>
      <w:r>
        <w:t xml:space="preserve"> </w:t>
      </w:r>
      <w:r>
        <w:rPr>
          <w:bCs/>
          <w:b/>
        </w:rPr>
        <w:t xml:space="preserve">no usar Materialize</w:t>
      </w:r>
      <w:r>
        <w:t xml:space="preserve"> </w:t>
      </w:r>
      <w:r>
        <w:t xml:space="preserve">y adoptar en su lugar</w:t>
      </w:r>
      <w:r>
        <w:t xml:space="preserve"> </w:t>
      </w:r>
      <w:r>
        <w:rPr>
          <w:bCs/>
          <w:b/>
        </w:rPr>
        <w:t xml:space="preserve">SCSS propio por componente</w:t>
      </w:r>
      <w:r>
        <w:t xml:space="preserve">, aprovechando la encapsulación de estilos nativa de Angular (</w:t>
      </w:r>
      <w:r>
        <w:rPr>
          <w:rStyle w:val="VerbatimChar"/>
        </w:rPr>
        <w:t xml:space="preserve">ViewEncapsulation.Emulated</w:t>
      </w:r>
      <w:r>
        <w:t xml:space="preserve">). Esta sección deja constancia formal de esa decisión y de las razones que la motivaron, para trazabilidad entre lo</w:t>
      </w:r>
      <w:r>
        <w:t xml:space="preserve"> </w:t>
      </w:r>
      <w:r>
        <w:rPr>
          <w:iCs/>
          <w:i/>
        </w:rPr>
        <w:t xml:space="preserve">requerido en el enunciado original</w:t>
      </w:r>
      <w:r>
        <w:t xml:space="preserve"> </w:t>
      </w:r>
      <w:r>
        <w:t xml:space="preserve">y lo</w:t>
      </w:r>
      <w:r>
        <w:t xml:space="preserve"> </w:t>
      </w:r>
      <w:r>
        <w:rPr>
          <w:iCs/>
          <w:i/>
        </w:rPr>
        <w:t xml:space="preserve">efectivamente implementado</w:t>
      </w:r>
      <w:r>
        <w:t xml:space="preserve">.</w:t>
      </w:r>
    </w:p>
    <w:bookmarkStart w:id="24" w:name="verificación-en-el-código-fuente"/>
    <w:p>
      <w:pPr>
        <w:pStyle w:val="Heading3"/>
      </w:pPr>
      <w:r>
        <w:t xml:space="preserve">3.1 Verificación en el código fuente</w:t>
      </w:r>
    </w:p>
    <w:p>
      <w:pPr>
        <w:numPr>
          <w:ilvl w:val="0"/>
          <w:numId w:val="1002"/>
        </w:numPr>
        <w:pStyle w:val="Compact"/>
      </w:pPr>
      <w:r>
        <w:rPr>
          <w:bCs/>
          <w:b/>
        </w:rPr>
        <w:t xml:space="preserve">No existe dependencia de Materialize</w:t>
      </w:r>
      <w:r>
        <w:t xml:space="preserve"> </w:t>
      </w:r>
      <w:r>
        <w:t xml:space="preserve">en</w:t>
      </w:r>
      <w:r>
        <w:t xml:space="preserve"> </w:t>
      </w:r>
      <w:r>
        <w:rPr>
          <w:rStyle w:val="VerbatimChar"/>
        </w:rPr>
        <w:t xml:space="preserve">frontend/package.json</w:t>
      </w:r>
      <w:r>
        <w:t xml:space="preserve"> </w:t>
      </w:r>
      <w:r>
        <w:t xml:space="preserve">(ni</w:t>
      </w:r>
      <w:r>
        <w:t xml:space="preserve"> </w:t>
      </w:r>
      <w:r>
        <w:rPr>
          <w:rStyle w:val="VerbatimChar"/>
        </w:rPr>
        <w:t xml:space="preserve">materialize-css</w:t>
      </w:r>
      <w:r>
        <w:t xml:space="preserve">, ni</w:t>
      </w:r>
      <w:r>
        <w:t xml:space="preserve"> </w:t>
      </w:r>
      <w:r>
        <w:rPr>
          <w:rStyle w:val="VerbatimChar"/>
        </w:rPr>
        <w:t xml:space="preserve">@materializecss/materialize</w:t>
      </w:r>
      <w:r>
        <w:t xml:space="preserve">, ni el wrapper</w:t>
      </w:r>
      <w:r>
        <w:t xml:space="preserve"> </w:t>
      </w:r>
      <w:r>
        <w:rPr>
          <w:rStyle w:val="VerbatimChar"/>
        </w:rPr>
        <w:t xml:space="preserve">angular2-materialize</w:t>
      </w:r>
      <w:r>
        <w:t xml:space="preserve">).</w:t>
      </w:r>
    </w:p>
    <w:p>
      <w:pPr>
        <w:numPr>
          <w:ilvl w:val="0"/>
          <w:numId w:val="1002"/>
        </w:numPr>
        <w:pStyle w:val="Compact"/>
      </w:pPr>
      <w:r>
        <w:t xml:space="preserve">El archivo global</w:t>
      </w:r>
      <w:r>
        <w:t xml:space="preserve"> </w:t>
      </w:r>
      <w:r>
        <w:rPr>
          <w:rStyle w:val="VerbatimChar"/>
        </w:rPr>
        <w:t xml:space="preserve">frontend/src/styles.scss</w:t>
      </w:r>
      <w:r>
        <w:t xml:space="preserve"> </w:t>
      </w:r>
      <w:r>
        <w:t xml:space="preserve">está vacío (solo el placeholder que genera Angular CLI); cada componente trae su propio archivo</w:t>
      </w:r>
      <w:r>
        <w:t xml:space="preserve"> </w:t>
      </w:r>
      <w:r>
        <w:rPr>
          <w:rStyle w:val="VerbatimChar"/>
        </w:rPr>
        <w:t xml:space="preserve">*.scss</w:t>
      </w:r>
      <w:r>
        <w:t xml:space="preserve"> </w:t>
      </w:r>
      <w:r>
        <w:t xml:space="preserve">con clases de dominio propio (ej.</w:t>
      </w:r>
      <w:r>
        <w:t xml:space="preserve"> </w:t>
      </w:r>
      <w:r>
        <w:rPr>
          <w:rStyle w:val="VerbatimChar"/>
        </w:rPr>
        <w:t xml:space="preserve">login-container</w:t>
      </w:r>
      <w:r>
        <w:t xml:space="preserve">,</w:t>
      </w:r>
      <w:r>
        <w:t xml:space="preserve"> </w:t>
      </w:r>
      <w:r>
        <w:rPr>
          <w:rStyle w:val="VerbatimChar"/>
        </w:rPr>
        <w:t xml:space="preserve">login-form</w:t>
      </w:r>
      <w:r>
        <w:t xml:space="preserve">,</w:t>
      </w:r>
      <w:r>
        <w:t xml:space="preserve"> </w:t>
      </w:r>
      <w:r>
        <w:rPr>
          <w:rStyle w:val="VerbatimChar"/>
        </w:rPr>
        <w:t xml:space="preserve">campo</w:t>
      </w:r>
      <w:r>
        <w:t xml:space="preserve">,</w:t>
      </w:r>
      <w:r>
        <w:t xml:space="preserve"> </w:t>
      </w:r>
      <w:r>
        <w:rPr>
          <w:rStyle w:val="VerbatimChar"/>
        </w:rPr>
        <w:t xml:space="preserve">error-campo</w:t>
      </w:r>
      <w:r>
        <w:t xml:space="preserve"> </w:t>
      </w:r>
      <w:r>
        <w:t xml:space="preserve">en</w:t>
      </w:r>
      <w:r>
        <w:t xml:space="preserve"> </w:t>
      </w:r>
      <w:r>
        <w:rPr>
          <w:rStyle w:val="VerbatimChar"/>
        </w:rPr>
        <w:t xml:space="preserve">features/login/login.html</w:t>
      </w:r>
      <w:r>
        <w:t xml:space="preserve">), en vez de las clases utilitarias de Materialize (</w:t>
      </w:r>
      <w:r>
        <w:rPr>
          <w:rStyle w:val="VerbatimChar"/>
        </w:rPr>
        <w:t xml:space="preserve">input-field</w:t>
      </w:r>
      <w:r>
        <w:t xml:space="preserve">,</w:t>
      </w:r>
      <w:r>
        <w:t xml:space="preserve"> </w:t>
      </w:r>
      <w:r>
        <w:rPr>
          <w:rStyle w:val="VerbatimChar"/>
        </w:rPr>
        <w:t xml:space="preserve">card-panel</w:t>
      </w:r>
      <w:r>
        <w:t xml:space="preserve">,</w:t>
      </w:r>
      <w:r>
        <w:t xml:space="preserve"> </w:t>
      </w:r>
      <w:r>
        <w:rPr>
          <w:rStyle w:val="VerbatimChar"/>
        </w:rPr>
        <w:t xml:space="preserve">btn</w:t>
      </w:r>
      <w:r>
        <w:t xml:space="preserve">,</w:t>
      </w:r>
      <w:r>
        <w:t xml:space="preserve"> </w:t>
      </w:r>
      <w:r>
        <w:rPr>
          <w:rStyle w:val="VerbatimChar"/>
        </w:rPr>
        <w:t xml:space="preserve">waves-effect</w:t>
      </w:r>
      <w:r>
        <w:t xml:space="preserve">, etc.).</w:t>
      </w:r>
    </w:p>
    <w:bookmarkEnd w:id="24"/>
    <w:bookmarkStart w:id="25" w:name="razones-de-la-decisión"/>
    <w:p>
      <w:pPr>
        <w:pStyle w:val="Heading3"/>
      </w:pPr>
      <w:r>
        <w:t xml:space="preserve">3.2 Razones de la decisión</w:t>
      </w:r>
    </w:p>
    <w:p>
      <w:pPr>
        <w:numPr>
          <w:ilvl w:val="0"/>
          <w:numId w:val="1003"/>
        </w:numPr>
        <w:pStyle w:val="Compact"/>
      </w:pPr>
      <w:r>
        <w:rPr>
          <w:bCs/>
          <w:b/>
        </w:rPr>
        <w:t xml:space="preserve">Incompatibilidad arquitectónica con Angular standalone moderno.</w:t>
      </w:r>
      <w:r>
        <w:t xml:space="preserve"> </w:t>
      </w:r>
      <w:r>
        <w:t xml:space="preserve">Materialize es una librería CSS/JS pensada para manipulación directa del DOM (jQuery o vanilla JS con inicialización manual de componentes como modales,</w:t>
      </w:r>
      <w:r>
        <w:t xml:space="preserve"> </w:t>
      </w:r>
      <w:r>
        <w:rPr>
          <w:rStyle w:val="VerbatimChar"/>
        </w:rPr>
        <w:t xml:space="preserve">select</w:t>
      </w:r>
      <w:r>
        <w:t xml:space="preserve">,</w:t>
      </w:r>
      <w:r>
        <w:t xml:space="preserve"> </w:t>
      </w:r>
      <w:r>
        <w:rPr>
          <w:rStyle w:val="VerbatimChar"/>
        </w:rPr>
        <w:t xml:space="preserve">datepicker</w:t>
      </w:r>
      <w:r>
        <w:t xml:space="preserve">,</w:t>
      </w:r>
      <w:r>
        <w:t xml:space="preserve"> </w:t>
      </w:r>
      <w:r>
        <w:rPr>
          <w:rStyle w:val="VerbatimChar"/>
        </w:rPr>
        <w:t xml:space="preserve">collapsible</w:t>
      </w:r>
      <w:r>
        <w:t xml:space="preserve">). Esto entra en conflicto con el modelo de renderizado declarativo de Angular (change detection,</w:t>
      </w:r>
      <w:r>
        <w:t xml:space="preserve"> </w:t>
      </w:r>
      <w:r>
        <w:rPr>
          <w:rStyle w:val="VerbatimChar"/>
        </w:rPr>
        <w:t xml:space="preserve">@if</w:t>
      </w:r>
      <w:r>
        <w:t xml:space="preserve">/</w:t>
      </w:r>
      <w:r>
        <w:rPr>
          <w:rStyle w:val="VerbatimChar"/>
        </w:rPr>
        <w:t xml:space="preserve">@for</w:t>
      </w:r>
      <w:r>
        <w:t xml:space="preserve">, standalone components): cada vez que Angular re-renderiza un nodo, los widgets de Materialize inicializados sobre ese nodo quedan</w:t>
      </w:r>
      <w:r>
        <w:t xml:space="preserve"> </w:t>
      </w:r>
      <w:r>
        <w:t xml:space="preserve">“</w:t>
      </w:r>
      <w:r>
        <w:t xml:space="preserve">huérfanos</w:t>
      </w:r>
      <w:r>
        <w:t xml:space="preserve">”</w:t>
      </w:r>
      <w:r>
        <w:t xml:space="preserve"> </w:t>
      </w:r>
      <w:r>
        <w:t xml:space="preserve">y hay que reinicializarlos manualmente (</w:t>
      </w:r>
      <w:r>
        <w:rPr>
          <w:rStyle w:val="VerbatimChar"/>
        </w:rPr>
        <w:t xml:space="preserve">M.AutoInit()</w:t>
      </w:r>
      <w:r>
        <w:t xml:space="preserve"> </w:t>
      </w:r>
      <w:r>
        <w:t xml:space="preserve">o similar) después de cada ciclo de detección de cambios, lo que introduce acoplamiento frágil entre el ciclo de vida de Angular y el de Materialize.</w:t>
      </w:r>
    </w:p>
    <w:p>
      <w:pPr>
        <w:numPr>
          <w:ilvl w:val="0"/>
          <w:numId w:val="1003"/>
        </w:numPr>
        <w:pStyle w:val="Compact"/>
      </w:pPr>
      <w:r>
        <w:rPr>
          <w:bCs/>
          <w:b/>
        </w:rPr>
        <w:t xml:space="preserve">Mantenimiento y compatibilidad con Angular 21.</w:t>
      </w:r>
      <w:r>
        <w:t xml:space="preserve"> </w:t>
      </w:r>
      <w:r>
        <w:t xml:space="preserve">Materialize CSS (proyecto original) lleva varios años sin una versión mayor estable; no existe un paquete oficial de integración para Angular con soporte activo para</w:t>
      </w:r>
      <w:r>
        <w:t xml:space="preserve"> </w:t>
      </w:r>
      <w:r>
        <w:rPr>
          <w:iCs/>
          <w:i/>
        </w:rPr>
        <w:t xml:space="preserve">standalone components</w:t>
      </w:r>
      <w:r>
        <w:t xml:space="preserve"> </w:t>
      </w:r>
      <w:r>
        <w:t xml:space="preserve">ni para las versiones recientes de Angular (15+). Adoptar una librería con ese riesgo de obsolescencia va en contra del principio de mantenibilidad a largo plazo (RNF de mantenibilidad del SRS).</w:t>
      </w:r>
    </w:p>
    <w:p>
      <w:pPr>
        <w:numPr>
          <w:ilvl w:val="0"/>
          <w:numId w:val="1003"/>
        </w:numPr>
        <w:pStyle w:val="Compact"/>
      </w:pPr>
      <w:r>
        <w:rPr>
          <w:bCs/>
          <w:b/>
        </w:rPr>
        <w:t xml:space="preserve">Peso y control del bundle.</w:t>
      </w:r>
      <w:r>
        <w:t xml:space="preserve"> </w:t>
      </w:r>
      <w:r>
        <w:t xml:space="preserve">Materialize se distribuye como un bundle CSS/JS monolítico que no se puede</w:t>
      </w:r>
      <w:r>
        <w:t xml:space="preserve"> </w:t>
      </w:r>
      <w:r>
        <w:rPr>
          <w:iCs/>
          <w:i/>
        </w:rPr>
        <w:t xml:space="preserve">tree-shakear</w:t>
      </w:r>
      <w:r>
        <w:t xml:space="preserve"> </w:t>
      </w:r>
      <w:r>
        <w:t xml:space="preserve">por componente. El enfoque de SCSS por componente permite que Angular (vía</w:t>
      </w:r>
      <w:r>
        <w:t xml:space="preserve"> </w:t>
      </w:r>
      <w:r>
        <w:rPr>
          <w:rStyle w:val="VerbatimChar"/>
        </w:rPr>
        <w:t xml:space="preserve">@angular/build</w:t>
      </w:r>
      <w:r>
        <w:t xml:space="preserve">, basado en esbuild) incluya en cada</w:t>
      </w:r>
      <w:r>
        <w:t xml:space="preserve"> </w:t>
      </w:r>
      <w:r>
        <w:rPr>
          <w:iCs/>
          <w:i/>
        </w:rPr>
        <w:t xml:space="preserve">chunk</w:t>
      </w:r>
      <w:r>
        <w:t xml:space="preserve"> </w:t>
      </w:r>
      <w:r>
        <w:t xml:space="preserve">lazy-loaded únicamente el CSS que ese componente realmente usa, alineado con la estrategia de</w:t>
      </w:r>
      <w:r>
        <w:t xml:space="preserve"> </w:t>
      </w:r>
      <w:r>
        <w:rPr>
          <w:iCs/>
          <w:i/>
        </w:rPr>
        <w:t xml:space="preserve">lazy loading</w:t>
      </w:r>
      <w:r>
        <w:t xml:space="preserve"> </w:t>
      </w:r>
      <w:r>
        <w:t xml:space="preserve">por ruta ya documentada en la sección 4.</w:t>
      </w:r>
    </w:p>
    <w:p>
      <w:pPr>
        <w:numPr>
          <w:ilvl w:val="0"/>
          <w:numId w:val="1003"/>
        </w:numPr>
        <w:pStyle w:val="Compact"/>
      </w:pPr>
      <w:r>
        <w:rPr>
          <w:bCs/>
          <w:b/>
        </w:rPr>
        <w:t xml:space="preserve">Encapsulación de estilos nativa vs. clases globales.</w:t>
      </w:r>
      <w:r>
        <w:t xml:space="preserve"> </w:t>
      </w:r>
      <w:r>
        <w:t xml:space="preserve">Materialize funciona con clases CSS globales que se aplican en toda la aplicación (riesgo de colisión de nombres y de</w:t>
      </w:r>
      <w:r>
        <w:t xml:space="preserve"> </w:t>
      </w:r>
      <w:r>
        <w:t xml:space="preserve">“</w:t>
      </w:r>
      <w:r>
        <w:t xml:space="preserve">fugas</w:t>
      </w:r>
      <w:r>
        <w:t xml:space="preserve">”</w:t>
      </w:r>
      <w:r>
        <w:t xml:space="preserve"> </w:t>
      </w:r>
      <w:r>
        <w:t xml:space="preserve">de estilo entre módulos). La encapsulación de vista de Angular (</w:t>
      </w:r>
      <w:r>
        <w:rPr>
          <w:rStyle w:val="VerbatimChar"/>
        </w:rPr>
        <w:t xml:space="preserve">ViewEncapsulation.Emulated</w:t>
      </w:r>
      <w:r>
        <w:t xml:space="preserve">, por defecto) confina el CSS de cada componente a su propio árbol DOM, evitando ese riesgo sin necesidad de convenciones adicionales (BEM, prefijos, etc.).</w:t>
      </w:r>
    </w:p>
    <w:p>
      <w:pPr>
        <w:numPr>
          <w:ilvl w:val="0"/>
          <w:numId w:val="1003"/>
        </w:numPr>
        <w:pStyle w:val="Compact"/>
      </w:pPr>
      <w:r>
        <w:rPr>
          <w:bCs/>
          <w:b/>
        </w:rPr>
        <w:t xml:space="preserve">Ajuste al dominio clínico del proyecto.</w:t>
      </w:r>
      <w:r>
        <w:t xml:space="preserve"> </w:t>
      </w:r>
      <w:r>
        <w:t xml:space="preserve">El lenguaje visual de Materialize sigue estrictamente Material Design (Google), lo cual no necesariamente refleja la identidad visual requerida para un consultorio odontológico (paleta, densidad de información en tablas clínicas, presentación del odontograma). Un sistema de estilos propio permite ajustar exactamente la interfaz a esas necesidades sin pelear contra las convenciones visuales por defecto de una librería de terceros.</w:t>
      </w:r>
    </w:p>
    <w:bookmarkEnd w:id="25"/>
    <w:bookmarkStart w:id="26" w:name="alternativa-adoptada"/>
    <w:p>
      <w:pPr>
        <w:pStyle w:val="Heading3"/>
      </w:pPr>
      <w:r>
        <w:t xml:space="preserve">3.3 Alternativa adoptada</w:t>
      </w:r>
    </w:p>
    <w:p>
      <w:pPr>
        <w:pStyle w:val="FirstParagraph"/>
      </w:pPr>
      <w:r>
        <w:rPr>
          <w:bCs/>
          <w:b/>
        </w:rPr>
        <w:t xml:space="preserve">SCSS por componente, sin librería de UI de terceros</w:t>
      </w:r>
      <w:r>
        <w:t xml:space="preserve">, apoyado en las capacidades nativas de Angular: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Necesidad que cubría Materialize</w:t>
            </w:r>
          </w:p>
        </w:tc>
        <w:tc>
          <w:tcPr/>
          <w:p>
            <w:pPr>
              <w:pStyle w:val="Compact"/>
              <w:jc w:val="left"/>
            </w:pPr>
            <w:r>
              <w:t xml:space="preserve">Solución adoptada en su lugar</w:t>
            </w:r>
          </w:p>
        </w:tc>
      </w:tr>
      <w:tr>
        <w:tc>
          <w:tcPr/>
          <w:p>
            <w:pPr>
              <w:pStyle w:val="Compact"/>
              <w:jc w:val="left"/>
            </w:pPr>
            <w:r>
              <w:t xml:space="preserve">Sistema de grid/layout</w:t>
            </w:r>
          </w:p>
        </w:tc>
        <w:tc>
          <w:tcPr/>
          <w:p>
            <w:pPr>
              <w:pStyle w:val="Compact"/>
              <w:jc w:val="left"/>
            </w:pPr>
            <w:r>
              <w:t xml:space="preserve">Flexbox/CSS Grid nativo en cada</w:t>
            </w:r>
            <w:r>
              <w:t xml:space="preserve"> </w:t>
            </w:r>
            <w:r>
              <w:rPr>
                <w:rStyle w:val="VerbatimChar"/>
              </w:rPr>
              <w:t xml:space="preserve">*.scss</w:t>
            </w:r>
            <w:r>
              <w:t xml:space="preserve"> </w:t>
            </w:r>
            <w:r>
              <w:t xml:space="preserve">de componente</w:t>
            </w:r>
          </w:p>
        </w:tc>
      </w:tr>
      <w:tr>
        <w:tc>
          <w:tcPr/>
          <w:p>
            <w:pPr>
              <w:pStyle w:val="Compact"/>
              <w:jc w:val="left"/>
            </w:pPr>
            <w:r>
              <w:t xml:space="preserve">Componentes de formulario estilizados (</w:t>
            </w:r>
            <w:r>
              <w:rPr>
                <w:rStyle w:val="VerbatimChar"/>
              </w:rPr>
              <w:t xml:space="preserve">input-field</w:t>
            </w:r>
            <w:r>
              <w:t xml:space="preserve">)</w:t>
            </w:r>
          </w:p>
        </w:tc>
        <w:tc>
          <w:tcPr/>
          <w:p>
            <w:pPr>
              <w:pStyle w:val="Compact"/>
              <w:jc w:val="left"/>
            </w:pPr>
            <w:r>
              <w:t xml:space="preserve">Clases propias (</w:t>
            </w:r>
            <w:r>
              <w:rPr>
                <w:rStyle w:val="VerbatimChar"/>
              </w:rPr>
              <w:t xml:space="preserve">campo</w:t>
            </w:r>
            <w:r>
              <w:t xml:space="preserve">,</w:t>
            </w:r>
            <w:r>
              <w:t xml:space="preserve"> </w:t>
            </w:r>
            <w:r>
              <w:rPr>
                <w:rStyle w:val="VerbatimChar"/>
              </w:rPr>
              <w:t xml:space="preserve">error-campo</w:t>
            </w:r>
            <w:r>
              <w:t xml:space="preserve">) + validación reactiva de Angular Forms</w:t>
            </w:r>
          </w:p>
        </w:tc>
      </w:tr>
      <w:tr>
        <w:tc>
          <w:tcPr/>
          <w:p>
            <w:pPr>
              <w:pStyle w:val="Compact"/>
              <w:jc w:val="left"/>
            </w:pPr>
            <w:r>
              <w:t xml:space="preserve">Encapsulación de estilos</w:t>
            </w:r>
          </w:p>
        </w:tc>
        <w:tc>
          <w:tcPr/>
          <w:p>
            <w:pPr>
              <w:pStyle w:val="Compact"/>
              <w:jc w:val="left"/>
            </w:pPr>
            <w:r>
              <w:rPr>
                <w:rStyle w:val="VerbatimChar"/>
              </w:rPr>
              <w:t xml:space="preserve">ViewEncapsulation.Emulated</w:t>
            </w:r>
            <w:r>
              <w:t xml:space="preserve"> </w:t>
            </w:r>
            <w:r>
              <w:t xml:space="preserve">(comportamiento por defecto de Angular, sin configuración adicional)</w:t>
            </w:r>
          </w:p>
        </w:tc>
      </w:tr>
      <w:tr>
        <w:tc>
          <w:tcPr/>
          <w:p>
            <w:pPr>
              <w:pStyle w:val="Compact"/>
              <w:jc w:val="left"/>
            </w:pPr>
            <w:r>
              <w:t xml:space="preserve">Consistencia visual entre módulos</w:t>
            </w:r>
          </w:p>
        </w:tc>
        <w:tc>
          <w:tcPr/>
          <w:p>
            <w:pPr>
              <w:pStyle w:val="Compact"/>
              <w:jc w:val="left"/>
            </w:pPr>
            <w:r>
              <w:t xml:space="preserve">Convención de nomenclatura de clases por componente (sin variables de diseño centralizadas aún — ver pendiente 7.4)</w:t>
            </w:r>
          </w:p>
        </w:tc>
      </w:tr>
    </w:tbl>
    <w:p>
      <w:pPr>
        <w:pStyle w:val="BodyText"/>
      </w:pPr>
      <w:r>
        <w:t xml:space="preserve">Esta decisión queda documentada como</w:t>
      </w:r>
      <w:r>
        <w:t xml:space="preserve"> </w:t>
      </w:r>
      <w:r>
        <w:rPr>
          <w:bCs/>
          <w:b/>
        </w:rPr>
        <w:t xml:space="preserve">definitiva para la versión actual del proyecto</w:t>
      </w:r>
      <w:r>
        <w:t xml:space="preserve"> </w:t>
      </w:r>
      <w:r>
        <w:t xml:space="preserve">(no como algo pendiente de resolver), sin perjuicio de que una futura iteración evalúe introducir un sistema de diseño (propio o de terceros) si el crecimiento de la aplicación lo justifica.</w:t>
      </w:r>
    </w:p>
    <w:p>
      <w:r>
        <w:pict>
          <v:rect style="width:0;height:1.5pt" o:hralign="center" o:hrstd="t" o:hr="t"/>
        </w:pict>
      </w:r>
    </w:p>
    <w:bookmarkEnd w:id="26"/>
    <w:bookmarkEnd w:id="27"/>
    <w:bookmarkStart w:id="28" w:name="estructura-de-componentes-y-enrutamiento"/>
    <w:p>
      <w:pPr>
        <w:pStyle w:val="Heading2"/>
      </w:pPr>
      <w:r>
        <w:t xml:space="preserve">4. ESTRUCTURA DE COMPONENTES Y ENRUTAMIENTO</w:t>
      </w:r>
    </w:p>
    <w:p>
      <w:pPr>
        <w:pStyle w:val="FirstParagraph"/>
      </w:pPr>
      <w:r>
        <w:t xml:space="preserve">Todas las rutas (excepto</w:t>
      </w:r>
      <w:r>
        <w:t xml:space="preserve"> </w:t>
      </w:r>
      <w:r>
        <w:rPr>
          <w:rStyle w:val="VerbatimChar"/>
        </w:rPr>
        <w:t xml:space="preserve">/login</w:t>
      </w:r>
      <w:r>
        <w:t xml:space="preserve">) están protegidas por</w:t>
      </w:r>
      <w:r>
        <w:t xml:space="preserve"> </w:t>
      </w:r>
      <w:r>
        <w:rPr>
          <w:rStyle w:val="VerbatimChar"/>
        </w:rPr>
        <w:t xml:space="preserve">authGuard</w:t>
      </w:r>
      <w:r>
        <w:t xml:space="preserve">, que verifica localmente si existe un token válido antes de permitir la navegación (defensa de primera línea; la autorización real y definitiva ocurre siempre en el backend vía</w:t>
      </w:r>
      <w:r>
        <w:t xml:space="preserve"> </w:t>
      </w:r>
      <w:r>
        <w:rPr>
          <w:rStyle w:val="VerbatimChar"/>
        </w:rPr>
        <w:t xml:space="preserve">verificarToken</w:t>
      </w:r>
      <w:r>
        <w:t xml:space="preserve"> </w:t>
      </w:r>
      <w:r>
        <w:t xml:space="preserve">+</w:t>
      </w:r>
      <w:r>
        <w:t xml:space="preserve"> </w:t>
      </w:r>
      <w:r>
        <w:rPr>
          <w:rStyle w:val="VerbatimChar"/>
        </w:rPr>
        <w:t xml:space="preserve">permitirRoles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Ruta</w:t>
            </w:r>
          </w:p>
        </w:tc>
        <w:tc>
          <w:tcPr/>
          <w:p>
            <w:pPr>
              <w:pStyle w:val="Compact"/>
              <w:jc w:val="left"/>
            </w:pPr>
            <w:r>
              <w:t xml:space="preserve">Componente (standalone)</w:t>
            </w:r>
          </w:p>
        </w:tc>
        <w:tc>
          <w:tcPr/>
          <w:p>
            <w:pPr>
              <w:pStyle w:val="Compact"/>
              <w:jc w:val="left"/>
            </w:pPr>
            <w:r>
              <w:t xml:space="preserve">Módulo funcional</w:t>
            </w:r>
          </w:p>
        </w:tc>
      </w:tr>
      <w:tr>
        <w:tc>
          <w:tcPr/>
          <w:p>
            <w:pPr>
              <w:pStyle w:val="Compact"/>
              <w:jc w:val="left"/>
            </w:pPr>
            <w:r>
              <w:rPr>
                <w:rStyle w:val="VerbatimChar"/>
              </w:rPr>
              <w:t xml:space="preserve">/login</w:t>
            </w:r>
          </w:p>
        </w:tc>
        <w:tc>
          <w:tcPr/>
          <w:p>
            <w:pPr>
              <w:pStyle w:val="Compact"/>
              <w:jc w:val="left"/>
            </w:pPr>
            <w:r>
              <w:rPr>
                <w:rStyle w:val="VerbatimChar"/>
              </w:rPr>
              <w:t xml:space="preserve">Login</w:t>
            </w:r>
          </w:p>
        </w:tc>
        <w:tc>
          <w:tcPr/>
          <w:p>
            <w:pPr>
              <w:pStyle w:val="Compact"/>
              <w:jc w:val="left"/>
            </w:pPr>
            <w:r>
              <w:t xml:space="preserve">Autenticación</w:t>
            </w:r>
          </w:p>
        </w:tc>
      </w:tr>
      <w:tr>
        <w:tc>
          <w:tcPr/>
          <w:p>
            <w:pPr>
              <w:pStyle w:val="Compact"/>
              <w:jc w:val="left"/>
            </w:pPr>
            <w:r>
              <w:rPr>
                <w:rStyle w:val="VerbatimChar"/>
              </w:rPr>
              <w:t xml:space="preserve">/dashboard</w:t>
            </w:r>
          </w:p>
        </w:tc>
        <w:tc>
          <w:tcPr/>
          <w:p>
            <w:pPr>
              <w:pStyle w:val="Compact"/>
              <w:jc w:val="left"/>
            </w:pPr>
            <w:r>
              <w:rPr>
                <w:rStyle w:val="VerbatimChar"/>
              </w:rPr>
              <w:t xml:space="preserve">Dashboard</w:t>
            </w:r>
          </w:p>
        </w:tc>
        <w:tc>
          <w:tcPr/>
          <w:p>
            <w:pPr>
              <w:pStyle w:val="Compact"/>
              <w:jc w:val="left"/>
            </w:pPr>
            <w:r>
              <w:t xml:space="preserve">Panel principal</w:t>
            </w:r>
          </w:p>
        </w:tc>
      </w:tr>
      <w:tr>
        <w:tc>
          <w:tcPr/>
          <w:p>
            <w:pPr>
              <w:pStyle w:val="Compact"/>
              <w:jc w:val="left"/>
            </w:pPr>
            <w:r>
              <w:rPr>
                <w:rStyle w:val="VerbatimChar"/>
              </w:rPr>
              <w:t xml:space="preserve">/pacientes</w:t>
            </w:r>
            <w:r>
              <w:t xml:space="preserve">,</w:t>
            </w:r>
            <w:r>
              <w:t xml:space="preserve"> </w:t>
            </w:r>
            <w:r>
              <w:rPr>
                <w:rStyle w:val="VerbatimChar"/>
              </w:rPr>
              <w:t xml:space="preserve">/pacientes/nuevo</w:t>
            </w:r>
            <w:r>
              <w:t xml:space="preserve">,</w:t>
            </w:r>
            <w:r>
              <w:t xml:space="preserve"> </w:t>
            </w:r>
            <w:r>
              <w:rPr>
                <w:rStyle w:val="VerbatimChar"/>
              </w:rPr>
              <w:t xml:space="preserve">/pacientes/:id</w:t>
            </w:r>
            <w:r>
              <w:t xml:space="preserve">,</w:t>
            </w:r>
            <w:r>
              <w:t xml:space="preserve"> </w:t>
            </w:r>
            <w:r>
              <w:rPr>
                <w:rStyle w:val="VerbatimChar"/>
              </w:rPr>
              <w:t xml:space="preserve">/pacientes/:id/editar</w:t>
            </w:r>
          </w:p>
        </w:tc>
        <w:tc>
          <w:tcPr/>
          <w:p>
            <w:pPr>
              <w:pStyle w:val="Compact"/>
              <w:jc w:val="left"/>
            </w:pPr>
            <w:r>
              <w:rPr>
                <w:rStyle w:val="VerbatimChar"/>
              </w:rPr>
              <w:t xml:space="preserve">ListaPacientes</w:t>
            </w:r>
            <w:r>
              <w:t xml:space="preserve">,</w:t>
            </w:r>
            <w:r>
              <w:t xml:space="preserve"> </w:t>
            </w:r>
            <w:r>
              <w:rPr>
                <w:rStyle w:val="VerbatimChar"/>
              </w:rPr>
              <w:t xml:space="preserve">FormPaciente</w:t>
            </w:r>
            <w:r>
              <w:t xml:space="preserve">,</w:t>
            </w:r>
            <w:r>
              <w:t xml:space="preserve"> </w:t>
            </w:r>
            <w:r>
              <w:rPr>
                <w:rStyle w:val="VerbatimChar"/>
              </w:rPr>
              <w:t xml:space="preserve">DetallePaciente</w:t>
            </w:r>
          </w:p>
        </w:tc>
        <w:tc>
          <w:tcPr/>
          <w:p>
            <w:pPr>
              <w:pStyle w:val="Compact"/>
              <w:jc w:val="left"/>
            </w:pPr>
            <w:r>
              <w:t xml:space="preserve">Pacientes</w:t>
            </w:r>
          </w:p>
        </w:tc>
      </w:tr>
      <w:tr>
        <w:tc>
          <w:tcPr/>
          <w:p>
            <w:pPr>
              <w:pStyle w:val="Compact"/>
              <w:jc w:val="left"/>
            </w:pPr>
            <w:r>
              <w:rPr>
                <w:rStyle w:val="VerbatimChar"/>
              </w:rPr>
              <w:t xml:space="preserve">/citas</w:t>
            </w:r>
            <w:r>
              <w:t xml:space="preserve">,</w:t>
            </w:r>
            <w:r>
              <w:t xml:space="preserve"> </w:t>
            </w:r>
            <w:r>
              <w:rPr>
                <w:rStyle w:val="VerbatimChar"/>
              </w:rPr>
              <w:t xml:space="preserve">/citas/nueva</w:t>
            </w:r>
            <w:r>
              <w:t xml:space="preserve">,</w:t>
            </w:r>
            <w:r>
              <w:t xml:space="preserve"> </w:t>
            </w:r>
            <w:r>
              <w:rPr>
                <w:rStyle w:val="VerbatimChar"/>
              </w:rPr>
              <w:t xml:space="preserve">/citas/:id/editar</w:t>
            </w:r>
          </w:p>
        </w:tc>
        <w:tc>
          <w:tcPr/>
          <w:p>
            <w:pPr>
              <w:pStyle w:val="Compact"/>
              <w:jc w:val="left"/>
            </w:pPr>
            <w:r>
              <w:rPr>
                <w:rStyle w:val="VerbatimChar"/>
              </w:rPr>
              <w:t xml:space="preserve">Agenda</w:t>
            </w:r>
            <w:r>
              <w:t xml:space="preserve">,</w:t>
            </w:r>
            <w:r>
              <w:t xml:space="preserve"> </w:t>
            </w:r>
            <w:r>
              <w:rPr>
                <w:rStyle w:val="VerbatimChar"/>
              </w:rPr>
              <w:t xml:space="preserve">FormCita</w:t>
            </w:r>
          </w:p>
        </w:tc>
        <w:tc>
          <w:tcPr/>
          <w:p>
            <w:pPr>
              <w:pStyle w:val="Compact"/>
              <w:jc w:val="left"/>
            </w:pPr>
            <w:r>
              <w:t xml:space="preserve">Citas</w:t>
            </w:r>
          </w:p>
        </w:tc>
      </w:tr>
      <w:tr>
        <w:tc>
          <w:tcPr/>
          <w:p>
            <w:pPr>
              <w:pStyle w:val="Compact"/>
              <w:jc w:val="left"/>
            </w:pPr>
            <w:r>
              <w:rPr>
                <w:rStyle w:val="VerbatimChar"/>
              </w:rPr>
              <w:t xml:space="preserve">/pacientes/:pacienteId/historia-clinica</w:t>
            </w:r>
          </w:p>
        </w:tc>
        <w:tc>
          <w:tcPr/>
          <w:p>
            <w:pPr>
              <w:pStyle w:val="Compact"/>
              <w:jc w:val="left"/>
            </w:pPr>
            <w:r>
              <w:rPr>
                <w:rStyle w:val="VerbatimChar"/>
              </w:rPr>
              <w:t xml:space="preserve">VistaHistoria</w:t>
            </w:r>
          </w:p>
        </w:tc>
        <w:tc>
          <w:tcPr/>
          <w:p>
            <w:pPr>
              <w:pStyle w:val="Compact"/>
              <w:jc w:val="left"/>
            </w:pPr>
            <w:r>
              <w:t xml:space="preserve">Historia Clínica</w:t>
            </w:r>
          </w:p>
        </w:tc>
      </w:tr>
      <w:tr>
        <w:tc>
          <w:tcPr/>
          <w:p>
            <w:pPr>
              <w:pStyle w:val="Compact"/>
              <w:jc w:val="left"/>
            </w:pPr>
            <w:r>
              <w:rPr>
                <w:rStyle w:val="VerbatimChar"/>
              </w:rPr>
              <w:t xml:space="preserve">/pacientes/:pacienteId/facturacion</w:t>
            </w:r>
            <w:r>
              <w:t xml:space="preserve">,</w:t>
            </w:r>
            <w:r>
              <w:t xml:space="preserve"> </w:t>
            </w:r>
            <w:r>
              <w:rPr>
                <w:rStyle w:val="VerbatimChar"/>
              </w:rPr>
              <w:t xml:space="preserve">/pacientes/:pacienteId/facturacion/nueva</w:t>
            </w:r>
          </w:p>
        </w:tc>
        <w:tc>
          <w:tcPr/>
          <w:p>
            <w:pPr>
              <w:pStyle w:val="Compact"/>
              <w:jc w:val="left"/>
            </w:pPr>
            <w:r>
              <w:rPr>
                <w:rStyle w:val="VerbatimChar"/>
              </w:rPr>
              <w:t xml:space="preserve">ListaFacturas</w:t>
            </w:r>
            <w:r>
              <w:t xml:space="preserve">,</w:t>
            </w:r>
            <w:r>
              <w:t xml:space="preserve"> </w:t>
            </w:r>
            <w:r>
              <w:rPr>
                <w:rStyle w:val="VerbatimChar"/>
              </w:rPr>
              <w:t xml:space="preserve">FormFactura</w:t>
            </w:r>
          </w:p>
        </w:tc>
        <w:tc>
          <w:tcPr/>
          <w:p>
            <w:pPr>
              <w:pStyle w:val="Compact"/>
              <w:jc w:val="left"/>
            </w:pPr>
            <w:r>
              <w:t xml:space="preserve">Facturación</w:t>
            </w:r>
          </w:p>
        </w:tc>
      </w:tr>
      <w:tr>
        <w:tc>
          <w:tcPr/>
          <w:p>
            <w:pPr>
              <w:pStyle w:val="Compact"/>
              <w:jc w:val="left"/>
            </w:pPr>
            <w:r>
              <w:rPr>
                <w:rStyle w:val="VerbatimChar"/>
              </w:rPr>
              <w:t xml:space="preserve">/inventario</w:t>
            </w:r>
            <w:r>
              <w:t xml:space="preserve">,</w:t>
            </w:r>
            <w:r>
              <w:t xml:space="preserve"> </w:t>
            </w:r>
            <w:r>
              <w:rPr>
                <w:rStyle w:val="VerbatimChar"/>
              </w:rPr>
              <w:t xml:space="preserve">/inventario/nuevo</w:t>
            </w:r>
            <w:r>
              <w:t xml:space="preserve">,</w:t>
            </w:r>
            <w:r>
              <w:t xml:space="preserve"> </w:t>
            </w:r>
            <w:r>
              <w:rPr>
                <w:rStyle w:val="VerbatimChar"/>
              </w:rPr>
              <w:t xml:space="preserve">/inventario/:id</w:t>
            </w:r>
            <w:r>
              <w:t xml:space="preserve">,</w:t>
            </w:r>
            <w:r>
              <w:t xml:space="preserve"> </w:t>
            </w:r>
            <w:r>
              <w:rPr>
                <w:rStyle w:val="VerbatimChar"/>
              </w:rPr>
              <w:t xml:space="preserve">/inventario/:id/editar</w:t>
            </w:r>
          </w:p>
        </w:tc>
        <w:tc>
          <w:tcPr/>
          <w:p>
            <w:pPr>
              <w:pStyle w:val="Compact"/>
              <w:jc w:val="left"/>
            </w:pPr>
            <w:r>
              <w:rPr>
                <w:rStyle w:val="VerbatimChar"/>
              </w:rPr>
              <w:t xml:space="preserve">ListaMateriales</w:t>
            </w:r>
            <w:r>
              <w:t xml:space="preserve">,</w:t>
            </w:r>
            <w:r>
              <w:t xml:space="preserve"> </w:t>
            </w:r>
            <w:r>
              <w:rPr>
                <w:rStyle w:val="VerbatimChar"/>
              </w:rPr>
              <w:t xml:space="preserve">FormMaterial</w:t>
            </w:r>
            <w:r>
              <w:t xml:space="preserve">,</w:t>
            </w:r>
            <w:r>
              <w:t xml:space="preserve"> </w:t>
            </w:r>
            <w:r>
              <w:rPr>
                <w:rStyle w:val="VerbatimChar"/>
              </w:rPr>
              <w:t xml:space="preserve">DetalleMaterial</w:t>
            </w:r>
          </w:p>
        </w:tc>
        <w:tc>
          <w:tcPr/>
          <w:p>
            <w:pPr>
              <w:pStyle w:val="Compact"/>
              <w:jc w:val="left"/>
            </w:pPr>
            <w:r>
              <w:t xml:space="preserve">Inventario</w:t>
            </w:r>
          </w:p>
        </w:tc>
      </w:tr>
      <w:tr>
        <w:tc>
          <w:tcPr/>
          <w:p>
            <w:pPr>
              <w:pStyle w:val="Compact"/>
              <w:jc w:val="left"/>
            </w:pPr>
            <w:r>
              <w:rPr>
                <w:rStyle w:val="VerbatimChar"/>
              </w:rPr>
              <w:t xml:space="preserve">/recordatorios</w:t>
            </w:r>
            <w:r>
              <w:t xml:space="preserve">,</w:t>
            </w:r>
            <w:r>
              <w:t xml:space="preserve"> </w:t>
            </w:r>
            <w:r>
              <w:rPr>
                <w:rStyle w:val="VerbatimChar"/>
              </w:rPr>
              <w:t xml:space="preserve">/recordatorios/historial</w:t>
            </w:r>
          </w:p>
        </w:tc>
        <w:tc>
          <w:tcPr/>
          <w:p>
            <w:pPr>
              <w:pStyle w:val="Compact"/>
              <w:jc w:val="left"/>
            </w:pPr>
            <w:r>
              <w:rPr>
                <w:rStyle w:val="VerbatimChar"/>
              </w:rPr>
              <w:t xml:space="preserve">ConfigMensaje</w:t>
            </w:r>
            <w:r>
              <w:t xml:space="preserve">,</w:t>
            </w:r>
            <w:r>
              <w:t xml:space="preserve"> </w:t>
            </w:r>
            <w:r>
              <w:rPr>
                <w:rStyle w:val="VerbatimChar"/>
              </w:rPr>
              <w:t xml:space="preserve">HistorialRecordatorios</w:t>
            </w:r>
          </w:p>
        </w:tc>
        <w:tc>
          <w:tcPr/>
          <w:p>
            <w:pPr>
              <w:pStyle w:val="Compact"/>
              <w:jc w:val="left"/>
            </w:pPr>
            <w:r>
              <w:t xml:space="preserve">Recordatorios</w:t>
            </w:r>
          </w:p>
        </w:tc>
      </w:tr>
      <w:tr>
        <w:tc>
          <w:tcPr/>
          <w:p>
            <w:pPr>
              <w:pStyle w:val="Compact"/>
              <w:jc w:val="left"/>
            </w:pPr>
            <w:r>
              <w:rPr>
                <w:rStyle w:val="VerbatimChar"/>
              </w:rPr>
              <w:t xml:space="preserve">/reportes</w:t>
            </w:r>
            <w:r>
              <w:t xml:space="preserve">,</w:t>
            </w:r>
            <w:r>
              <w:t xml:space="preserve"> </w:t>
            </w:r>
            <w:r>
              <w:rPr>
                <w:rStyle w:val="VerbatimChar"/>
              </w:rPr>
              <w:t xml:space="preserve">/reportes/clinicos</w:t>
            </w:r>
          </w:p>
        </w:tc>
        <w:tc>
          <w:tcPr/>
          <w:p>
            <w:pPr>
              <w:pStyle w:val="Compact"/>
              <w:jc w:val="left"/>
            </w:pPr>
            <w:r>
              <w:rPr>
                <w:rStyle w:val="VerbatimChar"/>
              </w:rPr>
              <w:t xml:space="preserve">DashboardReportes</w:t>
            </w:r>
            <w:r>
              <w:t xml:space="preserve">,</w:t>
            </w:r>
            <w:r>
              <w:t xml:space="preserve"> </w:t>
            </w:r>
            <w:r>
              <w:rPr>
                <w:rStyle w:val="VerbatimChar"/>
              </w:rPr>
              <w:t xml:space="preserve">ReporteClinico</w:t>
            </w:r>
          </w:p>
        </w:tc>
        <w:tc>
          <w:tcPr/>
          <w:p>
            <w:pPr>
              <w:pStyle w:val="Compact"/>
              <w:jc w:val="left"/>
            </w:pPr>
            <w:r>
              <w:t xml:space="preserve">Reportes</w:t>
            </w:r>
          </w:p>
        </w:tc>
      </w:tr>
      <w:tr>
        <w:tc>
          <w:tcPr/>
          <w:p>
            <w:pPr>
              <w:pStyle w:val="Compact"/>
              <w:jc w:val="left"/>
            </w:pPr>
            <w:r>
              <w:rPr>
                <w:rStyle w:val="VerbatimChar"/>
              </w:rPr>
              <w:t xml:space="preserve">/rips</w:t>
            </w:r>
            <w:r>
              <w:t xml:space="preserve">,</w:t>
            </w:r>
            <w:r>
              <w:t xml:space="preserve"> </w:t>
            </w:r>
            <w:r>
              <w:rPr>
                <w:rStyle w:val="VerbatimChar"/>
              </w:rPr>
              <w:t xml:space="preserve">/rips/historial</w:t>
            </w:r>
          </w:p>
        </w:tc>
        <w:tc>
          <w:tcPr/>
          <w:p>
            <w:pPr>
              <w:pStyle w:val="Compact"/>
              <w:jc w:val="left"/>
            </w:pPr>
            <w:r>
              <w:rPr>
                <w:rStyle w:val="VerbatimChar"/>
              </w:rPr>
              <w:t xml:space="preserve">ValidacionPeriodoComponent</w:t>
            </w:r>
            <w:r>
              <w:t xml:space="preserve">,</w:t>
            </w:r>
            <w:r>
              <w:t xml:space="preserve"> </w:t>
            </w:r>
            <w:r>
              <w:rPr>
                <w:rStyle w:val="VerbatimChar"/>
              </w:rPr>
              <w:t xml:space="preserve">HistorialRips</w:t>
            </w:r>
          </w:p>
        </w:tc>
        <w:tc>
          <w:tcPr/>
          <w:p>
            <w:pPr>
              <w:pStyle w:val="Compact"/>
              <w:jc w:val="left"/>
            </w:pPr>
            <w:r>
              <w:t xml:space="preserve">RIPS</w:t>
            </w:r>
          </w:p>
        </w:tc>
      </w:tr>
    </w:tbl>
    <w:p>
      <w:pPr>
        <w:pStyle w:val="BodyText"/>
      </w:pPr>
      <w:r>
        <w:rPr>
          <w:bCs/>
          <w:b/>
        </w:rPr>
        <w:t xml:space="preserve">Patrón aplicado:</w:t>
      </w:r>
      <w:r>
        <w:t xml:space="preserve"> </w:t>
      </w:r>
      <w:r>
        <w:t xml:space="preserve">cada ruta usa</w:t>
      </w:r>
      <w:r>
        <w:t xml:space="preserve"> </w:t>
      </w:r>
      <w:r>
        <w:rPr>
          <w:rStyle w:val="VerbatimChar"/>
        </w:rPr>
        <w:t xml:space="preserve">loadComponent</w:t>
      </w:r>
      <w:r>
        <w:t xml:space="preserve"> </w:t>
      </w:r>
      <w:r>
        <w:t xml:space="preserve">(carga perezosa a nivel de componente, no de módulo — patrón moderno de Angular standalone), de modo que el usuario solo descarga el código JavaScript del módulo funcional que efectivamente visita, reduciendo el tamaño del bundle inicial.</w:t>
      </w:r>
    </w:p>
    <w:p>
      <w:r>
        <w:pict>
          <v:rect style="width:0;height:1.5pt" o:hralign="center" o:hrstd="t" o:hr="t"/>
        </w:pict>
      </w:r>
    </w:p>
    <w:bookmarkEnd w:id="28"/>
    <w:bookmarkStart w:id="32" w:name="X17fa7e74152949258e10a28de7b62f55db4bc02"/>
    <w:p>
      <w:pPr>
        <w:pStyle w:val="Heading2"/>
      </w:pPr>
      <w:r>
        <w:t xml:space="preserve">5. CAPA DE COMUNICACIÓN CON EL BACKEND (SERVICIOS HTTP, GUARD, INTERCEPTOR)</w:t>
      </w:r>
    </w:p>
    <w:bookmarkStart w:id="29" w:name="Xad8187940dde74402ac9f88540de0adfdd539cc"/>
    <w:p>
      <w:pPr>
        <w:pStyle w:val="Heading3"/>
      </w:pPr>
      <w:r>
        <w:t xml:space="preserve">5.1 Interceptor de autenticación (</w:t>
      </w:r>
      <w:r>
        <w:rPr>
          <w:rStyle w:val="VerbatimChar"/>
        </w:rPr>
        <w:t xml:space="preserve">core/auth-interceptor.ts</w:t>
      </w:r>
      <w:r>
        <w:t xml:space="preserv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authInterceptor</w:t>
      </w:r>
      <w:r>
        <w:rPr>
          <w:rStyle w:val="OperatorTok"/>
        </w:rPr>
        <w:t xml:space="preserve">:</w:t>
      </w:r>
      <w:r>
        <w:rPr>
          <w:rStyle w:val="NormalTok"/>
        </w:rPr>
        <w:t xml:space="preserve"> HttpInterceptorFn </w:t>
      </w:r>
      <w:r>
        <w:rPr>
          <w:rStyle w:val="OperatorTok"/>
        </w:rPr>
        <w:t xml:space="preserve">=</w:t>
      </w:r>
      <w:r>
        <w:rPr>
          <w:rStyle w:val="NormalTok"/>
        </w:rPr>
        <w:t xml:space="preserve"> (req</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authService </w:t>
      </w:r>
      <w:r>
        <w:rPr>
          <w:rStyle w:val="OperatorTok"/>
        </w:rPr>
        <w:t xml:space="preserve">=</w:t>
      </w:r>
      <w:r>
        <w:rPr>
          <w:rStyle w:val="NormalTok"/>
        </w:rPr>
        <w:t xml:space="preserve"> </w:t>
      </w:r>
      <w:r>
        <w:rPr>
          <w:rStyle w:val="FunctionTok"/>
        </w:rPr>
        <w:t xml:space="preserve">inject</w:t>
      </w:r>
      <w:r>
        <w:rPr>
          <w:rStyle w:val="NormalTok"/>
        </w:rPr>
        <w:t xml:space="preserve">(AuthService)</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authService</w:t>
      </w:r>
      <w:r>
        <w:rPr>
          <w:rStyle w:val="OperatorTok"/>
        </w:rPr>
        <w:t xml:space="preserve">.</w:t>
      </w:r>
      <w:r>
        <w:rPr>
          <w:rStyle w:val="FunctionTok"/>
        </w:rPr>
        <w:t xml:space="preserve">getToken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(token) {</w:t>
      </w:r>
      <w:r>
        <w:br/>
      </w:r>
      <w:r>
        <w:rPr>
          <w:rStyle w:val="NormalTok"/>
        </w:rPr>
        <w:t xml:space="preserve">    </w:t>
      </w:r>
      <w:r>
        <w:rPr>
          <w:rStyle w:val="KeywordTok"/>
        </w:rPr>
        <w:t xml:space="preserve">const</w:t>
      </w:r>
      <w:r>
        <w:rPr>
          <w:rStyle w:val="NormalTok"/>
        </w:rPr>
        <w:t xml:space="preserve"> cloned </w:t>
      </w:r>
      <w:r>
        <w:rPr>
          <w:rStyle w:val="OperatorTok"/>
        </w:rPr>
        <w:t xml:space="preserve">=</w:t>
      </w:r>
      <w:r>
        <w:rPr>
          <w:rStyle w:val="NormalTok"/>
        </w:rPr>
        <w:t xml:space="preserve"> req</w:t>
      </w:r>
      <w:r>
        <w:rPr>
          <w:rStyle w:val="OperatorTok"/>
        </w:rPr>
        <w:t xml:space="preserve">.</w:t>
      </w:r>
      <w:r>
        <w:rPr>
          <w:rStyle w:val="FunctionTok"/>
        </w:rPr>
        <w:t xml:space="preserve">clone</w:t>
      </w:r>
      <w:r>
        <w:rPr>
          <w:rStyle w:val="NormalTok"/>
        </w:rPr>
        <w:t xml:space="preserve">({ setHeaders</w:t>
      </w:r>
      <w:r>
        <w:rPr>
          <w:rStyle w:val="OperatorTok"/>
        </w:rPr>
        <w:t xml:space="preserve">:</w:t>
      </w:r>
      <w:r>
        <w:rPr>
          <w:rStyle w:val="NormalTok"/>
        </w:rPr>
        <w:t xml:space="preserve"> {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(cloned)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(req)</w:t>
      </w:r>
      <w:r>
        <w:rPr>
          <w:rStyle w:val="OperatorTok"/>
        </w:rPr>
        <w:t xml:space="preserve">;</w:t>
      </w:r>
      <w:r>
        <w:br/>
      </w:r>
      <w:r>
        <w:rPr>
          <w:rStyle w:val="NormalTok"/>
        </w:rPr>
        <w:t xml:space="preserve">}</w:t>
      </w:r>
      <w:r>
        <w:rPr>
          <w:rStyle w:val="OperatorTok"/>
        </w:rPr>
        <w:t xml:space="preserve">;</w:t>
      </w:r>
    </w:p>
    <w:p>
      <w:pPr>
        <w:pStyle w:val="FirstParagraph"/>
      </w:pPr>
      <w:r>
        <w:t xml:space="preserve">Adjunta automáticamente el</w:t>
      </w:r>
      <w:r>
        <w:t xml:space="preserve"> </w:t>
      </w:r>
      <w:r>
        <w:rPr>
          <w:rStyle w:val="VerbatimChar"/>
        </w:rPr>
        <w:t xml:space="preserve">Bearer &lt;token&gt;</w:t>
      </w:r>
      <w:r>
        <w:t xml:space="preserve"> </w:t>
      </w:r>
      <w:r>
        <w:t xml:space="preserve">a</w:t>
      </w:r>
      <w:r>
        <w:t xml:space="preserve"> </w:t>
      </w:r>
      <w:r>
        <w:rPr>
          <w:bCs/>
          <w:b/>
        </w:rPr>
        <w:t xml:space="preserve">toda</w:t>
      </w:r>
      <w:r>
        <w:t xml:space="preserve"> </w:t>
      </w:r>
      <w:r>
        <w:t xml:space="preserve">petición HTTP saliente, centralizando esta responsabilidad en un solo lugar en vez de repetirla en cada servicio (</w:t>
      </w:r>
      <w:r>
        <w:rPr>
          <w:rStyle w:val="VerbatimChar"/>
        </w:rPr>
        <w:t xml:space="preserve">paciente.ts</w:t>
      </w:r>
      <w:r>
        <w:t xml:space="preserve">,</w:t>
      </w:r>
      <w:r>
        <w:t xml:space="preserve"> </w:t>
      </w:r>
      <w:r>
        <w:rPr>
          <w:rStyle w:val="VerbatimChar"/>
        </w:rPr>
        <w:t xml:space="preserve">cita.ts</w:t>
      </w:r>
      <w:r>
        <w:t xml:space="preserve">, etc.).</w:t>
      </w:r>
    </w:p>
    <w:bookmarkEnd w:id="29"/>
    <w:bookmarkStart w:id="30" w:name="guard-de-rutas-coreauth-guard.ts"/>
    <w:p>
      <w:pPr>
        <w:pStyle w:val="Heading3"/>
      </w:pPr>
      <w:r>
        <w:t xml:space="preserve">5.2 Guard de rutas (</w:t>
      </w:r>
      <w:r>
        <w:rPr>
          <w:rStyle w:val="VerbatimChar"/>
        </w:rPr>
        <w:t xml:space="preserve">core/auth-guard.ts</w:t>
      </w:r>
      <w:r>
        <w:t xml:space="preserv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authGuard</w:t>
      </w:r>
      <w:r>
        <w:rPr>
          <w:rStyle w:val="OperatorTok"/>
        </w:rPr>
        <w:t xml:space="preserve">:</w:t>
      </w:r>
      <w:r>
        <w:rPr>
          <w:rStyle w:val="NormalTok"/>
        </w:rPr>
        <w:t xml:space="preserve"> CanActivateFn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authService </w:t>
      </w:r>
      <w:r>
        <w:rPr>
          <w:rStyle w:val="OperatorTok"/>
        </w:rPr>
        <w:t xml:space="preserve">=</w:t>
      </w:r>
      <w:r>
        <w:rPr>
          <w:rStyle w:val="NormalTok"/>
        </w:rPr>
        <w:t xml:space="preserve"> </w:t>
      </w:r>
      <w:r>
        <w:rPr>
          <w:rStyle w:val="FunctionTok"/>
        </w:rPr>
        <w:t xml:space="preserve">inject</w:t>
      </w:r>
      <w:r>
        <w:rPr>
          <w:rStyle w:val="NormalTok"/>
        </w:rPr>
        <w:t xml:space="preserve">(AuthService)</w:t>
      </w:r>
      <w:r>
        <w:rPr>
          <w:rStyle w:val="OperatorTok"/>
        </w:rPr>
        <w:t xml:space="preserve">;</w:t>
      </w:r>
      <w:r>
        <w:br/>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inject</w:t>
      </w:r>
      <w:r>
        <w:rPr>
          <w:rStyle w:val="NormalTok"/>
        </w:rPr>
        <w:t xml:space="preserve">(Router)</w:t>
      </w:r>
      <w:r>
        <w:rPr>
          <w:rStyle w:val="OperatorTok"/>
        </w:rPr>
        <w:t xml:space="preserve">;</w:t>
      </w:r>
      <w:r>
        <w:br/>
      </w:r>
      <w:r>
        <w:br/>
      </w:r>
      <w:r>
        <w:rPr>
          <w:rStyle w:val="NormalTok"/>
        </w:rPr>
        <w:t xml:space="preserve">  </w:t>
      </w:r>
      <w:r>
        <w:rPr>
          <w:rStyle w:val="ControlFlowTok"/>
        </w:rPr>
        <w:t xml:space="preserve">if</w:t>
      </w:r>
      <w:r>
        <w:rPr>
          <w:rStyle w:val="NormalTok"/>
        </w:rPr>
        <w:t xml:space="preserve"> (authService</w:t>
      </w:r>
      <w:r>
        <w:rPr>
          <w:rStyle w:val="OperatorTok"/>
        </w:rPr>
        <w:t xml:space="preserve">.</w:t>
      </w:r>
      <w:r>
        <w:rPr>
          <w:rStyle w:val="FunctionTok"/>
        </w:rPr>
        <w:t xml:space="preserve">estaAutenticado</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br/>
      </w:r>
      <w:r>
        <w:rPr>
          <w:rStyle w:val="NormalTok"/>
        </w:rPr>
        <w:t xml:space="preserve">  router</w:t>
      </w:r>
      <w:r>
        <w:rPr>
          <w:rStyle w:val="OperatorTok"/>
        </w:rPr>
        <w:t xml:space="preserve">.</w:t>
      </w:r>
      <w:r>
        <w:rPr>
          <w:rStyle w:val="FunctionTok"/>
        </w:rPr>
        <w:t xml:space="preserve">navigate</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rPr>
          <w:rStyle w:val="OperatorTok"/>
        </w:rPr>
        <w:t xml:space="preserve">;</w:t>
      </w:r>
    </w:p>
    <w:p>
      <w:pPr>
        <w:pStyle w:val="FirstParagraph"/>
      </w:pPr>
      <w:r>
        <w:t xml:space="preserve">Redirige a</w:t>
      </w:r>
      <w:r>
        <w:t xml:space="preserve"> </w:t>
      </w:r>
      <w:r>
        <w:rPr>
          <w:rStyle w:val="VerbatimChar"/>
        </w:rPr>
        <w:t xml:space="preserve">/login</w:t>
      </w:r>
      <w:r>
        <w:t xml:space="preserve"> </w:t>
      </w:r>
      <w:r>
        <w:t xml:space="preserve">cualquier intento de acceso directo por URL a una ruta protegida sin sesión activa — complementa (no reemplaza) la validación de rol que hace el backend en cada endpoint.</w:t>
      </w:r>
    </w:p>
    <w:bookmarkEnd w:id="30"/>
    <w:bookmarkStart w:id="31" w:name="servicios-por-dominio"/>
    <w:p>
      <w:pPr>
        <w:pStyle w:val="Heading3"/>
      </w:pPr>
      <w:r>
        <w:t xml:space="preserve">5.3 Servicios por dominio</w:t>
      </w:r>
    </w:p>
    <w:p>
      <w:pPr>
        <w:pStyle w:val="FirstParagraph"/>
      </w:pPr>
      <w:r>
        <w:t xml:space="preserve">Cada colección/módulo del backend tiene su espejo en</w:t>
      </w:r>
      <w:r>
        <w:t xml:space="preserve"> </w:t>
      </w:r>
      <w:r>
        <w:rPr>
          <w:rStyle w:val="VerbatimChar"/>
        </w:rPr>
        <w:t xml:space="preserve">core/</w:t>
      </w:r>
      <w:r>
        <w:t xml:space="preserve"> </w:t>
      </w:r>
      <w:r>
        <w:t xml:space="preserve">(</w:t>
      </w:r>
      <w:r>
        <w:rPr>
          <w:rStyle w:val="VerbatimChar"/>
        </w:rPr>
        <w:t xml:space="preserve">paciente.ts</w:t>
      </w:r>
      <w:r>
        <w:t xml:space="preserve">,</w:t>
      </w:r>
      <w:r>
        <w:t xml:space="preserve"> </w:t>
      </w:r>
      <w:r>
        <w:rPr>
          <w:rStyle w:val="VerbatimChar"/>
        </w:rPr>
        <w:t xml:space="preserve">cita.ts</w:t>
      </w:r>
      <w:r>
        <w:t xml:space="preserve">,</w:t>
      </w:r>
      <w:r>
        <w:t xml:space="preserve"> </w:t>
      </w:r>
      <w:r>
        <w:rPr>
          <w:rStyle w:val="VerbatimChar"/>
        </w:rPr>
        <w:t xml:space="preserve">factura.ts</w:t>
      </w:r>
      <w:r>
        <w:t xml:space="preserve">,</w:t>
      </w:r>
      <w:r>
        <w:t xml:space="preserve"> </w:t>
      </w:r>
      <w:r>
        <w:rPr>
          <w:rStyle w:val="VerbatimChar"/>
        </w:rPr>
        <w:t xml:space="preserve">historia-clinica.ts</w:t>
      </w:r>
      <w:r>
        <w:t xml:space="preserve">,</w:t>
      </w:r>
      <w:r>
        <w:t xml:space="preserve"> </w:t>
      </w:r>
      <w:r>
        <w:rPr>
          <w:rStyle w:val="VerbatimChar"/>
        </w:rPr>
        <w:t xml:space="preserve">material.ts</w:t>
      </w:r>
      <w:r>
        <w:t xml:space="preserve">,</w:t>
      </w:r>
      <w:r>
        <w:t xml:space="preserve"> </w:t>
      </w:r>
      <w:r>
        <w:rPr>
          <w:rStyle w:val="VerbatimChar"/>
        </w:rPr>
        <w:t xml:space="preserve">recordatorio.ts</w:t>
      </w:r>
      <w:r>
        <w:t xml:space="preserve">,</w:t>
      </w:r>
      <w:r>
        <w:t xml:space="preserve"> </w:t>
      </w:r>
      <w:r>
        <w:rPr>
          <w:rStyle w:val="VerbatimChar"/>
        </w:rPr>
        <w:t xml:space="preserve">reporte.ts</w:t>
      </w:r>
      <w:r>
        <w:t xml:space="preserve">,</w:t>
      </w:r>
      <w:r>
        <w:t xml:space="preserve"> </w:t>
      </w:r>
      <w:r>
        <w:rPr>
          <w:rStyle w:val="VerbatimChar"/>
        </w:rPr>
        <w:t xml:space="preserve">rips.ts</w:t>
      </w:r>
      <w:r>
        <w:t xml:space="preserve">,</w:t>
      </w:r>
      <w:r>
        <w:t xml:space="preserve"> </w:t>
      </w:r>
      <w:r>
        <w:rPr>
          <w:rStyle w:val="VerbatimChar"/>
        </w:rPr>
        <w:t xml:space="preserve">usuario.ts</w:t>
      </w:r>
      <w:r>
        <w:t xml:space="preserve">), encapsulando las llamadas</w:t>
      </w:r>
      <w:r>
        <w:t xml:space="preserve"> </w:t>
      </w:r>
      <w:r>
        <w:rPr>
          <w:rStyle w:val="VerbatimChar"/>
        </w:rPr>
        <w:t xml:space="preserve">HttpClient</w:t>
      </w:r>
      <w:r>
        <w:t xml:space="preserve"> </w:t>
      </w:r>
      <w:r>
        <w:t xml:space="preserve">a los endpoints documentados en el documento 10. Esta correspondencia 1:1 entre servicio de frontend y módulo de backend facilita ubicar rápidamente qué componente consume qué endpoint.</w:t>
      </w:r>
    </w:p>
    <w:p>
      <w:r>
        <w:pict>
          <v:rect style="width:0;height:1.5pt" o:hralign="center" o:hrstd="t" o:hr="t"/>
        </w:pict>
      </w:r>
    </w:p>
    <w:bookmarkEnd w:id="31"/>
    <w:bookmarkEnd w:id="32"/>
    <w:bookmarkStart w:id="33" w:name="flujo-de-navegación-por-rol"/>
    <w:p>
      <w:pPr>
        <w:pStyle w:val="Heading2"/>
      </w:pPr>
      <w:r>
        <w:t xml:space="preserve">6. FLUJO DE NAVEGACIÓN POR ROL</w:t>
      </w:r>
    </w:p>
    <w:p>
      <w:pPr>
        <w:pStyle w:val="SourceCode"/>
      </w:pPr>
      <w:r>
        <w:rPr>
          <w:rStyle w:val="VerbatimChar"/>
        </w:rPr>
        <w:t xml:space="preserve">flowchart TD</w:t>
      </w:r>
      <w:r>
        <w:br/>
      </w:r>
      <w:r>
        <w:rPr>
          <w:rStyle w:val="VerbatimChar"/>
        </w:rPr>
        <w:t xml:space="preserve">    A([Login]) --&gt; B{Rol del usuario}</w:t>
      </w:r>
      <w:r>
        <w:br/>
      </w:r>
      <w:r>
        <w:rPr>
          <w:rStyle w:val="VerbatimChar"/>
        </w:rPr>
        <w:t xml:space="preserve">    B -- RECEPCIONISTA --&gt; C[Dashboard → Pacientes,\nAgenda, Facturación,\nInventario, Recordatorios, RIPS]</w:t>
      </w:r>
      <w:r>
        <w:br/>
      </w:r>
      <w:r>
        <w:rPr>
          <w:rStyle w:val="VerbatimChar"/>
        </w:rPr>
        <w:t xml:space="preserve">    B -- ODONTOLOGO --&gt; D[Dashboard → Pacientes,\nHistoria Clínica/Odontograma,\nAgenda estado, Reportes clínicos]</w:t>
      </w:r>
      <w:r>
        <w:br/>
      </w:r>
      <w:r>
        <w:rPr>
          <w:rStyle w:val="VerbatimChar"/>
        </w:rPr>
        <w:t xml:space="preserve">    B -- ADMIN --&gt; E[Dashboard → Reportes,\nRIPS, Desactivar evoluciones,\ndesactivar pacientes]</w:t>
      </w:r>
    </w:p>
    <w:p>
      <w:pPr>
        <w:pStyle w:val="FirstParagraph"/>
      </w:pPr>
      <w:r>
        <w:t xml:space="preserve">El frontend</w:t>
      </w:r>
      <w:r>
        <w:t xml:space="preserve"> </w:t>
      </w:r>
      <w:r>
        <w:rPr>
          <w:bCs/>
          <w:b/>
        </w:rPr>
        <w:t xml:space="preserve">no oculta de forma exhaustiva</w:t>
      </w:r>
      <w:r>
        <w:t xml:space="preserve"> </w:t>
      </w:r>
      <w:r>
        <w:t xml:space="preserve">cada botón por rol en todos los casos (esto se valida principalmente en backend); las vistas condicionan la navegación principal por rol, pero la autorización de datos siempre depende del</w:t>
      </w:r>
      <w:r>
        <w:t xml:space="preserve"> </w:t>
      </w:r>
      <w:r>
        <w:rPr>
          <w:rStyle w:val="VerbatimChar"/>
        </w:rPr>
        <w:t xml:space="preserve">HTTP 403</w:t>
      </w:r>
      <w:r>
        <w:t xml:space="preserve"> </w:t>
      </w:r>
      <w:r>
        <w:t xml:space="preserve">que retorne la API si un rol intenta un endpoint no permitido (defensa en profundidad, documentada en el documento 6, sección 3).</w:t>
      </w:r>
    </w:p>
    <w:p>
      <w:r>
        <w:pict>
          <v:rect style="width:0;height:1.5pt" o:hralign="center" o:hrstd="t" o:hr="t"/>
        </w:pict>
      </w:r>
    </w:p>
    <w:bookmarkEnd w:id="33"/>
    <w:bookmarkStart w:id="39" w:name="informe-final-de-entrega-del-proyecto"/>
    <w:p>
      <w:pPr>
        <w:pStyle w:val="Heading2"/>
      </w:pPr>
      <w:r>
        <w:t xml:space="preserve">7. INFORME FINAL DE ENTREGA DEL PROYECTO</w:t>
      </w:r>
    </w:p>
    <w:bookmarkStart w:id="34" w:name="resumen-ejecutivo"/>
    <w:p>
      <w:pPr>
        <w:pStyle w:val="Heading3"/>
      </w:pPr>
      <w:r>
        <w:t xml:space="preserve">7.1 Resumen ejecutivo</w:t>
      </w:r>
    </w:p>
    <w:p>
      <w:pPr>
        <w:pStyle w:val="FirstParagraph"/>
      </w:pPr>
      <w:r>
        <w:rPr>
          <w:bCs/>
          <w:b/>
        </w:rPr>
        <w:t xml:space="preserve">OdontoSoft</w:t>
      </w:r>
      <w:r>
        <w:t xml:space="preserve"> </w:t>
      </w:r>
      <w:r>
        <w:t xml:space="preserve">es un sistema de gestión clínica odontológica implementado como aplicación web MEAN-like (MongoDB + Express + Angular + Node.js), desarrollado a partir del levantamiento de requisitos con la Dra. EM para digitalizar la operación administrativa, clínica y financiera de su consultorio. El proyecto cubre 9 módulos funcionales de negocio y su documentación técnica completa se compone de 12 documentos.</w:t>
      </w:r>
    </w:p>
    <w:bookmarkEnd w:id="34"/>
    <w:bookmarkStart w:id="35" w:name="documentación-técnica-producida"/>
    <w:p>
      <w:pPr>
        <w:pStyle w:val="Heading3"/>
      </w:pPr>
      <w:r>
        <w:t xml:space="preserve">7.2 Documentación técnica producida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Documento</w:t>
            </w:r>
          </w:p>
        </w:tc>
        <w:tc>
          <w:tcPr/>
          <w:p>
            <w:pPr>
              <w:pStyle w:val="Compact"/>
              <w:jc w:val="left"/>
            </w:pPr>
            <w:r>
              <w:t xml:space="preserve">Contenido</w:t>
            </w:r>
          </w:p>
        </w:tc>
      </w:tr>
      <w:tr>
        <w:tc>
          <w:tcPr/>
          <w:p>
            <w:pPr>
              <w:pStyle w:val="Compact"/>
              <w:jc w:val="left"/>
            </w:pPr>
            <w:r>
              <w:t xml:space="preserve">1</w:t>
            </w:r>
          </w:p>
        </w:tc>
        <w:tc>
          <w:tcPr/>
          <w:p>
            <w:pPr>
              <w:pStyle w:val="Compact"/>
              <w:jc w:val="left"/>
            </w:pPr>
            <w:r>
              <w:t xml:space="preserve">Especificación de Requisitos de Software (SRS)</w:t>
            </w:r>
          </w:p>
        </w:tc>
        <w:tc>
          <w:tcPr/>
          <w:p>
            <w:pPr>
              <w:pStyle w:val="Compact"/>
              <w:jc w:val="left"/>
            </w:pPr>
            <w:r>
              <w:t xml:space="preserve">Alcance, objetivos, inicio del proyecto</w:t>
            </w:r>
          </w:p>
        </w:tc>
      </w:tr>
      <w:tr>
        <w:tc>
          <w:tcPr/>
          <w:p>
            <w:pPr>
              <w:pStyle w:val="Compact"/>
              <w:jc w:val="left"/>
            </w:pPr>
            <w:r>
              <w:t xml:space="preserve">2</w:t>
            </w:r>
          </w:p>
        </w:tc>
        <w:tc>
          <w:tcPr/>
          <w:p>
            <w:pPr>
              <w:pStyle w:val="Compact"/>
              <w:jc w:val="left"/>
            </w:pPr>
            <w:r>
              <w:t xml:space="preserve">Instrumentos de recolección de datos</w:t>
            </w:r>
          </w:p>
        </w:tc>
        <w:tc>
          <w:tcPr/>
          <w:p>
            <w:pPr>
              <w:pStyle w:val="Compact"/>
              <w:jc w:val="left"/>
            </w:pPr>
            <w:r>
              <w:t xml:space="preserve">Entrevistas y evidencia de levantamiento</w:t>
            </w:r>
          </w:p>
        </w:tc>
      </w:tr>
      <w:tr>
        <w:tc>
          <w:tcPr/>
          <w:p>
            <w:pPr>
              <w:pStyle w:val="Compact"/>
              <w:jc w:val="left"/>
            </w:pPr>
            <w:r>
              <w:t xml:space="preserve">3</w:t>
            </w:r>
          </w:p>
        </w:tc>
        <w:tc>
          <w:tcPr/>
          <w:p>
            <w:pPr>
              <w:pStyle w:val="Compact"/>
              <w:jc w:val="left"/>
            </w:pPr>
            <w:r>
              <w:t xml:space="preserve">Informe de Requisitos Funcionales y No Funcionales</w:t>
            </w:r>
          </w:p>
        </w:tc>
        <w:tc>
          <w:tcPr/>
          <w:p>
            <w:pPr>
              <w:pStyle w:val="Compact"/>
              <w:jc w:val="left"/>
            </w:pPr>
            <w:r>
              <w:t xml:space="preserve">59 RF, 14 RNF, 10 reglas de negocio</w:t>
            </w:r>
          </w:p>
        </w:tc>
      </w:tr>
      <w:tr>
        <w:tc>
          <w:tcPr/>
          <w:p>
            <w:pPr>
              <w:pStyle w:val="Compact"/>
              <w:jc w:val="left"/>
            </w:pPr>
            <w:r>
              <w:t xml:space="preserve">4</w:t>
            </w:r>
          </w:p>
        </w:tc>
        <w:tc>
          <w:tcPr/>
          <w:p>
            <w:pPr>
              <w:pStyle w:val="Compact"/>
              <w:jc w:val="left"/>
            </w:pPr>
            <w:r>
              <w:t xml:space="preserve">Definición de Roles de Usuario (RBAC)</w:t>
            </w:r>
          </w:p>
        </w:tc>
        <w:tc>
          <w:tcPr/>
          <w:p>
            <w:pPr>
              <w:pStyle w:val="Compact"/>
              <w:jc w:val="left"/>
            </w:pPr>
            <w:r>
              <w:t xml:space="preserve">ADMIN, ODONTOLOGO, RECEPCIONISTA</w:t>
            </w:r>
          </w:p>
        </w:tc>
      </w:tr>
      <w:tr>
        <w:tc>
          <w:tcPr/>
          <w:p>
            <w:pPr>
              <w:pStyle w:val="Compact"/>
              <w:jc w:val="left"/>
            </w:pPr>
            <w:r>
              <w:t xml:space="preserve">5</w:t>
            </w:r>
          </w:p>
        </w:tc>
        <w:tc>
          <w:tcPr/>
          <w:p>
            <w:pPr>
              <w:pStyle w:val="Compact"/>
              <w:jc w:val="left"/>
            </w:pPr>
            <w:r>
              <w:t xml:space="preserve">Lógica de Programación y Estructura Funcional</w:t>
            </w:r>
          </w:p>
        </w:tc>
        <w:tc>
          <w:tcPr/>
          <w:p>
            <w:pPr>
              <w:pStyle w:val="Compact"/>
              <w:jc w:val="left"/>
            </w:pPr>
            <w:r>
              <w:t xml:space="preserve">Arquitectura en capas, módulos, convenciones</w:t>
            </w:r>
          </w:p>
        </w:tc>
      </w:tr>
      <w:tr>
        <w:tc>
          <w:tcPr/>
          <w:p>
            <w:pPr>
              <w:pStyle w:val="Compact"/>
              <w:jc w:val="left"/>
            </w:pPr>
            <w:r>
              <w:t xml:space="preserve">6</w:t>
            </w:r>
          </w:p>
        </w:tc>
        <w:tc>
          <w:tcPr/>
          <w:p>
            <w:pPr>
              <w:pStyle w:val="Compact"/>
              <w:jc w:val="left"/>
            </w:pPr>
            <w:r>
              <w:t xml:space="preserve">Entradas, Procesos y Salidas de Funciones Críticas</w:t>
            </w:r>
          </w:p>
        </w:tc>
        <w:tc>
          <w:tcPr/>
          <w:p>
            <w:pPr>
              <w:pStyle w:val="Compact"/>
              <w:jc w:val="left"/>
            </w:pPr>
            <w:r>
              <w:t xml:space="preserve">E-P-S de las funciones de mayor riesgo de negocio</w:t>
            </w:r>
          </w:p>
        </w:tc>
      </w:tr>
      <w:tr>
        <w:tc>
          <w:tcPr/>
          <w:p>
            <w:pPr>
              <w:pStyle w:val="Compact"/>
              <w:jc w:val="left"/>
            </w:pPr>
            <w:r>
              <w:t xml:space="preserve">7</w:t>
            </w:r>
          </w:p>
        </w:tc>
        <w:tc>
          <w:tcPr/>
          <w:p>
            <w:pPr>
              <w:pStyle w:val="Compact"/>
              <w:jc w:val="left"/>
            </w:pPr>
            <w:r>
              <w:t xml:space="preserve">Diagramas de Flujo y Pseudocódigo</w:t>
            </w:r>
          </w:p>
        </w:tc>
        <w:tc>
          <w:tcPr/>
          <w:p>
            <w:pPr>
              <w:pStyle w:val="Compact"/>
              <w:jc w:val="left"/>
            </w:pPr>
            <w:r>
              <w:t xml:space="preserve">6 algoritmos principales documentados</w:t>
            </w:r>
          </w:p>
        </w:tc>
      </w:tr>
      <w:tr>
        <w:tc>
          <w:tcPr/>
          <w:p>
            <w:pPr>
              <w:pStyle w:val="Compact"/>
              <w:jc w:val="left"/>
            </w:pPr>
            <w:r>
              <w:t xml:space="preserve">8</w:t>
            </w:r>
          </w:p>
        </w:tc>
        <w:tc>
          <w:tcPr/>
          <w:p>
            <w:pPr>
              <w:pStyle w:val="Compact"/>
              <w:jc w:val="left"/>
            </w:pPr>
            <w:r>
              <w:t xml:space="preserve">Pruebas de Escritorio Manuales</w:t>
            </w:r>
          </w:p>
        </w:tc>
        <w:tc>
          <w:tcPr/>
          <w:p>
            <w:pPr>
              <w:pStyle w:val="Compact"/>
              <w:jc w:val="left"/>
            </w:pPr>
            <w:r>
              <w:t xml:space="preserve">Trazas manuales de los 6 algoritmos, con casos límite</w:t>
            </w:r>
          </w:p>
        </w:tc>
      </w:tr>
      <w:tr>
        <w:tc>
          <w:tcPr/>
          <w:p>
            <w:pPr>
              <w:pStyle w:val="Compact"/>
              <w:jc w:val="left"/>
            </w:pPr>
            <w:r>
              <w:t xml:space="preserve">9</w:t>
            </w:r>
          </w:p>
        </w:tc>
        <w:tc>
          <w:tcPr/>
          <w:p>
            <w:pPr>
              <w:pStyle w:val="Compact"/>
              <w:jc w:val="left"/>
            </w:pPr>
            <w:r>
              <w:t xml:space="preserve">Modelado e Implementación de la Base de Datos</w:t>
            </w:r>
          </w:p>
        </w:tc>
        <w:tc>
          <w:tcPr/>
          <w:p>
            <w:pPr>
              <w:pStyle w:val="Compact"/>
              <w:jc w:val="left"/>
            </w:pPr>
            <w:r>
              <w:t xml:space="preserve">Colecciones, esquemas JSON, script de inicialización, evidencia CRUD</w:t>
            </w:r>
          </w:p>
        </w:tc>
      </w:tr>
      <w:tr>
        <w:tc>
          <w:tcPr/>
          <w:p>
            <w:pPr>
              <w:pStyle w:val="Compact"/>
              <w:jc w:val="left"/>
            </w:pPr>
            <w:r>
              <w:t xml:space="preserve">10</w:t>
            </w:r>
          </w:p>
        </w:tc>
        <w:tc>
          <w:tcPr/>
          <w:p>
            <w:pPr>
              <w:pStyle w:val="Compact"/>
              <w:jc w:val="left"/>
            </w:pPr>
            <w:r>
              <w:t xml:space="preserve">Arquitectura del Backend y API REST</w:t>
            </w:r>
          </w:p>
        </w:tc>
        <w:tc>
          <w:tcPr/>
          <w:p>
            <w:pPr>
              <w:pStyle w:val="Compact"/>
              <w:jc w:val="left"/>
            </w:pPr>
            <w:r>
              <w:t xml:space="preserve">Componentes, 10 grupos de endpoints documentados, integración Mongoose</w:t>
            </w:r>
          </w:p>
        </w:tc>
      </w:tr>
      <w:tr>
        <w:tc>
          <w:tcPr/>
          <w:p>
            <w:pPr>
              <w:pStyle w:val="Compact"/>
              <w:jc w:val="left"/>
            </w:pPr>
            <w:r>
              <w:t xml:space="preserve">11</w:t>
            </w:r>
          </w:p>
        </w:tc>
        <w:tc>
          <w:tcPr/>
          <w:p>
            <w:pPr>
              <w:pStyle w:val="Compact"/>
              <w:jc w:val="left"/>
            </w:pPr>
            <w:r>
              <w:t xml:space="preserve">Infraestructura Cloud, Despliegue y DevOps</w:t>
            </w:r>
          </w:p>
        </w:tc>
        <w:tc>
          <w:tcPr/>
          <w:p>
            <w:pPr>
              <w:pStyle w:val="Compact"/>
              <w:jc w:val="left"/>
            </w:pPr>
            <w:r>
              <w:t xml:space="preserve">Recursos cloud, variables de entorno, despliegue, CI/CD</w:t>
            </w:r>
          </w:p>
        </w:tc>
      </w:tr>
      <w:tr>
        <w:tc>
          <w:tcPr/>
          <w:p>
            <w:pPr>
              <w:pStyle w:val="Compact"/>
              <w:jc w:val="left"/>
            </w:pPr>
            <w:r>
              <w:t xml:space="preserve">12</w:t>
            </w:r>
          </w:p>
        </w:tc>
        <w:tc>
          <w:tcPr/>
          <w:p>
            <w:pPr>
              <w:pStyle w:val="Compact"/>
              <w:jc w:val="left"/>
            </w:pPr>
            <w:r>
              <w:t xml:space="preserve">Desarrollo del Frontend e Informe Final</w:t>
            </w:r>
          </w:p>
        </w:tc>
        <w:tc>
          <w:tcPr/>
          <w:p>
            <w:pPr>
              <w:pStyle w:val="Compact"/>
              <w:jc w:val="left"/>
            </w:pPr>
            <w:r>
              <w:t xml:space="preserve">Este documento</w:t>
            </w:r>
          </w:p>
        </w:tc>
      </w:tr>
    </w:tbl>
    <w:p>
      <w:pPr>
        <w:pStyle w:val="BodyText"/>
      </w:pPr>
      <w:r>
        <w:t xml:space="preserve">Documentos 9 a 12 (Documentación_Modulo1 a Modulo9) complementan con el detalle funcional de cada módulo de negocio.</w:t>
      </w:r>
    </w:p>
    <w:bookmarkEnd w:id="35"/>
    <w:bookmarkStart w:id="36" w:name="estado-de-la-implementación-por-capa"/>
    <w:p>
      <w:pPr>
        <w:pStyle w:val="Heading3"/>
      </w:pPr>
      <w:r>
        <w:t xml:space="preserve">7.3 Estado de la implementación por capa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w:t>
            </w:r>
          </w:p>
        </w:tc>
        <w:tc>
          <w:tcPr/>
          <w:p>
            <w:pPr>
              <w:pStyle w:val="Compact"/>
              <w:jc w:val="left"/>
            </w:pPr>
            <w:r>
              <w:t xml:space="preserve">Estado</w:t>
            </w:r>
          </w:p>
        </w:tc>
        <w:tc>
          <w:tcPr/>
          <w:p>
            <w:pPr>
              <w:pStyle w:val="Compact"/>
              <w:jc w:val="left"/>
            </w:pPr>
            <w:r>
              <w:t xml:space="preserve">Evidencia</w:t>
            </w:r>
          </w:p>
        </w:tc>
      </w:tr>
      <w:tr>
        <w:tc>
          <w:tcPr/>
          <w:p>
            <w:pPr>
              <w:pStyle w:val="Compact"/>
              <w:jc w:val="left"/>
            </w:pPr>
            <w:r>
              <w:t xml:space="preserve">Base de datos (MongoDB/Mongoose)</w:t>
            </w:r>
          </w:p>
        </w:tc>
        <w:tc>
          <w:tcPr/>
          <w:p>
            <w:pPr>
              <w:pStyle w:val="Compact"/>
              <w:jc w:val="left"/>
            </w:pPr>
            <w:r>
              <w:t xml:space="preserve">✅ Implementada — 11 colecciones, esquemas con validación e índices</w:t>
            </w:r>
          </w:p>
        </w:tc>
        <w:tc>
          <w:tcPr/>
          <w:p>
            <w:pPr>
              <w:pStyle w:val="Compact"/>
              <w:jc w:val="left"/>
            </w:pPr>
            <w:r>
              <w:t xml:space="preserve">Documento 9</w:t>
            </w:r>
          </w:p>
        </w:tc>
      </w:tr>
      <w:tr>
        <w:tc>
          <w:tcPr/>
          <w:p>
            <w:pPr>
              <w:pStyle w:val="Compact"/>
              <w:jc w:val="left"/>
            </w:pPr>
            <w:r>
              <w:t xml:space="preserve">Backend (Node/Express)</w:t>
            </w:r>
          </w:p>
        </w:tc>
        <w:tc>
          <w:tcPr/>
          <w:p>
            <w:pPr>
              <w:pStyle w:val="Compact"/>
              <w:jc w:val="left"/>
            </w:pPr>
            <w:r>
              <w:t xml:space="preserve">✅ Implementado — 9 módulos de negocio + auth, RBAC, rate limiting, cron de recordatorios</w:t>
            </w:r>
          </w:p>
        </w:tc>
        <w:tc>
          <w:tcPr/>
          <w:p>
            <w:pPr>
              <w:pStyle w:val="Compact"/>
              <w:jc w:val="left"/>
            </w:pPr>
            <w:r>
              <w:t xml:space="preserve">Documento 10</w:t>
            </w:r>
          </w:p>
        </w:tc>
      </w:tr>
      <w:tr>
        <w:tc>
          <w:tcPr/>
          <w:p>
            <w:pPr>
              <w:pStyle w:val="Compact"/>
              <w:jc w:val="left"/>
            </w:pPr>
            <w:r>
              <w:t xml:space="preserve">Frontend (Angular)</w:t>
            </w:r>
          </w:p>
        </w:tc>
        <w:tc>
          <w:tcPr/>
          <w:p>
            <w:pPr>
              <w:pStyle w:val="Compact"/>
              <w:jc w:val="left"/>
            </w:pPr>
            <w:r>
              <w:t xml:space="preserve">✅ Implementado — standalone components, lazy loading, guard/interceptor funcionales</w:t>
            </w:r>
          </w:p>
        </w:tc>
        <w:tc>
          <w:tcPr/>
          <w:p>
            <w:pPr>
              <w:pStyle w:val="Compact"/>
              <w:jc w:val="left"/>
            </w:pPr>
            <w:r>
              <w:t xml:space="preserve">Este documento, sección 2-6</w:t>
            </w:r>
          </w:p>
        </w:tc>
      </w:tr>
      <w:tr>
        <w:tc>
          <w:tcPr/>
          <w:p>
            <w:pPr>
              <w:pStyle w:val="Compact"/>
              <w:jc w:val="left"/>
            </w:pPr>
            <w:r>
              <w:t xml:space="preserve">Sistema de estilos</w:t>
            </w:r>
          </w:p>
        </w:tc>
        <w:tc>
          <w:tcPr/>
          <w:p>
            <w:pPr>
              <w:pStyle w:val="Compact"/>
              <w:jc w:val="left"/>
            </w:pPr>
            <w:r>
              <w:t xml:space="preserve">✅</w:t>
            </w:r>
            <w:r>
              <w:t xml:space="preserve"> </w:t>
            </w:r>
            <w:r>
              <w:rPr>
                <w:bCs/>
                <w:b/>
              </w:rPr>
              <w:t xml:space="preserve">Decisión cerrada</w:t>
            </w:r>
            <w:r>
              <w:t xml:space="preserve"> </w:t>
            </w:r>
            <w:r>
              <w:t xml:space="preserve">— se descartó Materialize; se implementó SCSS propio por componente, con justificación documentada</w:t>
            </w:r>
          </w:p>
        </w:tc>
        <w:tc>
          <w:tcPr/>
          <w:p>
            <w:pPr>
              <w:pStyle w:val="Compact"/>
              <w:jc w:val="left"/>
            </w:pPr>
            <w:r>
              <w:t xml:space="preserve">Sección 3 de este documento</w:t>
            </w:r>
          </w:p>
        </w:tc>
      </w:tr>
      <w:tr>
        <w:tc>
          <w:tcPr/>
          <w:p>
            <w:pPr>
              <w:pStyle w:val="Compact"/>
              <w:jc w:val="left"/>
            </w:pPr>
            <w:r>
              <w:t xml:space="preserve">Despliegue en producción</w:t>
            </w:r>
          </w:p>
        </w:tc>
        <w:tc>
          <w:tcPr/>
          <w:p>
            <w:pPr>
              <w:pStyle w:val="Compact"/>
              <w:jc w:val="left"/>
            </w:pPr>
            <w:r>
              <w:t xml:space="preserve">Según README del proyecto: backend y frontend en Render, base de datos en MongoDB Atlas M0</w:t>
            </w:r>
          </w:p>
        </w:tc>
        <w:tc>
          <w:tcPr/>
          <w:p>
            <w:pPr>
              <w:pStyle w:val="Compact"/>
              <w:jc w:val="left"/>
            </w:pPr>
            <w:r>
              <w:t xml:space="preserve">Documento 11, sección 4 (requiere capturas de evidencia)</w:t>
            </w:r>
          </w:p>
        </w:tc>
      </w:tr>
      <w:tr>
        <w:tc>
          <w:tcPr/>
          <w:p>
            <w:pPr>
              <w:pStyle w:val="Compact"/>
              <w:jc w:val="left"/>
            </w:pPr>
            <w:r>
              <w:t xml:space="preserve">CI/CD</w:t>
            </w:r>
          </w:p>
        </w:tc>
        <w:tc>
          <w:tcPr/>
          <w:p>
            <w:pPr>
              <w:pStyle w:val="Compact"/>
              <w:jc w:val="left"/>
            </w:pPr>
            <w:r>
              <w:t xml:space="preserve">✅ Despliegue continuo activo (Render + GitHub) · ⚠️ Integración continua (tests automatizados pre-deploy) propuesta, no implementada aún</w:t>
            </w:r>
          </w:p>
        </w:tc>
        <w:tc>
          <w:tcPr/>
          <w:p>
            <w:pPr>
              <w:pStyle w:val="Compact"/>
              <w:jc w:val="left"/>
            </w:pPr>
            <w:r>
              <w:t xml:space="preserve">Documento 11, sección 6</w:t>
            </w:r>
          </w:p>
        </w:tc>
      </w:tr>
    </w:tbl>
    <w:bookmarkEnd w:id="36"/>
    <w:bookmarkStart w:id="37" w:name="X8cbac112b63c5305565e0008e90bba2a6e76740"/>
    <w:p>
      <w:pPr>
        <w:pStyle w:val="Heading3"/>
      </w:pPr>
      <w:r>
        <w:t xml:space="preserve">7.4 Pendientes identificados para el cierre formal del proyecto</w:t>
      </w:r>
    </w:p>
    <w:p>
      <w:pPr>
        <w:numPr>
          <w:ilvl w:val="0"/>
          <w:numId w:val="1004"/>
        </w:numPr>
        <w:pStyle w:val="Compact"/>
      </w:pPr>
      <w:r>
        <w:t xml:space="preserve">Capturar y adjuntar las evidencias visuales marcadas como</w:t>
      </w:r>
      <w:r>
        <w:t xml:space="preserve"> </w:t>
      </w:r>
      <w:r>
        <w:rPr>
          <w:rStyle w:val="VerbatimChar"/>
        </w:rPr>
        <w:t xml:space="preserve">[INSERTAR CAPTURA DE PANTALLA]</w:t>
      </w:r>
      <w:r>
        <w:t xml:space="preserve"> </w:t>
      </w:r>
      <w:r>
        <w:t xml:space="preserve">en los documentos 9 y 11 (Compass/mongosh, dashboards de Render y Atlas).</w:t>
      </w:r>
    </w:p>
    <w:p>
      <w:pPr>
        <w:numPr>
          <w:ilvl w:val="0"/>
          <w:numId w:val="1004"/>
        </w:numPr>
        <w:pStyle w:val="Compact"/>
      </w:pPr>
      <w:r>
        <w:t xml:space="preserve">Si se desea formalizar la Integración Continua, crear</w:t>
      </w:r>
      <w:r>
        <w:t xml:space="preserve"> </w:t>
      </w:r>
      <w:r>
        <w:rPr>
          <w:rStyle w:val="VerbatimChar"/>
        </w:rPr>
        <w:t xml:space="preserve">.github/workflows/ci.yml</w:t>
      </w:r>
      <w:r>
        <w:t xml:space="preserve"> </w:t>
      </w:r>
      <w:r>
        <w:t xml:space="preserve">con el contenido propuesto en el documento 11, sección 6.2.</w:t>
      </w:r>
    </w:p>
    <w:p>
      <w:pPr>
        <w:numPr>
          <w:ilvl w:val="0"/>
          <w:numId w:val="1004"/>
        </w:numPr>
        <w:pStyle w:val="Compact"/>
      </w:pPr>
      <w:r>
        <w:t xml:space="preserve">Completar los campos de identificación (</w:t>
      </w:r>
      <w:r>
        <w:rPr>
          <w:rStyle w:val="VerbatimChar"/>
        </w:rPr>
        <w:t xml:space="preserve">[NOMBRE DEL APRENDIZ]</w:t>
      </w:r>
      <w:r>
        <w:t xml:space="preserve">,</w:t>
      </w:r>
      <w:r>
        <w:t xml:space="preserve"> </w:t>
      </w:r>
      <w:r>
        <w:rPr>
          <w:rStyle w:val="VerbatimChar"/>
        </w:rPr>
        <w:t xml:space="preserve">[FICHA]</w:t>
      </w:r>
      <w:r>
        <w:t xml:space="preserve">,</w:t>
      </w:r>
      <w:r>
        <w:t xml:space="preserve"> </w:t>
      </w:r>
      <w:r>
        <w:rPr>
          <w:rStyle w:val="VerbatimChar"/>
        </w:rPr>
        <w:t xml:space="preserve">[INSTRUCTOR]</w:t>
      </w:r>
      <w:r>
        <w:t xml:space="preserve">,</w:t>
      </w:r>
      <w:r>
        <w:t xml:space="preserve"> </w:t>
      </w:r>
      <w:r>
        <w:rPr>
          <w:rStyle w:val="VerbatimChar"/>
        </w:rPr>
        <w:t xml:space="preserve">[FECHA]</w:t>
      </w:r>
      <w:r>
        <w:t xml:space="preserve">) en los 12 documentos antes de la entrega formal.</w:t>
      </w:r>
    </w:p>
    <w:p>
      <w:pPr>
        <w:numPr>
          <w:ilvl w:val="0"/>
          <w:numId w:val="1004"/>
        </w:numPr>
        <w:pStyle w:val="Compact"/>
      </w:pPr>
      <w:r>
        <w:t xml:space="preserve">(Opcional, futuro) Evaluar la introducción de un sistema de diseño centralizado (variables SCSS compartidas, tokens de color/tipografía) si el número de componentes sigue creciendo — ver sección 3.3.</w:t>
      </w:r>
    </w:p>
    <w:bookmarkEnd w:id="37"/>
    <w:bookmarkStart w:id="38" w:name="conclusión"/>
    <w:p>
      <w:pPr>
        <w:pStyle w:val="Heading3"/>
      </w:pPr>
      <w:r>
        <w:t xml:space="preserve">7.5 Conclusión</w:t>
      </w:r>
    </w:p>
    <w:p>
      <w:pPr>
        <w:pStyle w:val="FirstParagraph"/>
      </w:pPr>
      <w:r>
        <w:t xml:space="preserve">El sistema OdontoSoft cumple, a nivel de arquitectura e implementación, con los requisitos funcionales y no funcionales levantados con el cliente: control de acceso por roles, agenda sin conflictos de horario, facturación con trazabilidad de pagos, historia clínica con odontograma, inventario con control de stock, y generación de RIPS conforme a la normativa colombiana vigente. La documentación técnica generada (documentos 5 a 12) permite a cualquier desarrollador o evaluador externo comprender, verificar y dar mantenimiento al sistema sin depender del conocimiento tácito del equipo que lo construyó.</w:t>
      </w:r>
    </w:p>
    <w:p>
      <w:r>
        <w:pict>
          <v:rect style="width:0;height:1.5pt" o:hralign="center" o:hrstd="t" o:hr="t"/>
        </w:pict>
      </w:r>
    </w:p>
    <w:p>
      <w:pPr>
        <w:pStyle w:val="FirstParagraph"/>
      </w:pPr>
      <w:r>
        <w:rPr>
          <w:bCs/>
          <w:b/>
        </w:rPr>
        <w:t xml:space="preserve">Elaborado por:</w:t>
      </w:r>
    </w:p>
    <w:p>
      <w:pPr>
        <w:pStyle w:val="BodyText"/>
      </w:pPr>
      <w:r>
        <w:rPr>
          <w:bCs/>
          <w:b/>
        </w:rPr>
        <w:t xml:space="preserve">Aprendices:</w:t>
      </w:r>
      <w:r>
        <w:t xml:space="preserve"> </w:t>
      </w:r>
      <w:r>
        <w:t xml:space="preserve">Juan Carlos Garces Sierra, Juan Pablo Mendez Gil</w:t>
      </w:r>
    </w:p>
    <w:p>
      <w:pPr>
        <w:pStyle w:val="BodyText"/>
      </w:pPr>
      <w:r>
        <w:rPr>
          <w:bCs/>
          <w:b/>
        </w:rPr>
        <w:t xml:space="preserve">Ficha SENA:</w:t>
      </w:r>
      <w:r>
        <w:t xml:space="preserve"> </w:t>
      </w:r>
      <w:r>
        <w:t xml:space="preserve">3186265</w:t>
      </w:r>
    </w:p>
    <w:p>
      <w:pPr>
        <w:pStyle w:val="BodyText"/>
      </w:pPr>
      <w:r>
        <w:rPr>
          <w:bCs/>
          <w:b/>
        </w:rPr>
        <w:t xml:space="preserve">Fecha:</w:t>
      </w:r>
      <w:r>
        <w:t xml:space="preserve"> </w:t>
      </w:r>
      <w:r>
        <w:rPr>
          <w:rStyle w:val="VerbatimChar"/>
        </w:rPr>
        <w:t xml:space="preserve">[FECHA]</w:t>
      </w:r>
    </w:p>
    <w:p>
      <w:r>
        <w:pict>
          <v:rect style="width:0;height:1.5pt" o:hralign="center" o:hrstd="t" o:hr="t"/>
        </w:pict>
      </w:r>
    </w:p>
    <w:p>
      <w:pPr>
        <w:pStyle w:val="FirstParagraph"/>
      </w:pPr>
      <w:r>
        <w:rPr>
          <w:bCs/>
          <w:b/>
        </w:rPr>
        <w:t xml:space="preserve">Firma del Cliente:</w:t>
      </w:r>
    </w:p>
    <w:p>
      <w:r>
        <w:pict>
          <v:rect style="width:0;height:1.5pt" o:hralign="center" o:hrstd="t" o:hr="t"/>
        </w:pict>
      </w:r>
    </w:p>
    <w:p>
      <w:pPr>
        <w:pStyle w:val="FirstParagraph"/>
      </w:pPr>
      <w:r>
        <w:t xml:space="preserve">Nombre: Dra. EM</w:t>
      </w:r>
    </w:p>
    <w:p>
      <w:pPr>
        <w:pStyle w:val="BodyText"/>
      </w:pPr>
      <w:r>
        <w:t xml:space="preserve">Cargo: Odontóloga fundadora — Consultorio OdontoSoft</w:t>
      </w:r>
    </w:p>
    <w:p>
      <w:pPr>
        <w:pStyle w:val="BodyText"/>
      </w:pPr>
      <w:r>
        <w:t xml:space="preserve">Fecha:</w:t>
      </w:r>
      <w:r>
        <w:t xml:space="preserve"> </w:t>
      </w:r>
      <w:r>
        <w:rPr>
          <w:rStyle w:val="VerbatimChar"/>
        </w:rPr>
        <w:t xml:space="preserve">[FECHA]</w:t>
      </w:r>
    </w:p>
    <w:p>
      <w:r>
        <w:pict>
          <v:rect style="width:0;height:1.5pt" o:hralign="center" o:hrstd="t" o:hr="t"/>
        </w:pict>
      </w:r>
    </w:p>
    <w:p>
      <w:pPr>
        <w:pStyle w:val="FirstParagraph"/>
      </w:pPr>
      <w:r>
        <w:rPr>
          <w:bCs/>
          <w:b/>
        </w:rPr>
        <w:t xml:space="preserve">Firma del Aprendiz:</w:t>
      </w:r>
    </w:p>
    <w:p>
      <w:r>
        <w:pict>
          <v:rect style="width:0;height:1.5pt" o:hralign="center" o:hrstd="t" o:hr="t"/>
        </w:pict>
      </w:r>
    </w:p>
    <w:p>
      <w:pPr>
        <w:pStyle w:val="FirstParagraph"/>
      </w:pPr>
      <w:r>
        <w:t xml:space="preserve">Nombre:</w:t>
      </w:r>
      <w:r>
        <w:t xml:space="preserve"> </w:t>
      </w:r>
      <w:r>
        <w:rPr>
          <w:rStyle w:val="VerbatimChar"/>
        </w:rPr>
        <w:t xml:space="preserve">[NOMBRE COMPLETO DEL APRENDIZ]</w:t>
      </w:r>
    </w:p>
    <w:p>
      <w:pPr>
        <w:pStyle w:val="BodyText"/>
      </w:pPr>
      <w:r>
        <w:t xml:space="preserve">Ficha SENA:</w:t>
      </w:r>
      <w:r>
        <w:t xml:space="preserve"> </w:t>
      </w:r>
      <w:r>
        <w:rPr>
          <w:rStyle w:val="VerbatimChar"/>
        </w:rPr>
        <w:t xml:space="preserve">[NÚMERO DE FICHA]</w:t>
      </w:r>
    </w:p>
    <w:p>
      <w:pPr>
        <w:pStyle w:val="BodyText"/>
      </w:pPr>
      <w:r>
        <w:t xml:space="preserve">Fecha:</w:t>
      </w:r>
      <w:r>
        <w:t xml:space="preserve"> </w:t>
      </w:r>
      <w:r>
        <w:rPr>
          <w:rStyle w:val="VerbatimChar"/>
        </w:rPr>
        <w:t xml:space="preserve">[FECHA]</w:t>
      </w:r>
    </w:p>
    <w:p>
      <w:r>
        <w:pict>
          <v:rect style="width:0;height:1.5pt" o:hralign="center" o:hrstd="t" o:hr="t"/>
        </w:pict>
      </w:r>
    </w:p>
    <w:p>
      <w:pPr>
        <w:pStyle w:val="FirstParagraph"/>
      </w:pPr>
      <w:r>
        <w:rPr>
          <w:bCs/>
          <w:b/>
        </w:rPr>
        <w:t xml:space="preserve">Aprobación del Instructor:</w:t>
      </w:r>
    </w:p>
    <w:p>
      <w:r>
        <w:pict>
          <v:rect style="width:0;height:1.5pt" o:hralign="center" o:hrstd="t" o:hr="t"/>
        </w:pict>
      </w:r>
    </w:p>
    <w:p>
      <w:pPr>
        <w:pStyle w:val="FirstParagraph"/>
      </w:pPr>
      <w:r>
        <w:t xml:space="preserve">Nombre:</w:t>
      </w:r>
      <w:r>
        <w:t xml:space="preserve"> </w:t>
      </w:r>
      <w:r>
        <w:rPr>
          <w:rStyle w:val="VerbatimChar"/>
        </w:rPr>
        <w:t xml:space="preserve">[NOMBRE DEL INSTRUCTOR]</w:t>
      </w:r>
    </w:p>
    <w:p>
      <w:pPr>
        <w:pStyle w:val="BodyText"/>
      </w:pPr>
      <w:r>
        <w:t xml:space="preserve">Rol: Instructor SENA — Análisis y Desarrollo de Software</w:t>
      </w:r>
    </w:p>
    <w:p>
      <w:pPr>
        <w:pStyle w:val="BodyText"/>
      </w:pPr>
      <w:r>
        <w:t xml:space="preserve">Fecha:</w:t>
      </w:r>
      <w:r>
        <w:t xml:space="preserve"> </w:t>
      </w:r>
      <w:r>
        <w:rPr>
          <w:rStyle w:val="VerbatimChar"/>
        </w:rPr>
        <w:t xml:space="preserve">[FECHA]</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2026-08-15T00:35:58Z</dcterms:created>
  <dcterms:modified xsi:type="dcterms:W3CDTF">2026-08-15T00:35:58Z</dcterms:modified>
</cp:coreProperties>
</file>

<file path=docProps/custom.xml><?xml version="1.0" encoding="utf-8"?>
<Properties xmlns="http://schemas.openxmlformats.org/officeDocument/2006/custom-properties" xmlns:vt="http://schemas.openxmlformats.org/officeDocument/2006/docPropsVTypes"/>
</file>