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ervicio-nacional-de-aprendizaje-sena"/>
    <w:p>
      <w:pPr>
        <w:pStyle w:val="Heading1"/>
      </w:pPr>
      <w:r>
        <w:t xml:space="preserve">SERVICIO NACIONAL DE APRENDIZAJE — SENA</w:t>
      </w:r>
    </w:p>
    <w:p>
      <w:pPr>
        <w:pStyle w:val="FirstParagraph"/>
      </w:pPr>
      <w:r>
        <w:rPr>
          <w:bCs/>
          <w:b/>
        </w:rPr>
        <w:t xml:space="preserve">Etapa Productiva — Modalidad Proyecto Productivo</w:t>
      </w:r>
    </w:p>
    <w:p>
      <w:pPr>
        <w:pStyle w:val="BodyText"/>
      </w:pPr>
      <w:r>
        <w:rPr>
          <w:iCs/>
          <w:i/>
        </w:rPr>
        <w:t xml:space="preserve">Competencia Técnica: Análisis y Desarrollo de Software</w:t>
      </w:r>
    </w:p>
    <w:p>
      <w:r>
        <w:pict>
          <v:rect style="width:0;height:1.5pt" o:hralign="center" o:hrstd="t" o:hr="t"/>
        </w:pict>
      </w:r>
    </w:p>
    <w:bookmarkEnd w:id="20"/>
    <w:bookmarkStart w:id="40" w:name="informe-de-requisitos"/>
    <w:p>
      <w:pPr>
        <w:pStyle w:val="Heading1"/>
      </w:pPr>
      <w:r>
        <w:t xml:space="preserve">INFORME DE REQUISITOS</w:t>
      </w:r>
    </w:p>
    <w:p>
      <w:pPr>
        <w:pStyle w:val="FirstParagraph"/>
      </w:pPr>
      <w:r>
        <w:rPr>
          <w:bCs/>
          <w:b/>
        </w:rPr>
        <w:t xml:space="preserve">Consolidación detallada de Requisitos Funcionales y No Funcionales</w:t>
      </w:r>
    </w:p>
    <w:p>
      <w:pPr>
        <w:pStyle w:val="BodyText"/>
      </w:pPr>
      <w:r>
        <w:rPr>
          <w:bCs/>
          <w:b/>
        </w:rPr>
        <w:t xml:space="preserve">Proyecto:</w:t>
      </w:r>
      <w:r>
        <w:t xml:space="preserve"> </w:t>
      </w:r>
      <w:r>
        <w:t xml:space="preserve">OdontoSoft — Sistema de Gestión Clínica Odontológica</w:t>
      </w:r>
    </w:p>
    <w:p>
      <w:pPr>
        <w:pStyle w:val="BodyText"/>
      </w:pPr>
      <w:r>
        <w:rPr>
          <w:bCs/>
          <w:b/>
        </w:rPr>
        <w:t xml:space="preserve">Cliente:</w:t>
      </w:r>
      <w:r>
        <w:t xml:space="preserve"> </w:t>
      </w:r>
      <w:r>
        <w:t xml:space="preserve">Consultorio Odontológico Dra. EM (Bogotá D.C.)</w:t>
      </w:r>
    </w:p>
    <w:p>
      <w:pPr>
        <w:pStyle w:val="BodyText"/>
      </w:pPr>
      <w:r>
        <w:rPr>
          <w:bCs/>
          <w:b/>
        </w:rPr>
        <w:t xml:space="preserve">Aprendices:</w:t>
      </w:r>
      <w:r>
        <w:t xml:space="preserve"> </w:t>
      </w:r>
      <w:r>
        <w:t xml:space="preserve">Juan Carlos Garces Sierra, Juan Pablo Mendez Gil</w:t>
      </w:r>
    </w:p>
    <w:p>
      <w:pPr>
        <w:pStyle w:val="BodyText"/>
      </w:pPr>
      <w:r>
        <w:rPr>
          <w:bCs/>
          <w:b/>
        </w:rPr>
        <w:t xml:space="preserve">Ficha SENA:</w:t>
      </w:r>
      <w:r>
        <w:t xml:space="preserve"> </w:t>
      </w:r>
      <w:r>
        <w:t xml:space="preserve">3186265</w:t>
      </w:r>
    </w:p>
    <w:p>
      <w:pPr>
        <w:pStyle w:val="BodyText"/>
      </w:pPr>
      <w:r>
        <w:rPr>
          <w:bCs/>
          <w:b/>
        </w:rPr>
        <w:t xml:space="preserve">Instructor:</w:t>
      </w:r>
      <w:r>
        <w:t xml:space="preserve"> </w:t>
      </w:r>
      <w:r>
        <w:t xml:space="preserve">Nelson Armando Serrano Hincapie</w:t>
      </w:r>
    </w:p>
    <w:p>
      <w:pPr>
        <w:pStyle w:val="BodyText"/>
      </w:pPr>
      <w:r>
        <w:rPr>
          <w:bCs/>
          <w:b/>
        </w:rPr>
        <w:t xml:space="preserve">Fecha de entrega:</w:t>
      </w:r>
      <w:r>
        <w:t xml:space="preserve"> </w:t>
      </w:r>
      <w:r>
        <w:t xml:space="preserve">Agosto 2026</w:t>
      </w:r>
    </w:p>
    <w:p>
      <w:r>
        <w:pict>
          <v:rect style="width:0;height:1.5pt" o:hralign="center" o:hrstd="t" o:hr="t"/>
        </w:pict>
      </w:r>
    </w:p>
    <w:bookmarkStart w:id="21" w:name="contenido"/>
    <w:p>
      <w:pPr>
        <w:pStyle w:val="Heading2"/>
      </w:pPr>
      <w:r>
        <w:t xml:space="preserve">CONTENIDO</w:t>
      </w:r>
    </w:p>
    <w:p>
      <w:pPr>
        <w:numPr>
          <w:ilvl w:val="0"/>
          <w:numId w:val="1001"/>
        </w:numPr>
        <w:pStyle w:val="Compact"/>
      </w:pPr>
      <w:r>
        <w:t xml:space="preserve">Introducción</w:t>
      </w:r>
    </w:p>
    <w:p>
      <w:pPr>
        <w:numPr>
          <w:ilvl w:val="0"/>
          <w:numId w:val="1001"/>
        </w:numPr>
        <w:pStyle w:val="Compact"/>
      </w:pPr>
      <w:r>
        <w:t xml:space="preserve">Alcance del Sistema</w:t>
      </w:r>
    </w:p>
    <w:p>
      <w:pPr>
        <w:numPr>
          <w:ilvl w:val="0"/>
          <w:numId w:val="1001"/>
        </w:numPr>
        <w:pStyle w:val="Compact"/>
      </w:pPr>
      <w:r>
        <w:t xml:space="preserve">Módulos Funcionales del Sistema</w:t>
      </w:r>
    </w:p>
    <w:p>
      <w:pPr>
        <w:numPr>
          <w:ilvl w:val="0"/>
          <w:numId w:val="1001"/>
        </w:numPr>
        <w:pStyle w:val="Compact"/>
      </w:pPr>
      <w:r>
        <w:t xml:space="preserve">Requisitos Funcionales (RF)</w:t>
      </w:r>
    </w:p>
    <w:p>
      <w:pPr>
        <w:numPr>
          <w:ilvl w:val="0"/>
          <w:numId w:val="1001"/>
        </w:numPr>
        <w:pStyle w:val="Compact"/>
      </w:pPr>
      <w:r>
        <w:t xml:space="preserve">Requisitos No Funcionales (RNF)</w:t>
      </w:r>
    </w:p>
    <w:p>
      <w:pPr>
        <w:numPr>
          <w:ilvl w:val="0"/>
          <w:numId w:val="1001"/>
        </w:numPr>
        <w:pStyle w:val="Compact"/>
      </w:pPr>
      <w:r>
        <w:t xml:space="preserve">Reglas de Negocio (RN)</w:t>
      </w:r>
    </w:p>
    <w:p>
      <w:pPr>
        <w:numPr>
          <w:ilvl w:val="0"/>
          <w:numId w:val="1001"/>
        </w:numPr>
        <w:pStyle w:val="Compact"/>
      </w:pPr>
      <w:r>
        <w:t xml:space="preserve">Matriz de Trazabilidad</w:t>
      </w:r>
    </w:p>
    <w:p>
      <w:pPr>
        <w:numPr>
          <w:ilvl w:val="0"/>
          <w:numId w:val="1001"/>
        </w:numPr>
        <w:pStyle w:val="Compact"/>
      </w:pPr>
      <w:r>
        <w:t xml:space="preserve">Delimitaciones del Alcance</w:t>
      </w:r>
    </w:p>
    <w:p>
      <w:pPr>
        <w:numPr>
          <w:ilvl w:val="0"/>
          <w:numId w:val="1001"/>
        </w:numPr>
        <w:pStyle w:val="Compact"/>
      </w:pPr>
      <w:r>
        <w:t xml:space="preserve">Aprobación Formal</w:t>
      </w:r>
    </w:p>
    <w:p>
      <w:r>
        <w:pict>
          <v:rect style="width:0;height:1.5pt" o:hralign="center" o:hrstd="t" o:hr="t"/>
        </w:pict>
      </w:r>
    </w:p>
    <w:bookmarkEnd w:id="21"/>
    <w:bookmarkStart w:id="22" w:name="introducción"/>
    <w:p>
      <w:pPr>
        <w:pStyle w:val="Heading2"/>
      </w:pPr>
      <w:r>
        <w:t xml:space="preserve">1. INTRODUCCIÓN</w:t>
      </w:r>
    </w:p>
    <w:p>
      <w:pPr>
        <w:pStyle w:val="FirstParagraph"/>
      </w:pPr>
      <w:r>
        <w:t xml:space="preserve">El presente documento constituye el</w:t>
      </w:r>
      <w:r>
        <w:t xml:space="preserve"> </w:t>
      </w:r>
      <w:r>
        <w:rPr>
          <w:bCs/>
          <w:b/>
        </w:rPr>
        <w:t xml:space="preserve">Informe de Requisitos</w:t>
      </w:r>
      <w:r>
        <w:t xml:space="preserve"> </w:t>
      </w:r>
      <w:r>
        <w:t xml:space="preserve">del proyecto OdontoSoft. Consolida de forma detallada los requisitos funcionales (RF), no funcionales (RNF) y las reglas de negocio (RN) que el sistema debe cumplir.</w:t>
      </w:r>
    </w:p>
    <w:p>
      <w:pPr>
        <w:pStyle w:val="BodyText"/>
      </w:pPr>
      <w:r>
        <w:t xml:space="preserve">Este informe es el resultado directo del análisis de los hallazgos obtenidos mediante los instrumentos de recolección de datos aplicados en la fase previa (ver documento</w:t>
      </w:r>
      <w:r>
        <w:t xml:space="preserve"> </w:t>
      </w:r>
      <w:r>
        <w:rPr>
          <w:iCs/>
          <w:i/>
        </w:rPr>
        <w:t xml:space="preserve">Instrumentos de Recolección de Datos</w:t>
      </w:r>
      <w:r>
        <w:t xml:space="preserve">). Cada requisito aquí definido responde a una necesidad expresada por la cliente durante la entrevista, al análisis de su experiencia profesional previa, o a los hallazgos de la observación directa de su flujo de trabajo actual.</w:t>
      </w:r>
    </w:p>
    <w:p>
      <w:pPr>
        <w:pStyle w:val="BodyText"/>
      </w:pPr>
      <w:r>
        <w:t xml:space="preserve">El propósito de este documento es servir como</w:t>
      </w:r>
      <w:r>
        <w:t xml:space="preserve"> </w:t>
      </w:r>
      <w:r>
        <w:rPr>
          <w:bCs/>
          <w:b/>
        </w:rPr>
        <w:t xml:space="preserve">contrato funcional</w:t>
      </w:r>
      <w:r>
        <w:t xml:space="preserve"> </w:t>
      </w:r>
      <w:r>
        <w:t xml:space="preserve">entre la cliente (Dra. EM) y el equipo de desarrollo, estableciendo con precisión qué debe hacer el sistema, cómo debe comportarse y qué restricciones inviolables debe respetar.</w:t>
      </w:r>
    </w:p>
    <w:p>
      <w:r>
        <w:pict>
          <v:rect style="width:0;height:1.5pt" o:hralign="center" o:hrstd="t" o:hr="t"/>
        </w:pict>
      </w:r>
    </w:p>
    <w:bookmarkEnd w:id="22"/>
    <w:bookmarkStart w:id="23" w:name="alcance-del-sistema"/>
    <w:p>
      <w:pPr>
        <w:pStyle w:val="Heading2"/>
      </w:pPr>
      <w:r>
        <w:t xml:space="preserve">2. ALCANCE DEL SISTEMA</w:t>
      </w:r>
    </w:p>
    <w:p>
      <w:pPr>
        <w:pStyle w:val="FirstParagraph"/>
      </w:pPr>
      <w:r>
        <w:rPr>
          <w:bCs/>
          <w:b/>
        </w:rPr>
        <w:t xml:space="preserve">OdontoSoft</w:t>
      </w:r>
      <w:r>
        <w:t xml:space="preserve"> </w:t>
      </w:r>
      <w:r>
        <w:t xml:space="preserve">es una aplicación web para la gestión integral del consultorio odontológico independiente de la Dra. EM en Bogotá D.C. El sistema digitaliza los procesos administrativos, clínicos y financieros del consultorio, siguiendo las funcionalidades estándar del sector odontológico validadas previamente con la cliente.</w:t>
      </w:r>
    </w:p>
    <w:p>
      <w:pPr>
        <w:pStyle w:val="BodyText"/>
      </w:pPr>
      <w:r>
        <w:t xml:space="preserve">El sistema ofrece:</w:t>
      </w:r>
    </w:p>
    <w:p>
      <w:pPr>
        <w:numPr>
          <w:ilvl w:val="0"/>
          <w:numId w:val="1002"/>
        </w:numPr>
        <w:pStyle w:val="Compact"/>
      </w:pPr>
      <w:r>
        <w:t xml:space="preserve">Gestión completa de pacientes con historia clínica y odontograma interactivo</w:t>
      </w:r>
    </w:p>
    <w:p>
      <w:pPr>
        <w:numPr>
          <w:ilvl w:val="0"/>
          <w:numId w:val="1002"/>
        </w:numPr>
        <w:pStyle w:val="Compact"/>
      </w:pPr>
      <w:r>
        <w:t xml:space="preserve">Agenda de citas con detección automática de conflictos</w:t>
      </w:r>
    </w:p>
    <w:p>
      <w:pPr>
        <w:numPr>
          <w:ilvl w:val="0"/>
          <w:numId w:val="1002"/>
        </w:numPr>
        <w:pStyle w:val="Compact"/>
      </w:pPr>
      <w:r>
        <w:t xml:space="preserve">Facturación con múltiples pagos parciales</w:t>
      </w:r>
    </w:p>
    <w:p>
      <w:pPr>
        <w:numPr>
          <w:ilvl w:val="0"/>
          <w:numId w:val="1002"/>
        </w:numPr>
        <w:pStyle w:val="Compact"/>
      </w:pPr>
      <w:r>
        <w:t xml:space="preserve">Inventario de materiales con alertas de stock bajo</w:t>
      </w:r>
    </w:p>
    <w:p>
      <w:pPr>
        <w:numPr>
          <w:ilvl w:val="0"/>
          <w:numId w:val="1002"/>
        </w:numPr>
        <w:pStyle w:val="Compact"/>
      </w:pPr>
      <w:r>
        <w:t xml:space="preserve">Recordatorios automáticos por email (y WhatsApp simulado en fase 1)</w:t>
      </w:r>
    </w:p>
    <w:p>
      <w:pPr>
        <w:numPr>
          <w:ilvl w:val="0"/>
          <w:numId w:val="1002"/>
        </w:numPr>
        <w:pStyle w:val="Compact"/>
      </w:pPr>
      <w:r>
        <w:t xml:space="preserve">Reportes gerenciales (financieros, clínicos, administrativos)</w:t>
      </w:r>
    </w:p>
    <w:p>
      <w:pPr>
        <w:numPr>
          <w:ilvl w:val="0"/>
          <w:numId w:val="1002"/>
        </w:numPr>
        <w:pStyle w:val="Compact"/>
      </w:pPr>
      <w:r>
        <w:t xml:space="preserve">Generación de archivos RIPS conforme a normativa colombiana</w:t>
      </w:r>
    </w:p>
    <w:p>
      <w:pPr>
        <w:pStyle w:val="FirstParagraph"/>
      </w:pPr>
      <w:r>
        <w:t xml:space="preserve">El sistema se implementa sobre el</w:t>
      </w:r>
      <w:r>
        <w:t xml:space="preserve"> </w:t>
      </w:r>
      <w:r>
        <w:rPr>
          <w:bCs/>
          <w:b/>
        </w:rPr>
        <w:t xml:space="preserve">stack MEAN</w:t>
      </w:r>
      <w:r>
        <w:t xml:space="preserve"> </w:t>
      </w:r>
      <w:r>
        <w:t xml:space="preserve">(MongoDB, Express, Angular, Node.js) y se despliega en la nube para acceso multiplataforma vía navegador web, cumpliendo con la preferencia explícita de la cliente por soluciones en la nube (Entrevista P12).</w:t>
      </w:r>
    </w:p>
    <w:p>
      <w:r>
        <w:pict>
          <v:rect style="width:0;height:1.5pt" o:hralign="center" o:hrstd="t" o:hr="t"/>
        </w:pict>
      </w:r>
    </w:p>
    <w:bookmarkEnd w:id="23"/>
    <w:bookmarkStart w:id="24" w:name="módulos-funcionales-del-sistema"/>
    <w:p>
      <w:pPr>
        <w:pStyle w:val="Heading2"/>
      </w:pPr>
      <w:r>
        <w:t xml:space="preserve">3. MÓDULOS FUNCIONALES DEL SISTEMA</w:t>
      </w:r>
    </w:p>
    <w:p>
      <w:pPr>
        <w:pStyle w:val="FirstParagraph"/>
      </w:pPr>
      <w:r>
        <w:t xml:space="preserve">El sistema se organiza en</w:t>
      </w:r>
      <w:r>
        <w:t xml:space="preserve"> </w:t>
      </w:r>
      <w:r>
        <w:rPr>
          <w:bCs/>
          <w:b/>
        </w:rPr>
        <w:t xml:space="preserve">9 módulos funcionales</w:t>
      </w:r>
      <w:r>
        <w:t xml:space="preserve">, cada uno responsable de un dominio específico del negocio: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00"/>
        <w:gridCol w:w="1320"/>
        <w:gridCol w:w="2200"/>
        <w:gridCol w:w="220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Requisitos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Reglas de Negocio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Autenticación y control de acceso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RF-01 a RF-08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RNF-01 a RNF-05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Pacientes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RF-09 a RF-16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RN-02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Citas y agenda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RF-17 a RF-24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RN-01, RN-07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 clínica y odontograma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RF-25 a RF-32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RN-03, RN-09, RN-10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Facturación y pagos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RF-33 a RF-40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RN-04, RN-05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Inventario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RF-41 a RF-45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RN-06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M7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Recordatorios automáticos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RF-46 a RF-49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RN-08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M8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Reportes y estadísticas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RF-50 a RF-55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M9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Integración con RIPS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RF-56 a RF-59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59 RF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10 RN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34" w:name="requisitos-funcionales-rf"/>
    <w:p>
      <w:pPr>
        <w:pStyle w:val="Heading2"/>
      </w:pPr>
      <w:r>
        <w:t xml:space="preserve">4. REQUISITOS FUNCIONALES (RF)</w:t>
      </w:r>
    </w:p>
    <w:p>
      <w:pPr>
        <w:pStyle w:val="FirstParagraph"/>
      </w:pPr>
      <w:r>
        <w:t xml:space="preserve">Los requisitos funcionales definen las</w:t>
      </w:r>
      <w:r>
        <w:t xml:space="preserve"> </w:t>
      </w:r>
      <w:r>
        <w:rPr>
          <w:bCs/>
          <w:b/>
        </w:rPr>
        <w:t xml:space="preserve">capacidades específicas</w:t>
      </w:r>
      <w:r>
        <w:t xml:space="preserve"> </w:t>
      </w:r>
      <w:r>
        <w:t xml:space="preserve">que el sistema debe ofrecer. Cada RF fue validado con la cliente durante la fase de levantamiento y responde a una necesidad concreta identificada en sus 12 años de experiencia profesional.</w:t>
      </w:r>
    </w:p>
    <w:bookmarkStart w:id="25" w:name="módulo-1-autenticación"/>
    <w:p>
      <w:pPr>
        <w:pStyle w:val="Heading3"/>
      </w:pPr>
      <w:r>
        <w:t xml:space="preserve">4.1. Módulo 1 — Autenticación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216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Prioridad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permitir el inicio de sesión mediante email y contraseña, generando un token JWT válido tras la autenticación exitosa.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permitir cerrar sesión invalidando el token JWT activo mediante una lista negra de tokens.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encriptar todas las contraseñas de usuarios utilizando bcrypt (factor de trabajo ≥ 10) antes de almacenarlas en la base de datos.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validar el token JWT en cada petición HTTP a rutas protegidas.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rechazar cualquier acceso con token inválido, expirado o incluido en la lista negra, retornando código HTTP 401.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restringir el acceso a cada endpoint según el rol del usuario autenticado (ADMIN, ODONTOLOGO, RECEPCIONISTA), retornando HTTP 403 en caso de rol no autorizado.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registrar cada intento de inicio de sesión (exitoso o fallido) en un log de auditoría, con email, IP, timestamp y tipo de resultado.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persistir la sesión del usuario en el frontend hasta que expire el token o se cierre manualmente la sesión.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Alta</w:t>
            </w:r>
          </w:p>
        </w:tc>
      </w:tr>
    </w:tbl>
    <w:p>
      <w:pPr>
        <w:pStyle w:val="BodyText"/>
      </w:pPr>
      <w:r>
        <w:rPr>
          <w:iCs/>
          <w:i/>
        </w:rPr>
        <w:t xml:space="preserve">Origen: Entrevista P8 (permisos por rol), P14 (confiabilidad de datos), Análisis Dominio 9.</w:t>
      </w:r>
    </w:p>
    <w:bookmarkEnd w:id="25"/>
    <w:bookmarkStart w:id="26" w:name="módulo-2-pacientes"/>
    <w:p>
      <w:pPr>
        <w:pStyle w:val="Heading3"/>
      </w:pPr>
      <w:r>
        <w:t xml:space="preserve">4.2. Módulo 2 — Pacientes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216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Prioridad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permitir crear un paciente ingresando datos personales completos: nombre, apellido, tipo y número de documento, fecha de nacimiento, sexo, teléfono, email, dirección, EPS.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permitir consultar el listado de pacientes con paginación (10 por página por defecto).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permitir buscar pacientes por nombre, apellido o número de documento, con búsqueda parcial e insensible a tildes.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permitir consultar el detalle completo de un paciente por su identificador.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permitir editar los datos de un paciente existente.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permitir desactivar un paciente cambiando su estado a INACTIVO, sin eliminarlo físicamente (aplicación de RN-02).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validar la unicidad de la combinación tipo de documento + número de documento antes de crear un paciente.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registrar automáticamente el usuario que creó cada paciente y la fecha/hora de la última actualización.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Media</w:t>
            </w:r>
          </w:p>
        </w:tc>
      </w:tr>
    </w:tbl>
    <w:p>
      <w:pPr>
        <w:pStyle w:val="BodyText"/>
      </w:pPr>
      <w:r>
        <w:rPr>
          <w:iCs/>
          <w:i/>
        </w:rPr>
        <w:t xml:space="preserve">Origen: Análisis Dominio 1 + Observación 6.2 (búsqueda insensible a tildes, búsqueda parcial por documento).</w:t>
      </w:r>
    </w:p>
    <w:bookmarkEnd w:id="26"/>
    <w:bookmarkStart w:id="27" w:name="módulo-3-citas-y-agenda"/>
    <w:p>
      <w:pPr>
        <w:pStyle w:val="Heading3"/>
      </w:pPr>
      <w:r>
        <w:t xml:space="preserve">4.3. Módulo 3 — Citas y Agenda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216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Prioridad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permitir crear una cita indicando paciente, odontólogo, fecha, hora de inicio, duración en minutos y motivo.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permitir consultar la agenda del día por odontólogo, mostrando todas las citas ordenadas por hora.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detectar automáticamente conflictos de horario para el mismo odontólogo antes de crear una cita (aplicación de RN-01).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permitir actualizar el estado de una cita a través de su ciclo de vida: PROGRAMADA → CONFIRMADA → EN_ATENCION → FINALIZADA, o marcarla como CANCELADA / NO_ASISTIO.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permitir reasignar una cita a otra fecha, hora u odontólogo.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permitir cancelar una cita registrando el motivo de cancelación.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impedir la creación de citas fuera del horario del consultorio (aplicación de RN-07).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mostrar las citas del día en curso en el dashboard principal.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Media</w:t>
            </w:r>
          </w:p>
        </w:tc>
      </w:tr>
    </w:tbl>
    <w:p>
      <w:pPr>
        <w:pStyle w:val="BodyText"/>
      </w:pPr>
      <w:r>
        <w:rPr>
          <w:iCs/>
          <w:i/>
        </w:rPr>
        <w:t xml:space="preserve">Origen: Entrevista P5 (detección de conflictos, estados visibles) + Análisis Dominio 2 + Observación 6.1 (consulta 8-10 veces por día).</w:t>
      </w:r>
    </w:p>
    <w:bookmarkEnd w:id="27"/>
    <w:bookmarkStart w:id="28" w:name="módulo-4-historia-clínica-y-odontograma"/>
    <w:p>
      <w:pPr>
        <w:pStyle w:val="Heading3"/>
      </w:pPr>
      <w:r>
        <w:t xml:space="preserve">4.4. Módulo 4 — Historia Clínica y Odontograma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216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Prioridad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permitir crear la historia clínica única de un paciente.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permitir registrar los antecedentes médicos, alergias, medicamentos, quirúrgicos y familiares del paciente.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generar automáticamente un odontograma con los 32 dientes en estado SANO al crear la historia (aplicación de RN-03).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permitir agregar evoluciones clínicas cronológicas indicando fecha, odontólogo, diente involucrado, procedimiento, descripción y observaciones.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permitir adjuntar imágenes y documentos a cada evolución clínica.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optimizar automáticamente las imágenes cargadas (compresión y redimensionamiento máximo 1600 px).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permitir consultar el historial cronológico completo de un paciente, ordenado de la evolución más reciente a la más antigua.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RF-32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permitir a los usuarios con rol ADMIN desactivar evoluciones clínicas erróneas sin eliminarlas (aplicación de RN-10).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Media</w:t>
            </w:r>
          </w:p>
        </w:tc>
      </w:tr>
    </w:tbl>
    <w:p>
      <w:pPr>
        <w:pStyle w:val="BodyText"/>
      </w:pPr>
      <w:r>
        <w:rPr>
          <w:iCs/>
          <w:i/>
        </w:rPr>
        <w:t xml:space="preserve">Origen: Entrevista P4 (odontograma clickeable por superficie) + Análisis Dominio 3 + Observación 6.1 (2 evoluciones promedio por paciente, ordenamiento cronológico inverso).</w:t>
      </w:r>
    </w:p>
    <w:bookmarkEnd w:id="28"/>
    <w:bookmarkStart w:id="29" w:name="módulo-5-facturación-y-pagos"/>
    <w:p>
      <w:pPr>
        <w:pStyle w:val="Heading3"/>
      </w:pPr>
      <w:r>
        <w:t xml:space="preserve">4.5. Módulo 5 — Facturación y Pagos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216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Prioridad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RF-33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permitir crear una factura para un paciente con uno o más ítems (procedimientos con valor unitario).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RF-34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calcular automáticamente el valor total, el IVA aplicable y el saldo pendiente de cada factura.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RF-35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permitir registrar pagos parciales o totales sobre una factura, indicando monto, método (EFECTIVO, TARJETA, TRANSFERENCIA, PSE) y fecha.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RF-36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permitir consultar el estado de la factura: PENDIENTE, PAGADA o ANULADA.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RF-37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permitir anular una factura registrando el motivo, el usuario y la fecha de anulación (aplicación de RN-04).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RF-38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impedir la eliminación física de facturas (aplicación de RN-04).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RF-39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impedir el registro de un pago cuyo monto exceda el saldo pendiente de la factura (aplicación de RN-05).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RF-40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generar el PDF descargable de la factura con datos del consultorio, del paciente, ítems, pagos y saldo.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Media</w:t>
            </w:r>
          </w:p>
        </w:tc>
      </w:tr>
    </w:tbl>
    <w:p>
      <w:pPr>
        <w:pStyle w:val="BodyText"/>
      </w:pPr>
      <w:r>
        <w:rPr>
          <w:iCs/>
          <w:i/>
        </w:rPr>
        <w:t xml:space="preserve">Origen: Análisis Dominio 4 + Observación 6.1 (40% de facturas se pagan en 2-3 abonos, tarjeta débito es el método más común).</w:t>
      </w:r>
    </w:p>
    <w:bookmarkEnd w:id="29"/>
    <w:bookmarkStart w:id="30" w:name="módulo-6-inventario"/>
    <w:p>
      <w:pPr>
        <w:pStyle w:val="Heading3"/>
      </w:pPr>
      <w:r>
        <w:t xml:space="preserve">4.6. Módulo 6 — Inventario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216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Prioridad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RF-41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permitir crear un material con nombre, descripción, unidad de medida, stock inicial y stock mínimo.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RF-42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permitir registrar entradas y salidas de material, actualizando el stock y guardando el histórico (aplicación de RN-06).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RF-43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detectar automáticamente y listar los materiales cuyo stock esté por debajo del mínimo definido.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RF-44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permitir consultar el historial completo de movimientos de cada material.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RF-45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impedir el registro de salidas que dejen el stock en cantidad negativa.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Alta</w:t>
            </w:r>
          </w:p>
        </w:tc>
      </w:tr>
    </w:tbl>
    <w:p>
      <w:pPr>
        <w:pStyle w:val="BodyText"/>
      </w:pPr>
      <w:r>
        <w:rPr>
          <w:iCs/>
          <w:i/>
        </w:rPr>
        <w:t xml:space="preserve">Origen: Entrevista P3 + Análisis Dominio 5.</w:t>
      </w:r>
    </w:p>
    <w:bookmarkEnd w:id="30"/>
    <w:bookmarkStart w:id="31" w:name="módulo-7-recordatorios-automáticos"/>
    <w:p>
      <w:pPr>
        <w:pStyle w:val="Heading3"/>
      </w:pPr>
      <w:r>
        <w:t xml:space="preserve">4.7. Módulo 7 — Recordatorios Automáticos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216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Prioridad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RF-46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permitir configurar las plantillas de mensajes de recordatorio para los canales EMAIL y WHATSAPP, incluyendo variables dinámicas: nombre del paciente, fecha y hora de la cita.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RF-47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enviar automáticamente un recordatorio a cada paciente 24 horas antes de su cita programada (aplicación de RN-08).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RF-48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registrar cada recordatorio enviado con su estado (ENVIADO / ERROR), destinatario, canal y timestamp.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RF-49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permitir consultar el historial completo de recordatorios enviados con paginación y filtros por estado.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Media</w:t>
            </w:r>
          </w:p>
        </w:tc>
      </w:tr>
    </w:tbl>
    <w:p>
      <w:pPr>
        <w:pStyle w:val="BodyText"/>
      </w:pPr>
      <w:r>
        <w:rPr>
          <w:iCs/>
          <w:i/>
        </w:rPr>
        <w:t xml:space="preserve">Origen: Entrevista P10 (WhatsApp preferido, email para pacientes formales, 24h antes) + Observación 6.1 (5% de ausentismo con recordatorios).</w:t>
      </w:r>
    </w:p>
    <w:bookmarkEnd w:id="31"/>
    <w:bookmarkStart w:id="32" w:name="módulo-8-reportes-y-estadísticas"/>
    <w:p>
      <w:pPr>
        <w:pStyle w:val="Heading3"/>
      </w:pPr>
      <w:r>
        <w:t xml:space="preserve">4.8. Módulo 8 — Reportes y Estadísticas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216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Prioridad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generar el reporte de ingresos del mes en curso, basado en los pagos efectivamente registrados.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RF-51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generar el reporte de pacientes nuevos por mes, con serie de los últimos 6 meses.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RF-52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generar el reporte de tratamientos más realizados, ordenado por frecuencia.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RF-53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generar el reporte de pacientes con saldo pendiente, ordenado de mayor a menor.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RF-54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generar el reporte de tasa de asistencia a citas del último mes.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RF-55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permitir exportar cualquier reporte a formatos Excel y PDF.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Media</w:t>
            </w:r>
          </w:p>
        </w:tc>
      </w:tr>
    </w:tbl>
    <w:p>
      <w:pPr>
        <w:pStyle w:val="BodyText"/>
      </w:pPr>
      <w:r>
        <w:rPr>
          <w:iCs/>
          <w:i/>
        </w:rPr>
        <w:t xml:space="preserve">Origen: Entrevista P9 (los 5 reportes esenciales para el 90% de las decisiones gerenciales).</w:t>
      </w:r>
    </w:p>
    <w:bookmarkEnd w:id="32"/>
    <w:bookmarkStart w:id="33" w:name="módulo-9-integración-con-rips"/>
    <w:p>
      <w:pPr>
        <w:pStyle w:val="Heading3"/>
      </w:pPr>
      <w:r>
        <w:t xml:space="preserve">4.9. Módulo 9 — Integración con RIPS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216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Prioridad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RF-56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permitir generar el archivo RIPS del período seleccionado (mes) en formato JSON conforme a la Resolución del Ministerio de Salud.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RF-57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validar la completitud de las atenciones antes de generar el archivo, identificando las que tengan campos faltantes obligatorios (código CUPS, diagnóstico, documento del paciente).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RF-58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permitir descargar el archivo RIPS generado.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RF-59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registrar el histórico de archivos RIPS generados, indicando periodo, cantidad de atenciones incluidas, usuario que lo generó y fecha.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Media</w:t>
            </w:r>
          </w:p>
        </w:tc>
      </w:tr>
    </w:tbl>
    <w:p>
      <w:pPr>
        <w:pStyle w:val="BodyText"/>
      </w:pPr>
      <w:r>
        <w:rPr>
          <w:iCs/>
          <w:i/>
        </w:rPr>
        <w:t xml:space="preserve">Origen: Entrevista P3 (obligatorio legal) + Análisis Dominio 8 (radicación manual por decisión de la cliente).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requisitos-no-funcionales-rnf"/>
    <w:p>
      <w:pPr>
        <w:pStyle w:val="Heading2"/>
      </w:pPr>
      <w:r>
        <w:t xml:space="preserve">5. REQUISITOS NO FUNCIONALES (RNF)</w:t>
      </w:r>
    </w:p>
    <w:p>
      <w:pPr>
        <w:pStyle w:val="FirstParagraph"/>
      </w:pPr>
      <w:r>
        <w:t xml:space="preserve">Los requisitos no funcionales definen las</w:t>
      </w:r>
      <w:r>
        <w:t xml:space="preserve"> </w:t>
      </w:r>
      <w:r>
        <w:rPr>
          <w:bCs/>
          <w:b/>
        </w:rPr>
        <w:t xml:space="preserve">cualidades</w:t>
      </w:r>
      <w:r>
        <w:t xml:space="preserve"> </w:t>
      </w:r>
      <w:r>
        <w:t xml:space="preserve">del sistema — cómo debe comportarse, no solo qué debe hacer.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RNF-01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 las contraseñas deben almacenarse encriptadas con bcrypt (factor de trabajo ≥ 10). Nunca deben viajar ni almacenarse en texto plano.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RNF-02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autenticación debe realizarse mediante tokens JWT firmados con clave secreta, con tiempo de expiración configurable (por defecto 8 horas).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RNF-03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aplicar rate limiting en el endpoint de login para prevenir ataques de fuerza bruta (máximo 10 intentos por IP en 15 minutos).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implementar control de acceso basado en roles (RBAC) en todos los endpoints, con validación tanto en frontend como en backend.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RNF-05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acción crítica (login, creación, modificación, anulación) debe registrar en logs el usuario responsable y la fecha/hora, garantizando trazabilidad.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RNF-06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interfaz web debe ser responsive, accesible desde dispositivos de escritorio, tabletas y móviles.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RNF-07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totalidad de los textos de la interfaz debe estar en idioma español.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RNF-08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tiempo de respuesta del sistema para operaciones de consulta debe ser menor o igual a 2 segundos bajo carga normal.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RNF-09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imágenes cargadas al sistema deben ser optimizadas automáticamente (Sharp, formato WebP, máximo 1600 px de ancho).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RNF-10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Mantenibilidad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backend debe seguir una arquitectura por capas claramente separadas: rutas → controladores → servicios → modelos.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RNF-11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Mantenibilidad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commits del proyecto deben seguir una convención con trazabilidad al SRS, indicando el código de RF, RNF o RN abordado.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RNF-12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estar alojado en la nube (preferencia explícita de la cliente): backend en Render, base de datos en MongoDB Atlas.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RNF-13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ser accesible como aplicación web multiplataforma, sin requerir instalación en el cliente.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RNF-14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modelo de datos debe soportar crecimiento del volumen y la posibilidad de contratación de un segundo odontólogo (Entrevista P11) sin refactorización mayor.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reglas-de-negocio-rn"/>
    <w:p>
      <w:pPr>
        <w:pStyle w:val="Heading2"/>
      </w:pPr>
      <w:r>
        <w:t xml:space="preserve">6. REGLAS DE NEGOCIO (RN)</w:t>
      </w:r>
    </w:p>
    <w:p>
      <w:pPr>
        <w:pStyle w:val="FirstParagraph"/>
      </w:pPr>
      <w:r>
        <w:t xml:space="preserve">Las reglas de negocio son</w:t>
      </w:r>
      <w:r>
        <w:t xml:space="preserve"> </w:t>
      </w:r>
      <w:r>
        <w:rPr>
          <w:bCs/>
          <w:b/>
        </w:rPr>
        <w:t xml:space="preserve">restricciones inviolables</w:t>
      </w:r>
      <w:r>
        <w:t xml:space="preserve"> </w:t>
      </w:r>
      <w:r>
        <w:t xml:space="preserve">que el sistema debe validar automáticamente para preservar la integridad del dominio.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216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Módulo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odontólogo no puede tener dos citas superpuestas en el mismo horario. El sistema debe detectar el conflicto y rechazar la creación.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pacientes no se eliminan físicamente de la base de datos. La</w:t>
            </w:r>
            <w:r>
              <w:t xml:space="preserve"> </w:t>
            </w:r>
            <w:r>
              <w:t xml:space="preserve">“</w:t>
            </w:r>
            <w:r>
              <w:t xml:space="preserve">eliminación</w:t>
            </w:r>
            <w:r>
              <w:t xml:space="preserve">”</w:t>
            </w:r>
            <w:r>
              <w:t xml:space="preserve"> </w:t>
            </w:r>
            <w:r>
              <w:t xml:space="preserve">corresponde a un cambio de estado a INACTIVO, preservando la historia.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crear la historia clínica de un paciente, el odontograma debe inicializarse automáticamente con los 32 dientes en estado SANO (notación FDI 11-48).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facturas no se eliminan físicamente. La</w:t>
            </w:r>
            <w:r>
              <w:t xml:space="preserve"> </w:t>
            </w:r>
            <w:r>
              <w:t xml:space="preserve">“</w:t>
            </w:r>
            <w:r>
              <w:t xml:space="preserve">eliminación</w:t>
            </w:r>
            <w:r>
              <w:t xml:space="preserve">”</w:t>
            </w:r>
            <w:r>
              <w:t xml:space="preserve"> </w:t>
            </w:r>
            <w:r>
              <w:t xml:space="preserve">corresponde a una anulación con registro del motivo, el usuario y la fecha.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suma de todos los pagos registrados sobre una factura no puede exceder su valor total. El sistema debe rechazar pagos que violen esta regla.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movimiento de inventario (entrada o salida) debe quedar registrado inmutablemente con usuario responsable, fecha, motivo, stock anterior y stock nuevo.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citas solo pueden agendarse dentro del horario definido del consultorio (por defecto: 7:00 a.m. a 7:00 p.m.).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recordatorios se envían automáticamente 24 horas antes de la cita, mediante tarea programada que ejecuta cada hora.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los usuarios con rol ODONTOLOGO pueden crear o modificar la historia clínica de los pacientes. La recepcionista y el administrador no tienen acceso a datos clínicos.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los usuarios con rol ADMIN pueden desactivar una evolución clínica ya registrada. No se permite la eliminación física de evoluciones.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matriz-de-trazabilidad"/>
    <w:p>
      <w:pPr>
        <w:pStyle w:val="Heading2"/>
      </w:pPr>
      <w:r>
        <w:t xml:space="preserve">7. MATRIZ DE TRAZABILIDAD</w:t>
      </w:r>
    </w:p>
    <w:p>
      <w:pPr>
        <w:pStyle w:val="FirstParagraph"/>
      </w:pPr>
      <w:r>
        <w:t xml:space="preserve">La siguiente matriz vincula los ejes identificados en el levantamiento de información con los requisitos formulados: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216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Eje identificado (origen)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Requisitos que lo resuelven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Módulo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 pacientes con búsqueda avanzada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RF-09, RF-10, RF-11, RF-15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Agenda con detección de conflictos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RF-17, RF-19, RN-01, RN-07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Historia clínica con odontograma por superficie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RF-25, RF-27 (RN-03), RF-28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Evoluciones cronológicas con adjuntos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RF-28, RF-29, RF-30, RF-31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Facturación con múltiples pagos parciales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RF-33, RF-34, RF-35, RF-39 (RN-05)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Inventario con alertas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RF-41, RF-42, RF-43 (RN-06)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Recordatorios automáticos 24h 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RF-46, RF-47 (RN-08), RF-48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Reportes gerenciales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RF-50, RF-51, RF-52, RF-53, RF-54, RF-55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Generación de RIPS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RF-56, RF-57, RF-58, RF-59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Roles diferenciados por función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RF-06, RNF-04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Alojamiento en la nube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RNF-12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Transversal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Confiabilidad de datos críticos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RN-02, RN-04, RN-06, RN-10, RNF-05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Transversal</w:t>
            </w:r>
          </w:p>
        </w:tc>
      </w:tr>
    </w:tbl>
    <w:p>
      <w:pPr>
        <w:pStyle w:val="BodyText"/>
      </w:pPr>
      <w:r>
        <w:t xml:space="preserve">Esta matriz garantiza que</w:t>
      </w:r>
      <w:r>
        <w:t xml:space="preserve"> </w:t>
      </w:r>
      <w:r>
        <w:rPr>
          <w:bCs/>
          <w:b/>
        </w:rPr>
        <w:t xml:space="preserve">cada necesidad identificada durante el levantamiento tiene al menos un requisito que la aborda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38" w:name="delimitaciones-del-alcance"/>
    <w:p>
      <w:pPr>
        <w:pStyle w:val="Heading2"/>
      </w:pPr>
      <w:r>
        <w:t xml:space="preserve">8. DELIMITACIONES DEL ALCANCE</w:t>
      </w:r>
    </w:p>
    <w:p>
      <w:pPr>
        <w:pStyle w:val="FirstParagraph"/>
      </w:pPr>
      <w:r>
        <w:t xml:space="preserve">Se documentan explícitamente las decisiones de alcance del proyecto, todas validadas con la cliente durante la fase de levantamiento: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Facturación electrónica DIAN:</w:t>
      </w:r>
      <w:r>
        <w:t xml:space="preserve"> </w:t>
      </w:r>
      <w:r>
        <w:t xml:space="preserve">el sistema genera facturas internas pero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se integra con la DIAN para facturación electrónica (Entrevista P7 — pospuesta a fase 2 por consolidación del negocio).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Radicación automática RIPS:</w:t>
      </w:r>
      <w:r>
        <w:t xml:space="preserve"> </w:t>
      </w:r>
      <w:r>
        <w:t xml:space="preserve">el sistema genera el archivo RIPS pero la radicación es manual,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se envía automáticamente al Mecanismo Único de Validación (Análisis Dominio 8).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WhatsApp:</w:t>
      </w:r>
      <w:r>
        <w:t xml:space="preserve"> </w:t>
      </w:r>
      <w:r>
        <w:t xml:space="preserve">el envío por WhatsApp está simulado,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integrado con Twilio o Meta WhatsApp Business API (Análisis Dominio 6 — fase 1).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Email:</w:t>
      </w:r>
      <w:r>
        <w:t xml:space="preserve"> </w:t>
      </w:r>
      <w:r>
        <w:t xml:space="preserve">el envío se realiza vía Ethereal (servidor SMTP de pruebas), reemplazable por un proveedor de producción en el futuro.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Archivos adjuntos:</w:t>
      </w:r>
      <w:r>
        <w:t xml:space="preserve"> </w:t>
      </w:r>
      <w:r>
        <w:t xml:space="preserve">se almacenan en el disco local del servidor,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en servicios de almacenamiento en la nube (AWS S3, Cloudflare R2).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Pasarela de pagos en línea:</w:t>
      </w:r>
      <w:r>
        <w:t xml:space="preserve"> </w:t>
      </w:r>
      <w:r>
        <w:t xml:space="preserve">el sistema registra pagos pero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procesa cobros en línea (PSE, tarjetas).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Portal del paciente y app móvil:</w:t>
      </w:r>
      <w:r>
        <w:t xml:space="preserve"> </w:t>
      </w:r>
      <w:r>
        <w:t xml:space="preserve">excluidos al inicio (Análisis Dominio 1 — la cliente los considera innecesarios en fase 1).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Videollamada y teleodontología:</w:t>
      </w:r>
      <w:r>
        <w:t xml:space="preserve"> </w:t>
      </w:r>
      <w:r>
        <w:t xml:space="preserve">excluidas (Entrevista P6).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Integración con laboratorios dentales y proveedores:</w:t>
      </w:r>
      <w:r>
        <w:t xml:space="preserve"> </w:t>
      </w:r>
      <w:r>
        <w:t xml:space="preserve">excluida (Entrevista P6, Análisis Dominio 5).</w:t>
      </w:r>
    </w:p>
    <w:p>
      <w:r>
        <w:pict>
          <v:rect style="width:0;height:1.5pt" o:hralign="center" o:hrstd="t" o:hr="t"/>
        </w:pict>
      </w:r>
    </w:p>
    <w:bookmarkEnd w:id="38"/>
    <w:bookmarkStart w:id="39" w:name="aprobación-formal"/>
    <w:p>
      <w:pPr>
        <w:pStyle w:val="Heading2"/>
      </w:pPr>
      <w:r>
        <w:t xml:space="preserve">9. APROBACIÓN FORMAL</w:t>
      </w:r>
    </w:p>
    <w:p>
      <w:pPr>
        <w:pStyle w:val="FirstParagraph"/>
      </w:pPr>
      <w:r>
        <w:t xml:space="preserve">Habiendo revisado en detalle los 59 requisitos funcionales, los 14 requisitos no funcionales y las 10 reglas de negocio enunciadas en el presente documento, la cliente manifiesta su aprobación formal del alcance del proyecto OdontoSoft.</w:t>
      </w:r>
    </w:p>
    <w:p>
      <w:pPr>
        <w:pStyle w:val="BodyText"/>
      </w:pPr>
      <w:r>
        <w:t xml:space="preserve">Esta aprobación constituye el compromiso funcional entre las partes y sirve como base para las fases posteriores de diseño técnico, implementación y despliegue.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Firma del Cliente: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Nombre: Dra. EM</w:t>
      </w:r>
    </w:p>
    <w:p>
      <w:pPr>
        <w:pStyle w:val="BodyText"/>
      </w:pPr>
      <w:r>
        <w:t xml:space="preserve">Cargo: Odontóloga fundadora — Consultorio OdontoSoft</w:t>
      </w:r>
    </w:p>
    <w:p>
      <w:pPr>
        <w:pStyle w:val="BodyText"/>
      </w:pPr>
      <w:r>
        <w:t xml:space="preserve">Fecha:</w:t>
      </w:r>
      <w:r>
        <w:t xml:space="preserve"> </w:t>
      </w:r>
      <w:r>
        <w:rPr>
          <w:rStyle w:val="VerbatimChar"/>
        </w:rPr>
        <w:t xml:space="preserve">[FECHA]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Firma del Aprendiz: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Nombre:</w:t>
      </w:r>
      <w:r>
        <w:t xml:space="preserve"> </w:t>
      </w:r>
      <w:r>
        <w:rPr>
          <w:rStyle w:val="VerbatimChar"/>
        </w:rPr>
        <w:t xml:space="preserve">[NOMBRE COMPLETO DEL APRENDIZ]</w:t>
      </w:r>
    </w:p>
    <w:p>
      <w:pPr>
        <w:pStyle w:val="BodyText"/>
      </w:pPr>
      <w:r>
        <w:t xml:space="preserve">Ficha SENA:</w:t>
      </w:r>
      <w:r>
        <w:t xml:space="preserve"> </w:t>
      </w:r>
      <w:r>
        <w:rPr>
          <w:rStyle w:val="VerbatimChar"/>
        </w:rPr>
        <w:t xml:space="preserve">[NÚMERO DE FICHA]</w:t>
      </w:r>
    </w:p>
    <w:p>
      <w:pPr>
        <w:pStyle w:val="BodyText"/>
      </w:pPr>
      <w:r>
        <w:t xml:space="preserve">Fecha:</w:t>
      </w:r>
      <w:r>
        <w:t xml:space="preserve"> </w:t>
      </w:r>
      <w:r>
        <w:rPr>
          <w:rStyle w:val="VerbatimChar"/>
        </w:rPr>
        <w:t xml:space="preserve">[FECHA]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Aprobación del Instructor: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Nombre:</w:t>
      </w:r>
      <w:r>
        <w:t xml:space="preserve"> </w:t>
      </w:r>
      <w:r>
        <w:rPr>
          <w:rStyle w:val="VerbatimChar"/>
        </w:rPr>
        <w:t xml:space="preserve">[NOMBRE DEL INSTRUCTOR]</w:t>
      </w:r>
    </w:p>
    <w:p>
      <w:pPr>
        <w:pStyle w:val="BodyText"/>
      </w:pPr>
      <w:r>
        <w:t xml:space="preserve">Rol: Instructor SENA — Análisis y Desarrollo de Software</w:t>
      </w:r>
    </w:p>
    <w:p>
      <w:pPr>
        <w:pStyle w:val="BodyText"/>
      </w:pPr>
      <w:r>
        <w:t xml:space="preserve">Fecha:</w:t>
      </w:r>
      <w:r>
        <w:t xml:space="preserve"> </w:t>
      </w:r>
      <w:r>
        <w:rPr>
          <w:rStyle w:val="VerbatimChar"/>
        </w:rPr>
        <w:t xml:space="preserve">[FECHA]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2026-08-15T00:35:56Z</dcterms:created>
  <dcterms:modified xsi:type="dcterms:W3CDTF">2026-08-15T00:35:56Z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