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0EEF8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>Expresiones Lambda:</w:t>
      </w:r>
    </w:p>
    <w:p w14:paraId="79BB0757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Las expresiones lambda en C# son funciones anónimas que permiten definir operaciones de manera concisa. Tienen la sintaxis (parametros) =&gt; expresión. Son útiles para escribir funciones cortas y directas, especialmente como argumentos de métodos que aceptan delegados.</w:t>
      </w:r>
    </w:p>
    <w:p w14:paraId="495DF316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Ejemplo:</w:t>
      </w:r>
    </w:p>
    <w:p w14:paraId="5DEFA08A">
      <w:pPr>
        <w:ind w:firstLine="708" w:firstLineChars="0"/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 w:eastAsia="zh-CN"/>
        </w:rPr>
        <w:t>x =&gt; x * x</w:t>
      </w:r>
    </w:p>
    <w:p w14:paraId="0FBE0755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Esto define una función que toma un valor x y devuelve su cuadrado.</w:t>
      </w:r>
    </w:p>
    <w:p w14:paraId="1B2130A0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</w:p>
    <w:p w14:paraId="70A46012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>LINQ (Language Integrated Query):</w:t>
      </w:r>
    </w:p>
    <w:p w14:paraId="4B846C9D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LINQ es una herramienta que permite realizar consultas a colecciones (como listas, arrays, colecciones o bases de datos) de manera similar a SQL, pero directamente en código. Utiliza métodos como Where, Select, OrderBy, que suelen combinarse con expresiones lambda.</w:t>
      </w:r>
    </w:p>
    <w:p w14:paraId="766EAA11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Ejemplo:</w:t>
      </w:r>
    </w:p>
    <w:p w14:paraId="5C80B916">
      <w:pPr>
        <w:ind w:firstLine="708" w:firstLineChars="0"/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 w:eastAsia="zh-CN"/>
        </w:rPr>
        <w:t>var pares = numeros.Where(n =&gt; n % 2 == 0);</w:t>
      </w:r>
    </w:p>
    <w:p w14:paraId="41262D48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Esto filtrar una lista de números, seleccionando solo los pares.</w:t>
      </w:r>
    </w:p>
    <w:p w14:paraId="79A77583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</w:p>
    <w:p w14:paraId="5E1B151E">
      <w:pP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</w:pPr>
      <w:r>
        <w:rPr>
          <w:rFonts w:hint="default" w:ascii="Bookman Old Style" w:hAnsi="Bookman Old Style"/>
          <w:b w:val="0"/>
          <w:bCs w:val="0"/>
          <w:sz w:val="22"/>
          <w:szCs w:val="22"/>
          <w:lang w:val="es-ES"/>
        </w:rPr>
        <w:t>La relación entre las expresiones lambda  y LINQ es que las lambda son claves para definir filtros y transformaciones en las consultas LINQ de manera flexible y concisa.</w:t>
      </w:r>
    </w:p>
    <w:p w14:paraId="77713E0B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</w:p>
    <w:p w14:paraId="13993190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 xml:space="preserve">Ejemplos: </w:t>
      </w:r>
    </w:p>
    <w:p w14:paraId="1CC3F853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/>
          <w:bCs/>
          <w:kern w:val="0"/>
          <w:sz w:val="22"/>
          <w:szCs w:val="22"/>
          <w:lang w:val="es-ES" w:eastAsia="en-US" w:bidi="ar-SA"/>
        </w:rPr>
        <w:t xml:space="preserve">Actualizar propiedades de una lista: </w:t>
      </w: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La siguiente expresión lambda es parte de una consulta en LINQ que trabaja sobre una lista de objetos Persona:</w:t>
      </w:r>
    </w:p>
    <w:p w14:paraId="646FF334">
      <w:pPr>
        <w:pStyle w:val="10"/>
        <w:keepNext w:val="0"/>
        <w:keepLines w:val="0"/>
        <w:widowControl/>
        <w:suppressLineNumbers w:val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Expresión a analizar:</w:t>
      </w:r>
    </w:p>
    <w:p w14:paraId="7D41E5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389245" cy="687705"/>
            <wp:effectExtent l="0" t="0" r="1905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04C5">
      <w:pPr>
        <w:pStyle w:val="10"/>
        <w:keepNext w:val="0"/>
        <w:keepLines w:val="0"/>
        <w:widowControl/>
        <w:suppressLineNumbers w:val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- Se filtra la lista lstPersonas usando el método Where, que aplica una condición de filtrado a cada elemento de la lista.</w:t>
      </w:r>
    </w:p>
    <w:p w14:paraId="47EEFA2F">
      <w:pPr>
        <w:pStyle w:val="10"/>
        <w:keepNext w:val="0"/>
        <w:keepLines w:val="0"/>
        <w:widowControl/>
        <w:suppressLineNumbers w:val="0"/>
        <w:ind w:left="708" w:leftChars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- La expresión lambda “</w:t>
      </w:r>
      <w:r>
        <w:rPr>
          <w:rFonts w:hint="default" w:ascii="Bookman Old Style" w:hAnsi="Bookman Old Style" w:eastAsiaTheme="minorHAnsi" w:cstheme="minorBidi"/>
          <w:b w:val="0"/>
          <w:bCs w:val="0"/>
          <w:i/>
          <w:iCs/>
          <w:kern w:val="0"/>
          <w:sz w:val="22"/>
          <w:szCs w:val="22"/>
          <w:lang w:val="es-ES" w:eastAsia="en-US" w:bidi="ar-SA"/>
        </w:rPr>
        <w:t>p =&gt; p.Nombre == txtNombre.Text &amp;&amp; p.Apellidos == txtApellidos.Text”</w:t>
      </w: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 xml:space="preserve"> indica que solo se seleccionarán aquellas personas cuyo nombre y apellidos coincidan con los valores introducidos en los campos de texto txtNombre y txtApellidos.  “p” representa cada objeto Persona de la lista.</w:t>
      </w:r>
    </w:p>
    <w:p w14:paraId="4E6A9B84">
      <w:pPr>
        <w:pStyle w:val="10"/>
        <w:keepNext w:val="0"/>
        <w:keepLines w:val="0"/>
        <w:widowControl/>
        <w:suppressLineNumbers w:val="0"/>
        <w:ind w:left="708" w:leftChars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.ToList():</w:t>
      </w:r>
    </w:p>
    <w:p w14:paraId="12378F33">
      <w:pPr>
        <w:pStyle w:val="10"/>
        <w:keepNext w:val="0"/>
        <w:keepLines w:val="0"/>
        <w:widowControl/>
        <w:suppressLineNumbers w:val="0"/>
        <w:ind w:left="708" w:leftChars="0"/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- Después del filtrado, la lista resultante se convierte en una lista mediante el método ToList(). Esto es necesario porque el resultado de Where es un objeto de tipo IEnumerable, y al convertirlo en una lista (List), se puede realizar una operación como ForEach.</w:t>
      </w:r>
    </w:p>
    <w:p w14:paraId="429EFBF1">
      <w:pPr>
        <w:pStyle w:val="10"/>
        <w:keepNext w:val="0"/>
        <w:keepLines w:val="0"/>
        <w:widowControl/>
        <w:suppressLineNumbers w:val="0"/>
        <w:ind w:left="708" w:leftChars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.ForEach(p =&gt; {...}):</w:t>
      </w:r>
    </w:p>
    <w:p w14:paraId="29B14DF9">
      <w:pPr>
        <w:pStyle w:val="10"/>
        <w:keepNext w:val="0"/>
        <w:keepLines w:val="0"/>
        <w:widowControl/>
        <w:suppressLineNumbers w:val="0"/>
        <w:ind w:left="708" w:leftChars="0"/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- Una vez filtrada la lista, el método ForEach aplica a cada persona en la lista filtrada un acción, que en este caso e la actualización de las propiedades Edad, Nombre y Apellido.</w:t>
      </w:r>
    </w:p>
    <w:p w14:paraId="74B52AFF">
      <w:pPr>
        <w:numPr>
          <w:ilvl w:val="0"/>
          <w:numId w:val="1"/>
        </w:numPr>
        <w:ind w:left="0" w:leftChars="0" w:firstLine="0" w:firstLine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b/>
          <w:bCs/>
          <w:sz w:val="22"/>
          <w:szCs w:val="22"/>
          <w:lang w:val="es-ES"/>
        </w:rPr>
        <w:t>Comprobar si algún registro cumple la condición:</w:t>
      </w:r>
    </w:p>
    <w:p w14:paraId="1AABF119">
      <w:pPr>
        <w:pStyle w:val="10"/>
        <w:keepNext w:val="0"/>
        <w:keepLines w:val="0"/>
        <w:widowControl/>
        <w:suppressLineNumbers w:val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  <w:t>Expresión a analizar:</w:t>
      </w:r>
    </w:p>
    <w:p w14:paraId="1A90F3FC">
      <w:pPr>
        <w:pStyle w:val="10"/>
        <w:keepNext w:val="0"/>
        <w:keepLines w:val="0"/>
        <w:widowControl/>
        <w:suppressLineNumbers w:val="0"/>
        <w:rPr>
          <w:rFonts w:hint="default" w:ascii="Bookman Old Style" w:hAnsi="Bookman Old Style" w:eastAsiaTheme="minorHAnsi" w:cstheme="minorBidi"/>
          <w:b w:val="0"/>
          <w:bCs w:val="0"/>
          <w:kern w:val="0"/>
          <w:sz w:val="22"/>
          <w:szCs w:val="22"/>
          <w:lang w:val="es-ES" w:eastAsia="en-US" w:bidi="ar-SA"/>
        </w:rPr>
      </w:pPr>
      <w:r>
        <w:drawing>
          <wp:inline distT="0" distB="0" distL="114300" distR="114300">
            <wp:extent cx="5389245" cy="127635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2F91">
      <w:pPr>
        <w:numPr>
          <w:numId w:val="0"/>
        </w:numPr>
        <w:ind w:left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-  lstPersonas.Where(p =&gt; p.Nombre == txtNombre.Text &amp;&amp; p.Apellidos == txtApellidos.Text):·  Filtra la lista lstPersonas para encontrar personas cuyo nombre y apellidos coincidan en nombre y apellidos.</w:t>
      </w:r>
    </w:p>
    <w:p w14:paraId="6318B16C">
      <w:pPr>
        <w:numPr>
          <w:numId w:val="0"/>
        </w:numPr>
        <w:ind w:left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- ToList(): Convierte el resultado filtrado en una lista.</w:t>
      </w:r>
    </w:p>
    <w:p w14:paraId="75CE76A7">
      <w:pPr>
        <w:numPr>
          <w:numId w:val="0"/>
        </w:numPr>
        <w:ind w:left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·- .Any(): Verifica si existe al menos un elemento en la lista filtrada. R</w:t>
      </w:r>
      <w:bookmarkStart w:id="0" w:name="_GoBack"/>
      <w:bookmarkEnd w:id="0"/>
      <w:r>
        <w:rPr>
          <w:rFonts w:hint="default" w:ascii="Bookman Old Style" w:hAnsi="Bookman Old Style"/>
          <w:sz w:val="22"/>
          <w:szCs w:val="22"/>
          <w:lang w:val="es-ES"/>
        </w:rPr>
        <w:t>etorna true si hay coincidencias y false si no hay.</w:t>
      </w:r>
    </w:p>
    <w:p w14:paraId="0F6B7D1A">
      <w:pPr>
        <w:numPr>
          <w:numId w:val="0"/>
        </w:numPr>
        <w:ind w:leftChars="0"/>
        <w:rPr>
          <w:rFonts w:hint="default" w:ascii="Bookman Old Style" w:hAnsi="Bookman Old Style"/>
          <w:sz w:val="22"/>
          <w:szCs w:val="22"/>
          <w:lang w:val="es-ES"/>
        </w:rPr>
      </w:pPr>
    </w:p>
    <w:sectPr>
      <w:headerReference r:id="rId3" w:type="default"/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venir Book">
    <w:altName w:val="Yu Gothic UI"/>
    <w:panose1 w:val="02000503020000020003"/>
    <w:charset w:val="00"/>
    <w:family w:val="auto"/>
    <w:pitch w:val="default"/>
    <w:sig w:usb0="00000000" w:usb1="00000000" w:usb2="00000000" w:usb3="00000000" w:csb0="0000009B" w:csb1="00000000"/>
  </w:font>
  <w:font w:name="Apple Symbols">
    <w:altName w:val="Trebuchet MS"/>
    <w:panose1 w:val="02000000000000000000"/>
    <w:charset w:val="00"/>
    <w:family w:val="auto"/>
    <w:pitch w:val="default"/>
    <w:sig w:usb0="00000000" w:usb1="00000000" w:usb2="01840034" w:usb3="00000000" w:csb0="000001F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07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232"/>
      <w:gridCol w:w="3598"/>
      <w:gridCol w:w="3240"/>
    </w:tblGrid>
    <w:tr w14:paraId="5D66925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119" w:hRule="atLeast"/>
      </w:trPr>
      <w:tc>
        <w:tcPr>
          <w:tcW w:w="2232" w:type="dxa"/>
          <w:vMerge w:val="restart"/>
          <w:vAlign w:val="center"/>
        </w:tcPr>
        <w:p w14:paraId="33DFCE1F">
          <w:pPr>
            <w:rPr>
              <w:b/>
              <w:bCs/>
            </w:rPr>
          </w:pPr>
          <w:r>
            <w:rPr>
              <w:b/>
            </w:rPr>
            <w:drawing>
              <wp:inline distT="0" distB="0" distL="0" distR="0">
                <wp:extent cx="799465" cy="599440"/>
                <wp:effectExtent l="0" t="0" r="635" b="10160"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580" cy="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dxa"/>
          <w:vAlign w:val="center"/>
        </w:tcPr>
        <w:p w14:paraId="79116166">
          <w:pPr>
            <w:rPr>
              <w:rFonts w:hint="default" w:ascii="Avenir Book" w:hAnsi="Avenir Book" w:cs="Apple Symbols"/>
              <w:b/>
              <w:bCs/>
              <w:sz w:val="14"/>
              <w:szCs w:val="18"/>
              <w:lang w:val="es-ES"/>
            </w:rPr>
          </w:pPr>
          <w:r>
            <w:rPr>
              <w:rFonts w:hint="default" w:ascii="Avenir Book" w:hAnsi="Avenir Book" w:cs="Apple Symbols"/>
              <w:b/>
              <w:bCs/>
              <w:sz w:val="14"/>
              <w:szCs w:val="18"/>
              <w:lang w:val="es-ES"/>
            </w:rPr>
            <w:t>C# TIPs: Lambda Expresion</w:t>
          </w:r>
        </w:p>
      </w:tc>
      <w:tc>
        <w:tcPr>
          <w:tcW w:w="3240" w:type="dxa"/>
          <w:vAlign w:val="center"/>
        </w:tcPr>
        <w:p w14:paraId="36CF66BD">
          <w:pPr>
            <w:pStyle w:val="3"/>
            <w:rPr>
              <w:b/>
              <w:bCs/>
              <w:sz w:val="14"/>
            </w:rPr>
          </w:pPr>
          <w:r>
            <w:rPr>
              <w:sz w:val="14"/>
            </w:rPr>
            <w:t xml:space="preserve">           </w:t>
          </w:r>
        </w:p>
      </w:tc>
    </w:tr>
    <w:tr w14:paraId="12FAC0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0" w:hRule="atLeast"/>
      </w:trPr>
      <w:tc>
        <w:tcPr>
          <w:tcW w:w="2232" w:type="dxa"/>
          <w:vMerge w:val="continue"/>
          <w:tcBorders>
            <w:bottom w:val="single" w:color="auto" w:sz="4" w:space="0"/>
          </w:tcBorders>
          <w:vAlign w:val="center"/>
        </w:tcPr>
        <w:p w14:paraId="399C0F83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color="auto" w:sz="4" w:space="0"/>
          </w:tcBorders>
          <w:vAlign w:val="center"/>
        </w:tcPr>
        <w:p w14:paraId="1D0D0E9D">
          <w:pPr>
            <w:jc w:val="center"/>
            <w:rPr>
              <w:rFonts w:ascii="Avenir Book" w:hAnsi="Avenir Book" w:cs="Apple Symbols"/>
              <w:sz w:val="14"/>
              <w:szCs w:val="20"/>
            </w:rPr>
          </w:pPr>
        </w:p>
      </w:tc>
      <w:tc>
        <w:tcPr>
          <w:tcW w:w="3240" w:type="dxa"/>
          <w:tcBorders>
            <w:bottom w:val="single" w:color="auto" w:sz="4" w:space="0"/>
          </w:tcBorders>
          <w:vAlign w:val="center"/>
        </w:tcPr>
        <w:p w14:paraId="211C9EC2">
          <w:pPr>
            <w:jc w:val="center"/>
            <w:rPr>
              <w:rFonts w:ascii="Bookman Old Style" w:hAnsi="Bookman Old Style"/>
              <w:b/>
              <w:bCs/>
              <w:sz w:val="14"/>
              <w:szCs w:val="20"/>
            </w:rPr>
          </w:pPr>
          <w:r>
            <w:rPr>
              <w:rFonts w:ascii="Bookman Old Style" w:hAnsi="Bookman Old Style"/>
              <w:b/>
              <w:bCs/>
              <w:sz w:val="14"/>
              <w:szCs w:val="20"/>
            </w:rPr>
            <w:t>Rosa María Zapata Calle</w:t>
          </w:r>
        </w:p>
        <w:p w14:paraId="561BD6EC">
          <w:pPr>
            <w:jc w:val="center"/>
            <w:rPr>
              <w:rFonts w:hint="default" w:ascii="Bookman Old Style" w:hAnsi="Bookman Old Style"/>
              <w:b/>
              <w:bCs/>
              <w:sz w:val="14"/>
              <w:szCs w:val="20"/>
              <w:lang w:val="es-ES"/>
            </w:rPr>
          </w:pPr>
          <w:r>
            <w:rPr>
              <w:rFonts w:hint="default" w:ascii="Bookman Old Style" w:hAnsi="Bookman Old Style"/>
              <w:b/>
              <w:bCs/>
              <w:sz w:val="14"/>
              <w:szCs w:val="20"/>
              <w:lang w:val="es-ES"/>
            </w:rPr>
            <w:t>Angel Quero Blanquet</w:t>
          </w:r>
        </w:p>
      </w:tc>
    </w:tr>
  </w:tbl>
  <w:p w14:paraId="252D4C08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9DFB0"/>
    <w:multiLevelType w:val="singleLevel"/>
    <w:tmpl w:val="3899DF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E25F6"/>
    <w:rsid w:val="1CBE7A1E"/>
    <w:rsid w:val="348957C0"/>
    <w:rsid w:val="38255FAB"/>
    <w:rsid w:val="4704272D"/>
    <w:rsid w:val="4C030A03"/>
    <w:rsid w:val="4C0B2E0D"/>
    <w:rsid w:val="54800F32"/>
    <w:rsid w:val="554743C1"/>
    <w:rsid w:val="5F183666"/>
    <w:rsid w:val="7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E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eader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2024-03-21T12:52:00Z</dcterms:created>
  <dc:creator>Rosa María Zapata Calle</dc:creator>
  <cp:lastModifiedBy>`AULAB10-PC01</cp:lastModifiedBy>
  <dcterms:modified xsi:type="dcterms:W3CDTF">2024-10-23T22:15:31Z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9F39BDE73CA341E785735901A5F70A5D_13</vt:lpwstr>
  </property>
</Properties>
</file>