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Turnos — Nota para a sociedade de advogados</w:t>
      </w:r>
    </w:p>
    <w:p>
      <w:pPr>
        <w:spacing w:after="120" w:line="288"/>
      </w:pPr>
      <w:r>
        <w:t xml:space="preserve">turnos.contact@gmail.com</w:t>
      </w:r>
    </w:p>
    <w:p>
      <w:pPr>
        <w:pStyle w:val="Heading2"/>
      </w:pPr>
      <w:r>
        <w:t xml:space="preserve">O que é a Turnos</w:t>
      </w:r>
    </w:p>
    <w:p>
      <w:pPr>
        <w:spacing w:after="120" w:line="288"/>
      </w:pPr>
      <w:r>
        <w:t xml:space="preserve">Um </w:t>
      </w:r>
      <w:r>
        <w:rPr>
          <w:b/>
          <w:bCs/>
        </w:rPr>
        <w:t xml:space="preserve">mercado de trabalho</w:t>
      </w:r>
      <w:r>
        <w:t xml:space="preserve"> para turnos curtos (restauração, hotelaria, eventos), com arranque em Lisboa. A </w:t>
      </w:r>
      <w:r>
        <w:rPr>
          <w:b/>
          <w:bCs/>
        </w:rPr>
        <w:t xml:space="preserve">empresa</w:t>
      </w:r>
      <w:r>
        <w:t xml:space="preserve"> publica o turno e define todas as condições (local, horário, funções, valor/hora), escolhe quem contrata, supervisiona e </w:t>
      </w:r>
      <w:r>
        <w:rPr>
          <w:b/>
          <w:bCs/>
        </w:rPr>
        <w:t xml:space="preserve">paga o trabalhador diretamente, pelo valor bruto</w:t>
      </w:r>
      <w:r>
        <w:t xml:space="preserve">. O </w:t>
      </w:r>
      <w:r>
        <w:rPr>
          <w:b/>
          <w:bCs/>
        </w:rPr>
        <w:t xml:space="preserve">trabalhador</w:t>
      </w:r>
      <w:r>
        <w:t xml:space="preserve"> usa a aplicação gratuitamente. A Turnos </w:t>
      </w:r>
      <w:r>
        <w:rPr>
          <w:b/>
          <w:bCs/>
        </w:rPr>
        <w:t xml:space="preserve">nunca recebe nem transfere salários</w:t>
      </w:r>
      <w:r>
        <w:t xml:space="preserve"> e cobra só às empresas: subscrição (45 €/mês) + </w:t>
      </w:r>
      <w:r>
        <w:rPr>
          <w:b/>
          <w:bCs/>
        </w:rPr>
        <w:t xml:space="preserve">taxa fixa de 3 €</w:t>
      </w:r>
      <w:r>
        <w:t xml:space="preserve"> por trabalho concluído, independente do salário. </w:t>
      </w:r>
      <w:r>
        <w:rPr>
          <w:b/>
          <w:bCs/>
        </w:rPr>
        <w:t xml:space="preserve">Não somos empresa de trabalho temporário nem agência de colocação.</w:t>
      </w:r>
    </w:p>
    <w:p>
      <w:pPr>
        <w:spacing w:after="120" w:line="288"/>
      </w:pPr>
      <w:r>
        <w:t xml:space="preserve">Os termos e a política de privacidade estão publicados como versão provisória em </w:t>
      </w:r>
      <w:r>
        <w:rPr>
          <w:rFonts w:ascii="Consolas" w:cs="Consolas" w:eastAsia="Consolas" w:hAnsi="Consolas"/>
          <w:sz w:val="19"/>
          <w:szCs w:val="19"/>
        </w:rPr>
        <w:t xml:space="preserve">/termos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/termos-empresas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/privacidade</w:t>
      </w:r>
      <w:r>
        <w:t xml:space="preserve">. As notas nos ficheiros 01 e 02 são perguntas nossas sobre a redação de cada cláusula.</w:t>
      </w:r>
    </w:p>
    <w:p>
      <w:pPr>
        <w:pStyle w:val="Heading2"/>
      </w:pPr>
      <w:r>
        <w:t xml:space="preserve">Perguntas, por prioridade</w:t>
      </w:r>
    </w:p>
    <w:p>
      <w:pPr>
        <w:spacing w:after="120" w:line="288"/>
      </w:pPr>
      <w:r>
        <w:rPr>
          <w:b/>
          <w:bCs/>
        </w:rPr>
        <w:t xml:space="preserve">A. Relação de trabalho — condiciona tudo o resto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Art. 12.º-A do CT (Lei 13/2023) e Diretiva (UE) 2024/2831</w:t>
      </w:r>
      <w:r>
        <w:t xml:space="preserve"> (transposição até 2/12/2026). A plataforma aplica regras automáticas aos trabalhadores — suspensões por cancelamento tardio, 1★ automática e suspensão por falta, bloqueio à 2.ª falta, check-in geolocalizado — e bloqueia a publicação à empresa que não paga em 72 h. Estes poderes fazem presumir que a Turnos é empregadora? Que regras mudar, e que redação protege a nossa posição?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Forma do contrato.</w:t>
      </w:r>
      <w:r>
        <w:t xml:space="preserve"> O produto está construído à volta do MCD. O MCD é utilizável para qualquer turno curto ou só nas situações do art. 142.º? A Turnos deve ficar neutra e deixar a forma à empresa? Que dados temos de disponibilizar à empresa para ela cumprir (hoje: nome, NIF, função, data, horário, local, valor/hora, no painel, logo que o trabalhador confirma)?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Bruto vs. líquido.</w:t>
      </w:r>
      <w:r>
        <w:t xml:space="preserve"> O trabalhador recebe o bruto por inteiro; cada parte trata das suas obrigações fiscais e contributivas, e a Turnos só mostra uma simulação. Num contrato de trabalho, a retenção dos 11% e do IRS cabe à empresa? Como redigir isto sem erro?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Agência de colocação (DL 260/2009, alterado pela Lei 5/2014).</w:t>
      </w:r>
      <w:r>
        <w:t xml:space="preserve"> A nossa posição de "não agência" é sustentável? A comunicação prévia ao IEFP é recomendável como salvaguarda?</w:t>
      </w:r>
    </w:p>
    <w:p>
      <w:pPr>
        <w:spacing w:after="120" w:line="288"/>
      </w:pPr>
      <w:r>
        <w:rPr>
          <w:b/>
          <w:bCs/>
        </w:rPr>
        <w:t xml:space="preserve">B. Dados pessoais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Dados de saúde (motivo "doença" num cancelamento): o consentimento explícito chega? Prazos propostos: comprovativos de pagamento 24 meses, justificações 6 meses. Base legal para partilhar o IBAN (consentimento vs. contrato).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Autorização de trabalho de estrangeiros:</w:t>
      </w:r>
      <w:r>
        <w:t xml:space="preserve"> hoje pedimos só NIF e idade (18+). Devemos recolher o título de residência, ou cabe à empresa?</w:t>
      </w:r>
    </w:p>
    <w:p>
      <w:pPr>
        <w:spacing w:after="120" w:line="288"/>
      </w:pPr>
      <w:r>
        <w:rPr>
          <w:b/>
          <w:bCs/>
        </w:rPr>
        <w:t xml:space="preserve">C. Formalidades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Deveres do Regulamento dos Serviços Digitais (fundamentação das suspensões), Livro de Reclamações Eletrónico e RAL para um serviço gratuito ao trabalhador, foro, preços com ou sem IVA.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Turnos · Nota para os advogados · para revisão jurídica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  <w:lvl w:ilvl="1" w15:tentative="1">
      <w:start w:val="1"/>
      <w:numFmt w:val="lowerLetter"/>
      <w:lvlText w:val="%2)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Calibri" w:cs="Calibri" w:eastAsia="Calibri" w:hAnsi="Calibri"/>
      <w:b/>
      <w:bCs/>
      <w:color w:val="3F4BC4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300"/>
      <w:outlineLvl w:val="1"/>
    </w:pPr>
    <w:rPr>
      <w:rFonts w:ascii="Calibri" w:cs="Calibri" w:eastAsia="Calibri" w:hAnsi="Calibri"/>
      <w:b/>
      <w:bCs/>
      <w:color w:val="3F4BC4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 para os advogados</dc:title>
  <dc:creator>Turnos</dc:creator>
  <cp:lastModifiedBy>Un-named</cp:lastModifiedBy>
  <cp:revision>1</cp:revision>
  <dcterms:created xsi:type="dcterms:W3CDTF">2026-10-11T15:58:28.032Z</dcterms:created>
  <dcterms:modified xsi:type="dcterms:W3CDTF">2026-10-11T15:58:28.033Z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