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13" w:rsidRDefault="003B501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288" w:type="dxa"/>
        <w:tblLayout w:type="fixed"/>
        <w:tblLook w:val="0000" w:firstRow="0" w:lastRow="0" w:firstColumn="0" w:lastColumn="0" w:noHBand="0" w:noVBand="0"/>
      </w:tblPr>
      <w:tblGrid>
        <w:gridCol w:w="1908"/>
        <w:gridCol w:w="7380"/>
      </w:tblGrid>
      <w:tr w:rsidR="003B5013">
        <w:tc>
          <w:tcPr>
            <w:tcW w:w="190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</w:t>
            </w:r>
          </w:p>
          <w:p w:rsidR="003B5013" w:rsidRDefault="003B5013"/>
          <w:p w:rsidR="003B5013" w:rsidRDefault="003B5013"/>
          <w:p w:rsidR="003B5013" w:rsidRDefault="003B5013"/>
          <w:p w:rsidR="003B5013" w:rsidRDefault="003B5013"/>
        </w:tc>
        <w:tc>
          <w:tcPr>
            <w:tcW w:w="738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  <w:sz w:val="50"/>
                <w:szCs w:val="50"/>
              </w:rPr>
            </w:pPr>
            <w:r>
              <w:rPr>
                <w:rFonts w:ascii="Arial" w:eastAsia="Arial" w:hAnsi="Arial" w:cs="Arial"/>
                <w:b/>
                <w:sz w:val="50"/>
                <w:szCs w:val="50"/>
              </w:rPr>
              <w:t xml:space="preserve">Sistema de ventas </w:t>
            </w:r>
            <w:proofErr w:type="spellStart"/>
            <w:r>
              <w:rPr>
                <w:rFonts w:ascii="Arial" w:eastAsia="Arial" w:hAnsi="Arial" w:cs="Arial"/>
                <w:b/>
                <w:sz w:val="50"/>
                <w:szCs w:val="50"/>
              </w:rPr>
              <w:t>Kwik</w:t>
            </w:r>
            <w:proofErr w:type="spellEnd"/>
          </w:p>
          <w:p w:rsidR="003B5013" w:rsidRDefault="003B5013">
            <w:pPr>
              <w:rPr>
                <w:rFonts w:ascii="Arial" w:eastAsia="Arial" w:hAnsi="Arial" w:cs="Arial"/>
                <w:sz w:val="50"/>
                <w:szCs w:val="50"/>
              </w:rPr>
            </w:pPr>
          </w:p>
          <w:p w:rsidR="003B5013" w:rsidRDefault="003B5013">
            <w:pPr>
              <w:jc w:val="right"/>
              <w:rPr>
                <w:rFonts w:ascii="Arial" w:eastAsia="Arial" w:hAnsi="Arial" w:cs="Arial"/>
                <w:sz w:val="50"/>
                <w:szCs w:val="50"/>
              </w:rPr>
            </w:pP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288" w:type="dxa"/>
        <w:tblLayout w:type="fixed"/>
        <w:tblLook w:val="0000" w:firstRow="0" w:lastRow="0" w:firstColumn="0" w:lastColumn="0" w:noHBand="0" w:noVBand="0"/>
      </w:tblPr>
      <w:tblGrid>
        <w:gridCol w:w="1908"/>
        <w:gridCol w:w="7380"/>
      </w:tblGrid>
      <w:tr w:rsidR="003B5013">
        <w:tc>
          <w:tcPr>
            <w:tcW w:w="190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</w:t>
            </w:r>
          </w:p>
          <w:p w:rsidR="003B5013" w:rsidRDefault="003B5013"/>
          <w:p w:rsidR="003B5013" w:rsidRDefault="003B5013"/>
        </w:tc>
        <w:tc>
          <w:tcPr>
            <w:tcW w:w="738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Caso de Uso Nº</w:t>
            </w:r>
            <w:r w:rsidR="00453FB5">
              <w:rPr>
                <w:rFonts w:ascii="Arial" w:eastAsia="Arial" w:hAnsi="Arial" w:cs="Arial"/>
                <w:b/>
                <w:sz w:val="36"/>
                <w:szCs w:val="36"/>
              </w:rPr>
              <w:t>1</w:t>
            </w:r>
            <w:r>
              <w:rPr>
                <w:rFonts w:ascii="Arial" w:eastAsia="Arial" w:hAnsi="Arial" w:cs="Arial"/>
                <w:b/>
                <w:sz w:val="36"/>
                <w:szCs w:val="36"/>
              </w:rPr>
              <w:t xml:space="preserve">   </w:t>
            </w:r>
          </w:p>
        </w:tc>
      </w:tr>
    </w:tbl>
    <w:p w:rsidR="003B5013" w:rsidRDefault="003B5013"/>
    <w:tbl>
      <w:tblPr>
        <w:tblStyle w:val="a1"/>
        <w:tblW w:w="9288" w:type="dxa"/>
        <w:tblLayout w:type="fixed"/>
        <w:tblLook w:val="0000" w:firstRow="0" w:lastRow="0" w:firstColumn="0" w:lastColumn="0" w:noHBand="0" w:noVBand="0"/>
      </w:tblPr>
      <w:tblGrid>
        <w:gridCol w:w="1908"/>
        <w:gridCol w:w="7380"/>
      </w:tblGrid>
      <w:tr w:rsidR="003B5013">
        <w:tc>
          <w:tcPr>
            <w:tcW w:w="190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  <w:p w:rsidR="003B5013" w:rsidRDefault="003B5013"/>
          <w:p w:rsidR="003B5013" w:rsidRDefault="003B5013"/>
        </w:tc>
        <w:tc>
          <w:tcPr>
            <w:tcW w:w="738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“</w:t>
            </w:r>
            <w:r w:rsidR="00453FB5">
              <w:rPr>
                <w:rFonts w:ascii="Arial" w:eastAsia="Arial" w:hAnsi="Arial" w:cs="Arial"/>
                <w:b/>
                <w:sz w:val="36"/>
                <w:szCs w:val="36"/>
              </w:rPr>
              <w:t>Registración</w:t>
            </w:r>
            <w:r w:rsidR="00453FB5">
              <w:rPr>
                <w:rFonts w:ascii="Arial" w:eastAsia="Arial" w:hAnsi="Arial" w:cs="Arial"/>
                <w:b/>
                <w:sz w:val="36"/>
                <w:szCs w:val="36"/>
                <w:lang w:val="en-US"/>
              </w:rPr>
              <w:t xml:space="preserve"> de </w:t>
            </w:r>
            <w:proofErr w:type="spellStart"/>
            <w:r w:rsidR="00453FB5">
              <w:rPr>
                <w:rFonts w:ascii="Arial" w:eastAsia="Arial" w:hAnsi="Arial" w:cs="Arial"/>
                <w:b/>
                <w:sz w:val="36"/>
                <w:szCs w:val="36"/>
                <w:lang w:val="en-US"/>
              </w:rPr>
              <w:t>usuario</w:t>
            </w:r>
            <w:proofErr w:type="spellEnd"/>
            <w:r>
              <w:rPr>
                <w:rFonts w:ascii="Arial" w:eastAsia="Arial" w:hAnsi="Arial" w:cs="Arial"/>
                <w:b/>
                <w:sz w:val="36"/>
                <w:szCs w:val="36"/>
              </w:rPr>
              <w:t>”</w:t>
            </w:r>
          </w:p>
        </w:tc>
      </w:tr>
    </w:tbl>
    <w:p w:rsidR="003B5013" w:rsidRDefault="003B5013"/>
    <w:p w:rsidR="003B5013" w:rsidRDefault="003B5013">
      <w:pPr>
        <w:spacing w:before="100" w:after="100"/>
      </w:pPr>
    </w:p>
    <w:p w:rsidR="003B5013" w:rsidRDefault="00FD6B96">
      <w:pPr>
        <w:rPr>
          <w:sz w:val="2"/>
          <w:szCs w:val="2"/>
        </w:rPr>
      </w:pPr>
      <w:r>
        <w:br w:type="page"/>
      </w:r>
    </w:p>
    <w:tbl>
      <w:tblPr>
        <w:tblStyle w:val="a3"/>
        <w:tblW w:w="9108" w:type="dxa"/>
        <w:tblLayout w:type="fixed"/>
        <w:tblLook w:val="0000" w:firstRow="0" w:lastRow="0" w:firstColumn="0" w:lastColumn="0" w:noHBand="0" w:noVBand="0"/>
      </w:tblPr>
      <w:tblGrid>
        <w:gridCol w:w="1908"/>
        <w:gridCol w:w="7200"/>
      </w:tblGrid>
      <w:tr w:rsidR="003B5013">
        <w:tc>
          <w:tcPr>
            <w:tcW w:w="1908" w:type="dxa"/>
            <w:shd w:val="clear" w:color="auto" w:fill="C0C0C0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Histórico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Revisiones</w:t>
            </w:r>
          </w:p>
          <w:p w:rsidR="003B5013" w:rsidRDefault="003B5013"/>
          <w:p w:rsidR="003B5013" w:rsidRDefault="003B5013"/>
          <w:p w:rsidR="003B5013" w:rsidRDefault="003B5013"/>
          <w:p w:rsidR="003B5013" w:rsidRDefault="003B5013"/>
          <w:p w:rsidR="003B5013" w:rsidRDefault="003B5013"/>
          <w:p w:rsidR="003B5013" w:rsidRDefault="003B5013"/>
        </w:tc>
        <w:tc>
          <w:tcPr>
            <w:tcW w:w="7200" w:type="dxa"/>
            <w:shd w:val="clear" w:color="auto" w:fill="E6E6E6"/>
            <w:vAlign w:val="center"/>
          </w:tcPr>
          <w:p w:rsidR="003B5013" w:rsidRDefault="003B5013">
            <w:pPr>
              <w:keepNext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69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7"/>
              <w:gridCol w:w="900"/>
              <w:gridCol w:w="3240"/>
              <w:gridCol w:w="1800"/>
            </w:tblGrid>
            <w:tr w:rsidR="003B5013">
              <w:trPr>
                <w:trHeight w:val="480"/>
              </w:trPr>
              <w:tc>
                <w:tcPr>
                  <w:tcW w:w="967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Fecha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Versión</w:t>
                  </w:r>
                </w:p>
              </w:tc>
              <w:tc>
                <w:tcPr>
                  <w:tcW w:w="3240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Detalle</w:t>
                  </w:r>
                </w:p>
              </w:tc>
              <w:tc>
                <w:tcPr>
                  <w:tcW w:w="1800" w:type="dxa"/>
                  <w:tcBorders>
                    <w:bottom w:val="single" w:sz="4" w:space="0" w:color="000000"/>
                  </w:tcBorders>
                  <w:shd w:val="clear" w:color="auto" w:fill="C0C0C0"/>
                  <w:vAlign w:val="center"/>
                </w:tcPr>
                <w:p w:rsidR="003B5013" w:rsidRDefault="00FD6B96">
                  <w:pPr>
                    <w:jc w:val="center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Autor</w:t>
                  </w: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FD6B96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30/08/17</w:t>
                  </w: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FD6B96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b/>
                      <w:sz w:val="20"/>
                      <w:szCs w:val="20"/>
                    </w:rPr>
                    <w:t>1.0</w:t>
                  </w:r>
                </w:p>
              </w:tc>
              <w:tc>
                <w:tcPr>
                  <w:tcW w:w="3240" w:type="dxa"/>
                  <w:vAlign w:val="center"/>
                </w:tcPr>
                <w:p w:rsidR="003B5013" w:rsidRDefault="00FD6B96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>Creación de la documentación</w:t>
                  </w:r>
                </w:p>
              </w:tc>
              <w:tc>
                <w:tcPr>
                  <w:tcW w:w="1800" w:type="dxa"/>
                  <w:vAlign w:val="center"/>
                </w:tcPr>
                <w:p w:rsidR="003B5013" w:rsidRDefault="00453FB5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  <w: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  <w:t>Constanza De Rienzo</w:t>
                  </w: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  <w:tr w:rsidR="003B5013">
              <w:tc>
                <w:tcPr>
                  <w:tcW w:w="967" w:type="dxa"/>
                  <w:tcMar>
                    <w:right w:w="170" w:type="dxa"/>
                  </w:tcMar>
                  <w:vAlign w:val="center"/>
                </w:tcPr>
                <w:p w:rsidR="003B5013" w:rsidRDefault="003B5013">
                  <w:pPr>
                    <w:jc w:val="right"/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Mar>
                    <w:left w:w="170" w:type="dxa"/>
                    <w:right w:w="85" w:type="dxa"/>
                  </w:tcMar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vAlign w:val="center"/>
                </w:tcPr>
                <w:p w:rsidR="003B5013" w:rsidRDefault="003B5013">
                  <w:pPr>
                    <w:rPr>
                      <w:rFonts w:ascii="Arial Narrow" w:eastAsia="Arial Narrow" w:hAnsi="Arial Narrow" w:cs="Arial Narrow"/>
                      <w:sz w:val="20"/>
                      <w:szCs w:val="20"/>
                    </w:rPr>
                  </w:pPr>
                </w:p>
              </w:tc>
            </w:tr>
          </w:tbl>
          <w:p w:rsidR="003B5013" w:rsidRDefault="003B5013"/>
        </w:tc>
      </w:tr>
    </w:tbl>
    <w:p w:rsidR="003B5013" w:rsidRDefault="00FD6B96">
      <w:pPr>
        <w:rPr>
          <w:sz w:val="2"/>
          <w:szCs w:val="2"/>
        </w:rPr>
      </w:pPr>
      <w:r>
        <w:br w:type="page"/>
      </w:r>
    </w:p>
    <w:tbl>
      <w:tblPr>
        <w:tblStyle w:val="a4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1.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siguiente caso de uso ilustra </w:t>
      </w:r>
      <w:r>
        <w:rPr>
          <w:rFonts w:ascii="Arial" w:eastAsia="Arial" w:hAnsi="Arial" w:cs="Arial"/>
          <w:sz w:val="22"/>
          <w:szCs w:val="22"/>
        </w:rPr>
        <w:t>cómo</w:t>
      </w:r>
      <w:r>
        <w:rPr>
          <w:rFonts w:ascii="Arial" w:eastAsia="Arial" w:hAnsi="Arial" w:cs="Arial"/>
          <w:sz w:val="22"/>
          <w:szCs w:val="22"/>
        </w:rPr>
        <w:t xml:space="preserve"> un usuario puede </w:t>
      </w:r>
      <w:r w:rsidR="00453FB5">
        <w:rPr>
          <w:rFonts w:ascii="Arial" w:eastAsia="Arial" w:hAnsi="Arial" w:cs="Arial"/>
          <w:sz w:val="22"/>
          <w:szCs w:val="22"/>
        </w:rPr>
        <w:t>registrarse y crear una cuenta nueva o ingresar con una existente.</w:t>
      </w:r>
    </w:p>
    <w:p w:rsidR="003B5013" w:rsidRDefault="003B5013"/>
    <w:tbl>
      <w:tblPr>
        <w:tblStyle w:val="a5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Contexto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2.1.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actor de este caso de uso es un </w:t>
      </w:r>
      <w:r>
        <w:rPr>
          <w:rFonts w:ascii="Arial" w:eastAsia="Arial" w:hAnsi="Arial" w:cs="Arial"/>
          <w:sz w:val="22"/>
          <w:szCs w:val="22"/>
        </w:rPr>
        <w:t>usuario</w:t>
      </w:r>
      <w:r>
        <w:rPr>
          <w:rFonts w:ascii="Arial" w:eastAsia="Arial" w:hAnsi="Arial" w:cs="Arial"/>
          <w:sz w:val="22"/>
          <w:szCs w:val="22"/>
        </w:rPr>
        <w:t>.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7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2.2.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Activación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>
        <w:rPr>
          <w:rFonts w:ascii="Arial" w:eastAsia="Arial" w:hAnsi="Arial" w:cs="Arial"/>
          <w:sz w:val="22"/>
          <w:szCs w:val="22"/>
        </w:rPr>
        <w:t>usuario</w:t>
      </w:r>
      <w:r w:rsidR="00453FB5">
        <w:rPr>
          <w:rFonts w:ascii="Arial" w:eastAsia="Arial" w:hAnsi="Arial" w:cs="Arial"/>
          <w:sz w:val="22"/>
          <w:szCs w:val="22"/>
        </w:rPr>
        <w:t xml:space="preserve"> va a la sección “Registrarse” presente en la página principal o a la de “Iniciar sesión”.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8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2.3.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Precondición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Pr="00453FB5" w:rsidRDefault="00453FB5">
      <w:pPr>
        <w:ind w:firstLine="720"/>
        <w:jc w:val="both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</w:rPr>
        <w:t>Si se desea registrarse no existe precondición, si se desea iniciar sesión debe haber un usuario previamente registrado.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2.4.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Postcondición</w:t>
            </w:r>
          </w:p>
        </w:tc>
      </w:tr>
    </w:tbl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 w:rsidR="00D236F6">
        <w:rPr>
          <w:rFonts w:ascii="Arial" w:eastAsia="Arial" w:hAnsi="Arial" w:cs="Arial"/>
          <w:sz w:val="22"/>
          <w:szCs w:val="22"/>
        </w:rPr>
        <w:t xml:space="preserve">Los datos ingresados deben ser válidos. 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3B5013" w:rsidRDefault="003B5013">
      <w:pPr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FD6B96">
      <w:pPr>
        <w:rPr>
          <w:sz w:val="2"/>
          <w:szCs w:val="2"/>
        </w:rPr>
      </w:pPr>
      <w:r>
        <w:br w:type="page"/>
      </w:r>
    </w:p>
    <w:tbl>
      <w:tblPr>
        <w:tblStyle w:val="aa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3.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Escenario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Básico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FD6B96">
      <w:pPr>
        <w:tabs>
          <w:tab w:val="center" w:pos="4320"/>
          <w:tab w:val="right" w:pos="8640"/>
        </w:tabs>
      </w:pPr>
      <w:r>
        <w:t xml:space="preserve"> </w:t>
      </w:r>
    </w:p>
    <w:p w:rsidR="003B5013" w:rsidRDefault="003B5013">
      <w:pPr>
        <w:tabs>
          <w:tab w:val="center" w:pos="4320"/>
          <w:tab w:val="right" w:pos="8640"/>
        </w:tabs>
      </w:pPr>
    </w:p>
    <w:tbl>
      <w:tblPr>
        <w:tblStyle w:val="ab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720"/>
        <w:gridCol w:w="4140"/>
      </w:tblGrid>
      <w:tr w:rsidR="003B5013">
        <w:tc>
          <w:tcPr>
            <w:tcW w:w="4428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 del Actor</w:t>
            </w:r>
          </w:p>
        </w:tc>
        <w:tc>
          <w:tcPr>
            <w:tcW w:w="4860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Respuesta del Sistema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378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414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A1</w:t>
            </w:r>
          </w:p>
        </w:tc>
        <w:tc>
          <w:tcPr>
            <w:tcW w:w="378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Usuario </w:t>
            </w:r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accede a la página principal de </w:t>
            </w:r>
            <w:proofErr w:type="spellStart"/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>Kwik</w:t>
            </w:r>
            <w:proofErr w:type="spellEnd"/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R1</w:t>
            </w:r>
          </w:p>
        </w:tc>
        <w:tc>
          <w:tcPr>
            <w:tcW w:w="4140" w:type="dxa"/>
            <w:vAlign w:val="center"/>
          </w:tcPr>
          <w:p w:rsidR="003B5013" w:rsidRDefault="00FD6B96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 muestran las opciones de</w:t>
            </w:r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>l inicio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A2</w:t>
            </w:r>
          </w:p>
        </w:tc>
        <w:tc>
          <w:tcPr>
            <w:tcW w:w="378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Hace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click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sobre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el botón “</w:t>
            </w:r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>Registrarse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”</w:t>
            </w:r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o el de “Iniciar sesión”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R2</w:t>
            </w:r>
          </w:p>
        </w:tc>
        <w:tc>
          <w:tcPr>
            <w:tcW w:w="4140" w:type="dxa"/>
            <w:vAlign w:val="center"/>
          </w:tcPr>
          <w:p w:rsidR="003B5013" w:rsidRDefault="00FD6B96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 le presenta una lista con todo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s los datos y atributos </w:t>
            </w:r>
            <w:r w:rsidR="00D236F6">
              <w:rPr>
                <w:rFonts w:ascii="Arial Narrow" w:eastAsia="Arial Narrow" w:hAnsi="Arial Narrow" w:cs="Arial Narrow"/>
                <w:sz w:val="22"/>
                <w:szCs w:val="22"/>
              </w:rPr>
              <w:t>para completar para crear una cuenta o un campo para llenar con su usuario y contraseña del usuario existente.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A3</w:t>
            </w:r>
          </w:p>
        </w:tc>
        <w:tc>
          <w:tcPr>
            <w:tcW w:w="3780" w:type="dxa"/>
            <w:vAlign w:val="center"/>
          </w:tcPr>
          <w:p w:rsidR="003B5013" w:rsidRDefault="00D236F6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Llena los 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campo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s con los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dato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s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deseado</w:t>
            </w:r>
            <w:r>
              <w:rPr>
                <w:rFonts w:ascii="Arial Narrow" w:eastAsia="Arial Narrow" w:hAnsi="Arial Narrow" w:cs="Arial Narrow"/>
                <w:sz w:val="22"/>
                <w:szCs w:val="22"/>
              </w:rPr>
              <w:t>s y al finalizar presiona el botón de “Ingresar”.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R3</w:t>
            </w:r>
          </w:p>
        </w:tc>
        <w:tc>
          <w:tcPr>
            <w:tcW w:w="4140" w:type="dxa"/>
            <w:vAlign w:val="center"/>
          </w:tcPr>
          <w:p w:rsidR="003B5013" w:rsidRDefault="00D236F6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Se presentan recuadros donde se puede ingresar la información</w:t>
            </w:r>
            <w:r w:rsidR="00FD6B96"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A4</w:t>
            </w:r>
          </w:p>
        </w:tc>
        <w:tc>
          <w:tcPr>
            <w:tcW w:w="3780" w:type="dxa"/>
            <w:vAlign w:val="center"/>
          </w:tcPr>
          <w:p w:rsidR="003B5013" w:rsidRDefault="00D236F6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Si algunos datos fueron incorrectos se </w:t>
            </w:r>
            <w:r w:rsidR="007B0322">
              <w:rPr>
                <w:rFonts w:ascii="Arial Narrow" w:eastAsia="Arial Narrow" w:hAnsi="Arial Narrow" w:cs="Arial Narrow"/>
                <w:sz w:val="22"/>
                <w:szCs w:val="22"/>
              </w:rPr>
              <w:t>vuelven a ingresar.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R4</w:t>
            </w:r>
          </w:p>
        </w:tc>
        <w:tc>
          <w:tcPr>
            <w:tcW w:w="4140" w:type="dxa"/>
            <w:vAlign w:val="center"/>
          </w:tcPr>
          <w:p w:rsidR="003B5013" w:rsidRPr="00307469" w:rsidRDefault="00D236F6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Las casillas </w:t>
            </w:r>
            <w:r w:rsidR="007B0322">
              <w:rPr>
                <w:rFonts w:ascii="Arial Narrow" w:eastAsia="Arial Narrow" w:hAnsi="Arial Narrow" w:cs="Arial Narrow"/>
                <w:sz w:val="22"/>
                <w:szCs w:val="22"/>
              </w:rPr>
              <w:t>de los campos incorrectos se señalizan en rojo. Valida los datos y en caso de ser validados, retorna a la página principal. En caso contrario vuelve a A4.</w:t>
            </w:r>
          </w:p>
        </w:tc>
      </w:tr>
    </w:tbl>
    <w:p w:rsidR="003B5013" w:rsidRDefault="003B5013">
      <w:pPr>
        <w:tabs>
          <w:tab w:val="left" w:pos="540"/>
          <w:tab w:val="left" w:pos="1260"/>
        </w:tabs>
        <w:rPr>
          <w:rFonts w:ascii="Times" w:eastAsia="Times" w:hAnsi="Times" w:cs="Times"/>
        </w:rPr>
      </w:pP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rPr>
          <w:sz w:val="2"/>
          <w:szCs w:val="2"/>
        </w:rPr>
      </w:pPr>
    </w:p>
    <w:tbl>
      <w:tblPr>
        <w:tblStyle w:val="ac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Escenarios Secundarios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d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3B5013">
            <w:pPr>
              <w:keepNext/>
              <w:jc w:val="right"/>
              <w:rPr>
                <w:rFonts w:ascii="Arial" w:eastAsia="Arial" w:hAnsi="Arial" w:cs="Arial"/>
                <w:b/>
              </w:rPr>
            </w:pP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FD6B96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4.1. </w:t>
            </w:r>
          </w:p>
          <w:p w:rsidR="003B5013" w:rsidRDefault="00FD6B96">
            <w:pPr>
              <w:keepNext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Flujo Alternativo R#</w:t>
            </w:r>
          </w:p>
        </w:tc>
      </w:tr>
    </w:tbl>
    <w:p w:rsidR="003B5013" w:rsidRDefault="00FD6B96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 hay un flujo alternativo para este caso de uso</w:t>
      </w: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780"/>
        <w:gridCol w:w="720"/>
        <w:gridCol w:w="4140"/>
      </w:tblGrid>
      <w:tr w:rsidR="003B5013">
        <w:tc>
          <w:tcPr>
            <w:tcW w:w="4428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 del Actor</w:t>
            </w:r>
          </w:p>
        </w:tc>
        <w:tc>
          <w:tcPr>
            <w:tcW w:w="4860" w:type="dxa"/>
            <w:gridSpan w:val="2"/>
            <w:shd w:val="clear" w:color="auto" w:fill="E6E6E6"/>
          </w:tcPr>
          <w:p w:rsidR="003B5013" w:rsidRDefault="00FD6B96">
            <w:pPr>
              <w:keepNext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Respuesta del Sistema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378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Ref.</w:t>
            </w:r>
          </w:p>
        </w:tc>
        <w:tc>
          <w:tcPr>
            <w:tcW w:w="4140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Detalle</w:t>
            </w:r>
          </w:p>
        </w:tc>
      </w:tr>
      <w:tr w:rsidR="003B5013">
        <w:tc>
          <w:tcPr>
            <w:tcW w:w="648" w:type="dxa"/>
            <w:vAlign w:val="center"/>
          </w:tcPr>
          <w:p w:rsidR="003B5013" w:rsidRDefault="00FD6B96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A#</w:t>
            </w: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FD6B96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R#</w:t>
            </w: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B5013">
        <w:tc>
          <w:tcPr>
            <w:tcW w:w="648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3B5013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B5013">
        <w:tc>
          <w:tcPr>
            <w:tcW w:w="648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3B5013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B5013">
        <w:tc>
          <w:tcPr>
            <w:tcW w:w="648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3B5013" w:rsidRDefault="003B5013">
            <w:pPr>
              <w:widowControl w:val="0"/>
              <w:spacing w:after="40"/>
              <w:ind w:left="360" w:hanging="36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720" w:type="dxa"/>
            <w:vAlign w:val="center"/>
          </w:tcPr>
          <w:p w:rsidR="003B5013" w:rsidRDefault="003B5013">
            <w:pPr>
              <w:widowControl w:val="0"/>
              <w:spacing w:before="8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140" w:type="dxa"/>
            <w:vAlign w:val="center"/>
          </w:tcPr>
          <w:p w:rsidR="003B5013" w:rsidRDefault="003B5013">
            <w:pPr>
              <w:widowControl w:val="0"/>
              <w:spacing w:before="80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</w:tbl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p w:rsidR="003B5013" w:rsidRDefault="003B5013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5.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Requerimientos Especiales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FD6B96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 este momento no se presentan requerimientos adicionales</w:t>
      </w:r>
    </w:p>
    <w:tbl>
      <w:tblPr>
        <w:tblStyle w:val="af0"/>
        <w:tblW w:w="9288" w:type="dxa"/>
        <w:tblLayout w:type="fixed"/>
        <w:tblLook w:val="0000" w:firstRow="0" w:lastRow="0" w:firstColumn="0" w:lastColumn="0" w:noHBand="0" w:noVBand="0"/>
      </w:tblPr>
      <w:tblGrid>
        <w:gridCol w:w="2268"/>
        <w:gridCol w:w="7020"/>
      </w:tblGrid>
      <w:tr w:rsidR="003B5013">
        <w:tc>
          <w:tcPr>
            <w:tcW w:w="2268" w:type="dxa"/>
            <w:shd w:val="clear" w:color="auto" w:fill="C0C0C0"/>
            <w:vAlign w:val="center"/>
          </w:tcPr>
          <w:p w:rsidR="003B5013" w:rsidRDefault="00FD6B96">
            <w:pPr>
              <w:keepNext/>
              <w:spacing w:before="240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6.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Diagramas </w:t>
            </w:r>
          </w:p>
          <w:p w:rsidR="003B5013" w:rsidRDefault="00FD6B96">
            <w:pPr>
              <w:keepNext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 Actividad</w:t>
            </w:r>
          </w:p>
        </w:tc>
        <w:tc>
          <w:tcPr>
            <w:tcW w:w="7020" w:type="dxa"/>
            <w:shd w:val="clear" w:color="auto" w:fill="E6E6E6"/>
            <w:vAlign w:val="center"/>
          </w:tcPr>
          <w:p w:rsidR="003B5013" w:rsidRDefault="003B5013">
            <w:pPr>
              <w:keepNext/>
              <w:spacing w:before="240"/>
              <w:rPr>
                <w:rFonts w:ascii="Arial" w:eastAsia="Arial" w:hAnsi="Arial" w:cs="Arial"/>
                <w:b/>
              </w:rPr>
            </w:pPr>
          </w:p>
        </w:tc>
      </w:tr>
    </w:tbl>
    <w:p w:rsidR="003B5013" w:rsidRDefault="003B50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sz w:val="22"/>
          <w:szCs w:val="22"/>
        </w:rPr>
      </w:pPr>
    </w:p>
    <w:p w:rsidR="003B5013" w:rsidRDefault="0030746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eastAsia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346700" cy="2127250"/>
            <wp:effectExtent l="0" t="0" r="6350" b="6350"/>
            <wp:docPr id="3" name="Picture 3" descr="C:\Users\cderienzo\AppData\Local\Microsoft\Windows\INetCache\Content.Word\Diagrama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erienzo\AppData\Local\Microsoft\Windows\INetCache\Content.Word\DiagramaU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2"/>
          <w:szCs w:val="22"/>
        </w:rPr>
        <w:t xml:space="preserve"> </w:t>
      </w:r>
      <w:bookmarkStart w:id="0" w:name="_GoBack"/>
      <w:bookmarkEnd w:id="0"/>
    </w:p>
    <w:sectPr w:rsidR="003B5013">
      <w:headerReference w:type="default" r:id="rId7"/>
      <w:footerReference w:type="even" r:id="rId8"/>
      <w:footerReference w:type="default" r:id="rId9"/>
      <w:pgSz w:w="11907" w:h="16840"/>
      <w:pgMar w:top="3402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B96" w:rsidRDefault="00FD6B96">
      <w:r>
        <w:separator/>
      </w:r>
    </w:p>
  </w:endnote>
  <w:endnote w:type="continuationSeparator" w:id="0">
    <w:p w:rsidR="00FD6B96" w:rsidRDefault="00FD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13" w:rsidRDefault="00FD6B96">
    <w:pPr>
      <w:tabs>
        <w:tab w:val="center" w:pos="4320"/>
        <w:tab w:val="right" w:pos="8640"/>
      </w:tabs>
      <w:jc w:val="center"/>
    </w:pPr>
    <w:r>
      <w:fldChar w:fldCharType="begin"/>
    </w:r>
    <w:r>
      <w:instrText>PAGE</w:instrText>
    </w:r>
    <w:r>
      <w:fldChar w:fldCharType="end"/>
    </w:r>
  </w:p>
  <w:p w:rsidR="003B5013" w:rsidRDefault="003B5013">
    <w:pPr>
      <w:tabs>
        <w:tab w:val="center" w:pos="4320"/>
        <w:tab w:val="right" w:pos="8640"/>
      </w:tabs>
      <w:spacing w:after="56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13" w:rsidRDefault="00FD6B96">
    <w:pPr>
      <w:tabs>
        <w:tab w:val="center" w:pos="4320"/>
        <w:tab w:val="right" w:pos="8640"/>
      </w:tabs>
      <w:spacing w:after="567"/>
      <w:jc w:val="center"/>
      <w:rPr>
        <w:rFonts w:ascii="Arial" w:eastAsia="Arial" w:hAnsi="Arial" w:cs="Arial"/>
      </w:rPr>
    </w:pP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PAGE</w:instrText>
    </w:r>
    <w:r w:rsidR="00453FB5">
      <w:rPr>
        <w:rFonts w:ascii="Arial" w:eastAsia="Arial" w:hAnsi="Arial" w:cs="Arial"/>
        <w:sz w:val="18"/>
        <w:szCs w:val="18"/>
      </w:rPr>
      <w:fldChar w:fldCharType="separate"/>
    </w:r>
    <w:r w:rsidR="00307469">
      <w:rPr>
        <w:rFonts w:ascii="Arial" w:eastAsia="Arial" w:hAnsi="Arial" w:cs="Arial"/>
        <w:noProof/>
        <w:sz w:val="18"/>
        <w:szCs w:val="18"/>
      </w:rPr>
      <w:t>5</w:t>
    </w:r>
    <w:r>
      <w:rPr>
        <w:rFonts w:ascii="Arial" w:eastAsia="Arial" w:hAnsi="Arial" w:cs="Arial"/>
        <w:sz w:val="18"/>
        <w:szCs w:val="18"/>
      </w:rPr>
      <w:fldChar w:fldCharType="end"/>
    </w:r>
    <w:r>
      <w:rPr>
        <w:rFonts w:ascii="Arial" w:eastAsia="Arial" w:hAnsi="Arial" w:cs="Arial"/>
        <w:sz w:val="18"/>
        <w:szCs w:val="18"/>
      </w:rPr>
      <w:t>/</w:t>
    </w:r>
    <w:r>
      <w:rPr>
        <w:rFonts w:ascii="Arial" w:eastAsia="Arial" w:hAnsi="Arial" w:cs="Arial"/>
        <w:sz w:val="18"/>
        <w:szCs w:val="18"/>
      </w:rPr>
      <w:fldChar w:fldCharType="begin"/>
    </w:r>
    <w:r>
      <w:rPr>
        <w:rFonts w:ascii="Arial" w:eastAsia="Arial" w:hAnsi="Arial" w:cs="Arial"/>
        <w:sz w:val="18"/>
        <w:szCs w:val="18"/>
      </w:rPr>
      <w:instrText>NUMPAGES</w:instrText>
    </w:r>
    <w:r w:rsidR="00453FB5">
      <w:rPr>
        <w:rFonts w:ascii="Arial" w:eastAsia="Arial" w:hAnsi="Arial" w:cs="Arial"/>
        <w:sz w:val="18"/>
        <w:szCs w:val="18"/>
      </w:rPr>
      <w:fldChar w:fldCharType="separate"/>
    </w:r>
    <w:r w:rsidR="00307469">
      <w:rPr>
        <w:rFonts w:ascii="Arial" w:eastAsia="Arial" w:hAnsi="Arial" w:cs="Arial"/>
        <w:noProof/>
        <w:sz w:val="18"/>
        <w:szCs w:val="18"/>
      </w:rPr>
      <w:t>5</w:t>
    </w:r>
    <w:r>
      <w:rPr>
        <w:rFonts w:ascii="Arial" w:eastAsia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B96" w:rsidRDefault="00FD6B96">
      <w:r>
        <w:separator/>
      </w:r>
    </w:p>
  </w:footnote>
  <w:footnote w:type="continuationSeparator" w:id="0">
    <w:p w:rsidR="00FD6B96" w:rsidRDefault="00FD6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013" w:rsidRDefault="003B5013">
    <w:pPr>
      <w:widowControl w:val="0"/>
      <w:spacing w:before="567" w:line="276" w:lineRule="auto"/>
      <w:rPr>
        <w:rFonts w:ascii="Arial" w:eastAsia="Arial" w:hAnsi="Arial" w:cs="Arial"/>
        <w:sz w:val="22"/>
        <w:szCs w:val="22"/>
      </w:rPr>
    </w:pPr>
  </w:p>
  <w:tbl>
    <w:tblPr>
      <w:tblStyle w:val="af1"/>
      <w:tblW w:w="9057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45"/>
      <w:gridCol w:w="2952"/>
      <w:gridCol w:w="1800"/>
      <w:gridCol w:w="2160"/>
    </w:tblGrid>
    <w:tr w:rsidR="003B5013">
      <w:trPr>
        <w:trHeight w:val="260"/>
      </w:trPr>
      <w:tc>
        <w:tcPr>
          <w:tcW w:w="21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FD6B96">
          <w:pPr>
            <w:rPr>
              <w:rFonts w:ascii="Bookman Old Style" w:eastAsia="Bookman Old Style" w:hAnsi="Bookman Old Style" w:cs="Bookman Old Style"/>
              <w:b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64770</wp:posOffset>
                </wp:positionH>
                <wp:positionV relativeFrom="paragraph">
                  <wp:posOffset>132715</wp:posOffset>
                </wp:positionV>
                <wp:extent cx="1108710" cy="862330"/>
                <wp:effectExtent l="0" t="0" r="0" b="0"/>
                <wp:wrapNone/>
                <wp:docPr id="1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710" cy="862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1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center"/>
            <w:rPr>
              <w:rFonts w:ascii="Bookman Old Style" w:eastAsia="Bookman Old Style" w:hAnsi="Bookman Old Style" w:cs="Bookman Old Style"/>
              <w:b/>
              <w:sz w:val="20"/>
              <w:szCs w:val="20"/>
            </w:rPr>
          </w:pPr>
          <w:r>
            <w:rPr>
              <w:rFonts w:ascii="Bookman Old Style" w:eastAsia="Bookman Old Style" w:hAnsi="Bookman Old Style" w:cs="Bookman Old Style"/>
              <w:b/>
              <w:sz w:val="20"/>
              <w:szCs w:val="20"/>
            </w:rPr>
            <w:t>Departamento de Informática - ITBA</w:t>
          </w:r>
        </w:p>
      </w:tc>
    </w:tr>
    <w:tr w:rsidR="003B5013">
      <w:trPr>
        <w:trHeight w:val="20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691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3B3B3"/>
          <w:vAlign w:val="center"/>
        </w:tcPr>
        <w:p w:rsidR="003B5013" w:rsidRDefault="00FD6B96">
          <w:pPr>
            <w:tabs>
              <w:tab w:val="left" w:pos="1116"/>
              <w:tab w:val="center" w:pos="3222"/>
            </w:tabs>
            <w:jc w:val="center"/>
            <w:rPr>
              <w:rFonts w:ascii="Bookman Old Style" w:eastAsia="Bookman Old Style" w:hAnsi="Bookman Old Style" w:cs="Bookman Old Style"/>
              <w:b/>
            </w:rPr>
          </w:pPr>
          <w:r>
            <w:rPr>
              <w:rFonts w:ascii="Bookman Old Style" w:eastAsia="Bookman Old Style" w:hAnsi="Bookman Old Style" w:cs="Bookman Old Style"/>
              <w:b/>
            </w:rPr>
            <w:t>Documento de Casos de Uso</w:t>
          </w: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Proyecto: 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shd w:val="clear" w:color="auto" w:fill="auto"/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Fecha de Creación:</w:t>
          </w:r>
        </w:p>
      </w:tc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FD6B96">
          <w:pPr>
            <w:jc w:val="center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Ref. 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Nº</w:t>
          </w:r>
          <w:proofErr w:type="spellEnd"/>
        </w:p>
        <w:p w:rsidR="003B5013" w:rsidRDefault="00FD6B96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DST – 05 – XXX</w:t>
          </w: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 xml:space="preserve">Sistema de ventas </w:t>
          </w:r>
          <w:proofErr w:type="spellStart"/>
          <w:r>
            <w:rPr>
              <w:rFonts w:ascii="Arial" w:eastAsia="Arial" w:hAnsi="Arial" w:cs="Arial"/>
              <w:b/>
              <w:sz w:val="18"/>
              <w:szCs w:val="18"/>
            </w:rPr>
            <w:t>kwik</w:t>
          </w:r>
          <w:proofErr w:type="spellEnd"/>
        </w:p>
      </w:tc>
      <w:tc>
        <w:tcPr>
          <w:tcW w:w="180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30/08/17</w:t>
          </w: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3B5013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Autor:</w:t>
          </w:r>
        </w:p>
      </w:tc>
      <w:tc>
        <w:tcPr>
          <w:tcW w:w="1800" w:type="dxa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:rsidR="003B5013" w:rsidRDefault="00FD6B96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Versión:</w:t>
          </w: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3B5013">
          <w:pPr>
            <w:rPr>
              <w:rFonts w:ascii="Arial" w:eastAsia="Arial" w:hAnsi="Arial" w:cs="Arial"/>
              <w:sz w:val="20"/>
              <w:szCs w:val="20"/>
            </w:rPr>
          </w:pPr>
        </w:p>
      </w:tc>
    </w:tr>
    <w:tr w:rsidR="003B5013">
      <w:trPr>
        <w:trHeight w:val="280"/>
      </w:trPr>
      <w:tc>
        <w:tcPr>
          <w:tcW w:w="21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3B5013" w:rsidRDefault="003B5013">
          <w:pPr>
            <w:rPr>
              <w:sz w:val="36"/>
              <w:szCs w:val="36"/>
            </w:rPr>
          </w:pPr>
        </w:p>
      </w:tc>
      <w:tc>
        <w:tcPr>
          <w:tcW w:w="2952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453FB5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Constanza De Rienzo</w:t>
          </w:r>
        </w:p>
      </w:tc>
      <w:tc>
        <w:tcPr>
          <w:tcW w:w="1800" w:type="dxa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3B5013" w:rsidRDefault="00FD6B96">
          <w:pPr>
            <w:jc w:val="right"/>
            <w:rPr>
              <w:rFonts w:ascii="Arial" w:eastAsia="Arial" w:hAnsi="Arial" w:cs="Arial"/>
              <w:b/>
              <w:sz w:val="18"/>
              <w:szCs w:val="18"/>
            </w:rPr>
          </w:pPr>
          <w:r>
            <w:rPr>
              <w:rFonts w:ascii="Arial" w:eastAsia="Arial" w:hAnsi="Arial" w:cs="Arial"/>
              <w:b/>
              <w:sz w:val="18"/>
              <w:szCs w:val="18"/>
            </w:rPr>
            <w:t>1.0</w:t>
          </w:r>
        </w:p>
      </w:tc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D9D9"/>
          <w:vAlign w:val="center"/>
        </w:tcPr>
        <w:p w:rsidR="003B5013" w:rsidRDefault="003B5013">
          <w:pPr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:rsidR="003B5013" w:rsidRDefault="003B5013">
    <w:pPr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013"/>
    <w:rsid w:val="002059E4"/>
    <w:rsid w:val="00307469"/>
    <w:rsid w:val="003B5013"/>
    <w:rsid w:val="00453FB5"/>
    <w:rsid w:val="007B0322"/>
    <w:rsid w:val="00D236F6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A6AB"/>
  <w15:docId w15:val="{B11EF5EB-8ABB-483A-83B8-2DC9F58C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A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right w:w="142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53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FB5"/>
  </w:style>
  <w:style w:type="paragraph" w:styleId="Footer">
    <w:name w:val="footer"/>
    <w:basedOn w:val="Normal"/>
    <w:link w:val="FooterChar"/>
    <w:uiPriority w:val="99"/>
    <w:unhideWhenUsed/>
    <w:rsid w:val="00453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 De Rienzo</dc:creator>
  <cp:lastModifiedBy>Connie De Rienzo</cp:lastModifiedBy>
  <cp:revision>3</cp:revision>
  <dcterms:created xsi:type="dcterms:W3CDTF">2017-08-31T02:02:00Z</dcterms:created>
  <dcterms:modified xsi:type="dcterms:W3CDTF">2017-08-31T02:25:00Z</dcterms:modified>
</cp:coreProperties>
</file>