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1)La modularizacion es la capacidad de dividr un problema en varios problemas, la modularizacion nos permite reducir los errores, nos facilita la escalabilidad en un futuro de nuestro software, en cuanto a principios se pueden ver los siguientes principios: KISS, DRY, SOLID.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2)El Gap Semántico se refiere a la diferencia entre la forma en que se representa y se manipula un concepto en el mundo real y la forma en que se representa y se manipula en un sistema de software.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Isomorfismo Estructural se refiere a la similitud o correspondencia estructural entre dos entidades o sistemas, implica que dos estructuras de datos o sistemas tienen una organización y relaciones similares.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