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Arquitectónico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 del problema</w:t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Los bancos suelen tener </w:t>
      </w:r>
      <w:r w:rsidDel="00000000" w:rsidR="00000000" w:rsidRPr="00000000">
        <w:rPr>
          <w:sz w:val="24"/>
          <w:szCs w:val="24"/>
          <w:rtl w:val="0"/>
        </w:rPr>
        <w:t xml:space="preserve">largas filas y tiempos de espera impredecibles</w:t>
      </w:r>
      <w:r w:rsidDel="00000000" w:rsidR="00000000" w:rsidRPr="00000000">
        <w:rPr>
          <w:sz w:val="24"/>
          <w:szCs w:val="24"/>
          <w:rtl w:val="0"/>
        </w:rPr>
        <w:t xml:space="preserve">. Los clientes deben esperar presencialmente para ser atendidos, generando: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Congestión en las sucursales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Mala experiencia del usuario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Dificultad para organizar la atención</w:t>
        <w:br w:type="textWrapping"/>
      </w:r>
    </w:p>
    <w:p w:rsidR="00000000" w:rsidDel="00000000" w:rsidP="00000000" w:rsidRDefault="00000000" w:rsidRPr="00000000" w14:paraId="00000008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propuesto optimizará la gestión de espera en sucursales bancarias, eliminando las filas físicas y permitiendo una asignación de turnos basada en prioridades (ej. adultos mayores o clientes preferenciales), permitiendo: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Solicitar turnos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Gestionar el orden de atención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Notificar a los usuarios cuando su turno se acerque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7bmm3npx9rlb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¿Por qué necesita ser distribuido?</w:t>
      </w:r>
    </w:p>
    <w:p w:rsidR="00000000" w:rsidDel="00000000" w:rsidP="00000000" w:rsidRDefault="00000000" w:rsidRPr="00000000" w14:paraId="0000000D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necesita que sea distribuido debido a qué: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Diferentes funcionalidades deben escalar de forma independiente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Múltiples sucursales pueden usar el sistema simultáneamente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servicios pueden evolucionar sin afectar todo el sistema</w:t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Además, separar la aplicación en servicios permite: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Mayor escalabilidad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Tolerancia a fallos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Mantenimiento independiente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Seguridad en los datos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Arquitectura propuesta</w:t>
      </w:r>
    </w:p>
    <w:p w:rsidR="00000000" w:rsidDel="00000000" w:rsidP="00000000" w:rsidRDefault="00000000" w:rsidRPr="00000000" w14:paraId="00000017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arquitectura utilizada será Microservicios con modelo Cliente–Servidor. El cliente (web o app móvil) se comunica con los servicios mediante API REST. Los microservicios se ejecutan en contenedores Docker y se comunican entre sí mediante HTTP REST.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240" w:lineRule="auto"/>
        <w:jc w:val="both"/>
        <w:rPr>
          <w:color w:val="000000"/>
          <w:sz w:val="24"/>
          <w:szCs w:val="24"/>
        </w:rPr>
      </w:pPr>
      <w:bookmarkStart w:colFirst="0" w:colLast="0" w:name="_5pcg7jkpb798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Componentes principales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 (Web o App)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Servicio de Usuarios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Servicio de Turnos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Servicio de Notificaciones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 de datos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Service Discovery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419100</wp:posOffset>
            </wp:positionV>
            <wp:extent cx="5731200" cy="3721100"/>
            <wp:effectExtent b="0" l="0" r="0" t="0"/>
            <wp:wrapNone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Identificación de servicios 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Servicio de usuarios: </w:t>
      </w:r>
      <w:r w:rsidDel="00000000" w:rsidR="00000000" w:rsidRPr="00000000">
        <w:rPr>
          <w:sz w:val="24"/>
          <w:szCs w:val="24"/>
          <w:rtl w:val="0"/>
        </w:rPr>
        <w:t xml:space="preserve">registra al usuari</w:t>
      </w:r>
      <w:r w:rsidDel="00000000" w:rsidR="00000000" w:rsidRPr="00000000">
        <w:rPr>
          <w:sz w:val="26"/>
          <w:szCs w:val="26"/>
          <w:rtl w:val="0"/>
        </w:rPr>
        <w:t xml:space="preserve">o con su número de teléfono, número de identificación y nivel de prioridad.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Servicio de turnos:  </w:t>
      </w:r>
      <w:r w:rsidDel="00000000" w:rsidR="00000000" w:rsidRPr="00000000">
        <w:rPr>
          <w:sz w:val="24"/>
          <w:szCs w:val="24"/>
          <w:rtl w:val="0"/>
        </w:rPr>
        <w:t xml:space="preserve">Crea los turnos, gestiona la cola en tiempo real.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Servicio de notificaciones : </w:t>
      </w:r>
      <w:r w:rsidDel="00000000" w:rsidR="00000000" w:rsidRPr="00000000">
        <w:rPr>
          <w:sz w:val="24"/>
          <w:szCs w:val="24"/>
          <w:rtl w:val="0"/>
        </w:rPr>
        <w:t xml:space="preserve"> Recibe alertas del servicio de turnos para avisar al cliente vía mensaje cuando su turno esté próximo.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3pimrrea9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Tecnologías que planean usar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Backend: python flask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 de datos: mysql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Comunicación: API REST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Prototipo Técnico Inicial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24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Carpeta de proyecto </w:t>
      </w:r>
      <w:r w:rsidDel="00000000" w:rsidR="00000000" w:rsidRPr="00000000">
        <w:rPr>
          <w:sz w:val="24"/>
          <w:szCs w:val="24"/>
          <w:rtl w:val="0"/>
        </w:rPr>
        <w:t xml:space="preserve">(SERVICIOS_TURNOBANK) aloja, los servicios del sistema.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471488</wp:posOffset>
            </wp:positionH>
            <wp:positionV relativeFrom="paragraph">
              <wp:posOffset>438150</wp:posOffset>
            </wp:positionV>
            <wp:extent cx="2362200" cy="1066800"/>
            <wp:effectExtent b="0" l="0" r="0" t="0"/>
            <wp:wrapNone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066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24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Cada carpeta </w:t>
      </w:r>
      <w:r w:rsidDel="00000000" w:rsidR="00000000" w:rsidRPr="00000000">
        <w:rPr>
          <w:sz w:val="24"/>
          <w:szCs w:val="24"/>
          <w:rtl w:val="0"/>
        </w:rPr>
        <w:t xml:space="preserve">aloja los archivos que necesitamos para crear el servicio.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471488</wp:posOffset>
            </wp:positionH>
            <wp:positionV relativeFrom="paragraph">
              <wp:posOffset>323850</wp:posOffset>
            </wp:positionV>
            <wp:extent cx="2371725" cy="962025"/>
            <wp:effectExtent b="0" l="0" r="0" t="0"/>
            <wp:wrapNone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962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Estructura de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carpeta turnos</w:t>
      </w:r>
      <w:r w:rsidDel="00000000" w:rsidR="00000000" w:rsidRPr="00000000">
        <w:rPr>
          <w:sz w:val="24"/>
          <w:szCs w:val="24"/>
          <w:rtl w:val="0"/>
        </w:rPr>
        <w:t xml:space="preserve"> (servicio turnos).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306307</wp:posOffset>
            </wp:positionV>
            <wp:extent cx="2352675" cy="866775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866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Código para el </w:t>
      </w:r>
      <w:hyperlink r:id="rId10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app.py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 la carpeta turnos.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382507</wp:posOffset>
            </wp:positionV>
            <wp:extent cx="4090988" cy="3858167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38581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Código para el dockerfile de turnos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257175</wp:posOffset>
            </wp:positionV>
            <wp:extent cx="3938221" cy="1785938"/>
            <wp:effectExtent b="0" l="0" r="0" t="0"/>
            <wp:wrapNone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221" cy="17859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Requirements.txt para turnos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481013</wp:posOffset>
            </wp:positionH>
            <wp:positionV relativeFrom="paragraph">
              <wp:posOffset>180975</wp:posOffset>
            </wp:positionV>
            <wp:extent cx="3654282" cy="1175314"/>
            <wp:effectExtent b="0" l="0" r="0" t="0"/>
            <wp:wrapNone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4282" cy="11753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Estructura de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carpeta usuarios</w:t>
      </w:r>
      <w:r w:rsidDel="00000000" w:rsidR="00000000" w:rsidRPr="00000000">
        <w:rPr>
          <w:sz w:val="24"/>
          <w:szCs w:val="24"/>
          <w:rtl w:val="0"/>
        </w:rPr>
        <w:t xml:space="preserve"> (servicio usuarios).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276225</wp:posOffset>
            </wp:positionV>
            <wp:extent cx="2366963" cy="1354940"/>
            <wp:effectExtent b="0" l="0" r="0" t="0"/>
            <wp:wrapNone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6963" cy="13549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Código para el </w:t>
      </w:r>
      <w:hyperlink r:id="rId15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app.py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 la carpeta usuarios.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438150</wp:posOffset>
            </wp:positionH>
            <wp:positionV relativeFrom="paragraph">
              <wp:posOffset>219075</wp:posOffset>
            </wp:positionV>
            <wp:extent cx="4471995" cy="3173034"/>
            <wp:effectExtent b="0" l="0" r="0" t="0"/>
            <wp:wrapNone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995" cy="31730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Código para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dockerfile </w:t>
      </w:r>
      <w:r w:rsidDel="00000000" w:rsidR="00000000" w:rsidRPr="00000000">
        <w:rPr>
          <w:sz w:val="24"/>
          <w:szCs w:val="24"/>
          <w:rtl w:val="0"/>
        </w:rPr>
        <w:t xml:space="preserve">de la carpeta usuarios.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438150</wp:posOffset>
            </wp:positionH>
            <wp:positionV relativeFrom="paragraph">
              <wp:posOffset>266700</wp:posOffset>
            </wp:positionV>
            <wp:extent cx="4895850" cy="2209800"/>
            <wp:effectExtent b="0" l="0" r="0" t="0"/>
            <wp:wrapNone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20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Requirements.txt para usuarios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438150</wp:posOffset>
            </wp:positionH>
            <wp:positionV relativeFrom="paragraph">
              <wp:posOffset>314325</wp:posOffset>
            </wp:positionV>
            <wp:extent cx="4191000" cy="1552575"/>
            <wp:effectExtent b="0" l="0" r="0" t="0"/>
            <wp:wrapNone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552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40" w:befor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Código para el archivo docker-compose. Debe ir ubicado en la carpeta que contiene los dos servicios, en este caso SERVICIOS_TURNOBANK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438150</wp:posOffset>
            </wp:positionH>
            <wp:positionV relativeFrom="paragraph">
              <wp:posOffset>412589</wp:posOffset>
            </wp:positionV>
            <wp:extent cx="4533900" cy="3362325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362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hyperlink r:id="rId20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README.md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encontrarás el instructivo para la ejecución del proyecto.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242888</wp:posOffset>
            </wp:positionH>
            <wp:positionV relativeFrom="paragraph">
              <wp:posOffset>400050</wp:posOffset>
            </wp:positionV>
            <wp:extent cx="5731200" cy="3327400"/>
            <wp:effectExtent b="0" l="0" r="0" t="0"/>
            <wp:wrapNone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C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240" w:befor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Resultado de los servicios activos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333375</wp:posOffset>
            </wp:positionV>
            <wp:extent cx="3914775" cy="1333500"/>
            <wp:effectExtent b="0" l="0" r="0" t="0"/>
            <wp:wrapNone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133350</wp:posOffset>
            </wp:positionV>
            <wp:extent cx="3914775" cy="1333500"/>
            <wp:effectExtent b="0" l="0" r="0" t="0"/>
            <wp:wrapNone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C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readme.md" TargetMode="External"/><Relationship Id="rId11" Type="http://schemas.openxmlformats.org/officeDocument/2006/relationships/image" Target="media/image4.png"/><Relationship Id="rId22" Type="http://schemas.openxmlformats.org/officeDocument/2006/relationships/image" Target="media/image10.png"/><Relationship Id="rId10" Type="http://schemas.openxmlformats.org/officeDocument/2006/relationships/hyperlink" Target="http://app.py" TargetMode="External"/><Relationship Id="rId21" Type="http://schemas.openxmlformats.org/officeDocument/2006/relationships/image" Target="media/image8.png"/><Relationship Id="rId13" Type="http://schemas.openxmlformats.org/officeDocument/2006/relationships/image" Target="media/image6.png"/><Relationship Id="rId24" Type="http://schemas.openxmlformats.org/officeDocument/2006/relationships/header" Target="header1.xml"/><Relationship Id="rId12" Type="http://schemas.openxmlformats.org/officeDocument/2006/relationships/image" Target="media/image2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://app.py" TargetMode="External"/><Relationship Id="rId14" Type="http://schemas.openxmlformats.org/officeDocument/2006/relationships/image" Target="media/image12.png"/><Relationship Id="rId17" Type="http://schemas.openxmlformats.org/officeDocument/2006/relationships/image" Target="media/image9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14.png"/><Relationship Id="rId18" Type="http://schemas.openxmlformats.org/officeDocument/2006/relationships/image" Target="media/image7.png"/><Relationship Id="rId7" Type="http://schemas.openxmlformats.org/officeDocument/2006/relationships/image" Target="media/image11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