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Libertarianism and the dismantling of sustainability policy: narratives and state capabilities in Milei’s Argentina</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Right-wing populist governments have often been linked to resistance against sustainability and climate policy, but the Argentine case since December 2023 introduces a </w:t>
      </w:r>
      <w:commentRangeStart w:id="0"/>
      <w:commentRangeStart w:id="1"/>
      <w:r w:rsidDel="00000000" w:rsidR="00000000" w:rsidRPr="00000000">
        <w:rPr>
          <w:rFonts w:ascii="Times New Roman" w:cs="Times New Roman" w:eastAsia="Times New Roman" w:hAnsi="Times New Roman"/>
          <w:rtl w:val="0"/>
        </w:rPr>
        <w:t xml:space="preserve">libertarian-populist configuration</w:t>
      </w:r>
      <w:commentRangeEnd w:id="0"/>
      <w:r w:rsidDel="00000000" w:rsidR="00000000" w:rsidRPr="00000000">
        <w:commentReference w:id="0"/>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which has not been studied so far. This article examines how </w:t>
      </w:r>
      <w:r w:rsidDel="00000000" w:rsidR="00000000" w:rsidRPr="00000000">
        <w:rPr>
          <w:rFonts w:ascii="Times New Roman" w:cs="Times New Roman" w:eastAsia="Times New Roman" w:hAnsi="Times New Roman"/>
          <w:highlight w:val="yellow"/>
          <w:rtl w:val="0"/>
        </w:rPr>
        <w:t xml:space="preserve">libertarian </w:t>
      </w:r>
      <w:commentRangeStart w:id="2"/>
      <w:commentRangeStart w:id="3"/>
      <w:r w:rsidDel="00000000" w:rsidR="00000000" w:rsidRPr="00000000">
        <w:rPr>
          <w:rFonts w:ascii="Times New Roman" w:cs="Times New Roman" w:eastAsia="Times New Roman" w:hAnsi="Times New Roman"/>
          <w:highlight w:val="yellow"/>
          <w:rtl w:val="0"/>
        </w:rPr>
        <w:t xml:space="preserve">narratives</w:t>
      </w:r>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—centered on </w:t>
      </w:r>
      <w:r w:rsidDel="00000000" w:rsidR="00000000" w:rsidRPr="00000000">
        <w:rPr>
          <w:rFonts w:ascii="Roboto" w:cs="Roboto" w:eastAsia="Roboto" w:hAnsi="Roboto"/>
          <w:color w:val="444746"/>
          <w:sz w:val="21"/>
          <w:szCs w:val="21"/>
          <w:rtl w:val="0"/>
        </w:rPr>
        <w:t xml:space="preserve"> the epistemological illegitimacy of state-coordinated action, market primacy, and deregulation</w:t>
      </w:r>
      <w:r w:rsidDel="00000000" w:rsidR="00000000" w:rsidRPr="00000000">
        <w:rPr>
          <w:rFonts w:ascii="Times New Roman" w:cs="Times New Roman" w:eastAsia="Times New Roman" w:hAnsi="Times New Roman"/>
          <w:rtl w:val="0"/>
        </w:rPr>
        <w:t xml:space="preserve">—reshape sustainability policy and the public scientific capacities that underpin climate and environmental governance. Building on literature on climate-policy backlash and policy dismantling, we analyze the Argentine case from two complementary perspectives. First, we conduct a narrative analysis of official justifications and public communications to identify how sustainability policy and scientific expertise are problematized and reframed. Second, we trace changes in state capabilities by examining institutional reorganization and policy-instrument changes that affect the implementation of sustainability policy and support for public science. Empirically, we conduct document analysis of presidential discourses, executive decrees, governmental organizational changes and trace key policy decisions in energy and environment. We argue that libertarian governance can generate sustainability-policy retrenchment through a </w:t>
      </w:r>
      <w:commentRangeStart w:id="4"/>
      <w:r w:rsidDel="00000000" w:rsidR="00000000" w:rsidRPr="00000000">
        <w:rPr>
          <w:rFonts w:ascii="Times New Roman" w:cs="Times New Roman" w:eastAsia="Times New Roman" w:hAnsi="Times New Roman"/>
          <w:rtl w:val="0"/>
        </w:rPr>
        <w:t xml:space="preserve">dual mechanism</w:t>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 discursive delegitimation of regulation and expertise, coupled with capability erosion that weakens the state’s ability to design, fund, and enforce sustainability policy —even when formal commitments remain on paper. This framework extends backlash research by specifying how libertarian ideas can operationalize policy dismantling via state transformation rather than overt authoritarian closure.</w:t>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an Ignacio Arroyo" w:id="0" w:date="2026-03-16T14:10:21Z">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it is necessary to early signal why the libertarian configuration is 'distinctive' from the RWP, maybe adding one clause could signal why they are different.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like: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libertarian-populist configuration— one in which anti-statism operates as an epistemological principle rather than a nationalist or developmentalist one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signal the departure from prior cases immediately.</w:t>
      </w:r>
    </w:p>
  </w:comment>
  <w:comment w:author="Germán Bers" w:id="1" w:date="2026-03-19T13:32:52Z">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 is certainly not necessary to introduce such distinction early in the abstract, it will be part of our results. I think here we can say that the libertarian case in Argentina and its impacts on sustainability policy was not studied so far.</w:t>
      </w:r>
    </w:p>
  </w:comment>
  <w:comment w:author="Juan Ignacio Arroyo" w:id="2" w:date="2026-03-16T14:21:50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whether this comment can be useful in this abstract or maybe later 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Milei's narratives operating in 2 complementary fields (maybe more?):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Climate change denialism / trend skeptisism: he explicitly argues climate change is part of natural cycles. Then he goes on to attack the IPCC models.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Austrian School: used to delegitimize state-coordinated responses and multilateral governance, seen as "constructivist rationalism"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centralized knowledge is epistemically inferior to dispersed market signals -&gt; attack to the responses, which are part of a socialist agenda to restrict freedom. This is part of the cultural war.</w:t>
      </w:r>
    </w:p>
  </w:comment>
  <w:comment w:author="Germán Bers" w:id="3" w:date="2026-03-19T13:30:21Z">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I was not sure about (1) I thought he does not directly deny human-induced CC; but you're probably right and the analysis of the data should confirm it</w:t>
      </w:r>
    </w:p>
  </w:comment>
  <w:comment w:author="Juan Ignacio Arroyo" w:id="4" w:date="2026-03-16T14:25:47Z">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this is a very strong point.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of some complementary narratives: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https://docs.google.com/presentation/d/18F96vaLMopmqIs7h7gJNLeFtVHQlSSexygKkkouMutM/edit?usp=sharing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