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Nombres: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Juan David Mosquera Imbachi, Andrés Alejandro Rodríguez, Juan David Montenegro Samboni y Kevin Alejandro Muñoz Portilla.</w:t>
      </w:r>
    </w:p>
    <w:p w:rsidR="00000000" w:rsidDel="00000000" w:rsidP="00000000" w:rsidRDefault="00000000" w:rsidRPr="00000000" w14:paraId="00000002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6410325" cy="4683185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46831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1) ¿Qué hace cada parte del sistema?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Módulo de registro de productos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Permite ingresar los productos al sistema.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Guarda información como nombre, fecha de vencimiento, cantidad, etc.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Módulo de inventario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Lleva el control de todos los productos disponibles.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Actualiza cantidades cuando entran o salen productos.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Módulo de verificación de vencimiento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Revisa automáticamente las fechas de caducidad.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Identifica productos: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Vencidos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Próximos a vencer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Módulo de alertas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Genera notificaciones cuando detecta productos en riesgo.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Informa al personal para que actúe.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Módulo de gestión de productos vencidos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 encarga de separar los productos vencidos.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Los marca como “no disponibles” o “retirados”.</w:t>
      </w:r>
    </w:p>
    <w:p w:rsidR="00000000" w:rsidDel="00000000" w:rsidP="00000000" w:rsidRDefault="00000000" w:rsidRPr="00000000" w14:paraId="0000001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2) ¿Qué datos maneja?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Datos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Nombre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Código (ID o código de barras)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Categoría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Datos de control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Fecha de ingreso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Fecha de vencimiento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Datos de inventario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Cantidad disponible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Ubicación en el supermercado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Datos de estado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Estado del producto: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Disponible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Próximo a vencer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Vencido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Retirado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Datos y alerta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Tipo de alerta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Fecha de generación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Producto asociado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80" w:before="28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80" w:before="280" w:lin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 </w:t>
      </w:r>
    </w:p>
    <w:p w:rsidR="00000000" w:rsidDel="00000000" w:rsidP="00000000" w:rsidRDefault="00000000" w:rsidRPr="00000000" w14:paraId="00000034">
      <w:pPr>
        <w:spacing w:after="280" w:before="280" w:lin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80" w:before="280" w:lin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80" w:before="280" w:lin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80" w:before="280" w:line="240" w:lineRule="auto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3) ¿Cómo se comunican por partes?</w:t>
      </w:r>
    </w:p>
    <w:p w:rsidR="00000000" w:rsidDel="00000000" w:rsidP="00000000" w:rsidRDefault="00000000" w:rsidRPr="00000000" w14:paraId="00000038">
      <w:pPr>
        <w:spacing w:after="280" w:before="2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El sistema funciona como una cadena de procesos:</w:t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spacing w:after="280" w:before="280" w:line="240" w:lineRule="auto"/>
        <w:ind w:left="720" w:hanging="360"/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Registro → Inventario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Cuando se registra un producto, se guarda en el inventario. </w:t>
      </w:r>
    </w:p>
    <w:p w:rsidR="00000000" w:rsidDel="00000000" w:rsidP="00000000" w:rsidRDefault="00000000" w:rsidRPr="00000000" w14:paraId="0000003B">
      <w:pPr>
        <w:numPr>
          <w:ilvl w:val="0"/>
          <w:numId w:val="7"/>
        </w:numPr>
        <w:spacing w:after="280" w:before="280" w:line="240" w:lineRule="auto"/>
        <w:ind w:left="720" w:hanging="360"/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Inventario → Verificación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El módulo de verificación revisa constantemente los productos del inventario. </w:t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spacing w:after="280" w:before="280" w:line="240" w:lineRule="auto"/>
        <w:ind w:left="720" w:hanging="360"/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Verificación → Alertas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Si detecta un producto vencido o próximo a vencer, envía la información al sistema de alertas. 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spacing w:after="280" w:before="280" w:lin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Alertas → Usuario (empleado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)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El sistema notifica al personal para tomar acción. 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spacing w:after="280" w:before="280" w:line="240" w:lineRule="auto"/>
        <w:ind w:left="720" w:hanging="360"/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Verificación → Gestión de vencidos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Los productos vencidos se marcan y se envían al módulo de gestión. </w:t>
      </w:r>
    </w:p>
    <w:p w:rsidR="00000000" w:rsidDel="00000000" w:rsidP="00000000" w:rsidRDefault="00000000" w:rsidRPr="00000000" w14:paraId="00000043">
      <w:pPr>
        <w:numPr>
          <w:ilvl w:val="0"/>
          <w:numId w:val="7"/>
        </w:numPr>
        <w:spacing w:after="280" w:before="280" w:line="240" w:lineRule="auto"/>
        <w:ind w:left="720" w:hanging="360"/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Gestión → Inventario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after="280" w:before="280" w:line="240" w:lineRule="auto"/>
        <w:ind w:left="720" w:hanging="360"/>
        <w:rPr>
          <w:sz w:val="32"/>
          <w:szCs w:val="32"/>
        </w:rPr>
      </w:pPr>
      <w:r w:rsidDel="00000000" w:rsidR="00000000" w:rsidRPr="00000000">
        <w:rPr>
          <w:sz w:val="28"/>
          <w:szCs w:val="28"/>
          <w:rtl w:val="0"/>
        </w:rPr>
        <w:t xml:space="preserve">El inventario se actualiza (se eliminan o separan los productos).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rFonts w:ascii="Quattrocento Sans" w:cs="Quattrocento Sans" w:eastAsia="Quattrocento Sans" w:hAnsi="Quattrocen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0"/>
      <w:numFmt w:val="bullet"/>
      <w:lvlText w:val="-"/>
      <w:lvlJc w:val="left"/>
      <w:pPr>
        <w:ind w:left="720" w:hanging="360"/>
      </w:pPr>
      <w:rPr>
        <w:rFonts w:ascii="Quattrocento Sans" w:cs="Quattrocento Sans" w:eastAsia="Quattrocento Sans" w:hAnsi="Quattrocen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0"/>
      <w:numFmt w:val="bullet"/>
      <w:lvlText w:val="-"/>
      <w:lvlJc w:val="left"/>
      <w:pPr>
        <w:ind w:left="720" w:hanging="360"/>
      </w:pPr>
      <w:rPr>
        <w:rFonts w:ascii="Quattrocento Sans" w:cs="Quattrocento Sans" w:eastAsia="Quattrocento Sans" w:hAnsi="Quattrocen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0"/>
      <w:numFmt w:val="bullet"/>
      <w:lvlText w:val="-"/>
      <w:lvlJc w:val="left"/>
      <w:pPr>
        <w:ind w:left="720" w:hanging="360"/>
      </w:pPr>
      <w:rPr>
        <w:rFonts w:ascii="Quattrocento Sans" w:cs="Quattrocento Sans" w:eastAsia="Quattrocento Sans" w:hAnsi="Quattrocen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0"/>
      <w:numFmt w:val="bullet"/>
      <w:lvlText w:val="-"/>
      <w:lvlJc w:val="left"/>
      <w:pPr>
        <w:ind w:left="720" w:hanging="360"/>
      </w:pPr>
      <w:rPr>
        <w:rFonts w:ascii="Quattrocento Sans" w:cs="Quattrocento Sans" w:eastAsia="Quattrocento Sans" w:hAnsi="Quattrocen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9">
    <w:lvl w:ilvl="0">
      <w:start w:val="0"/>
      <w:numFmt w:val="bullet"/>
      <w:lvlText w:val="-"/>
      <w:lvlJc w:val="left"/>
      <w:pPr>
        <w:ind w:left="720" w:hanging="360"/>
      </w:pPr>
      <w:rPr>
        <w:rFonts w:ascii="Quattrocento Sans" w:cs="Quattrocento Sans" w:eastAsia="Quattrocento Sans" w:hAnsi="Quattrocen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0">
    <w:lvl w:ilvl="0">
      <w:start w:val="0"/>
      <w:numFmt w:val="bullet"/>
      <w:lvlText w:val="-"/>
      <w:lvlJc w:val="left"/>
      <w:pPr>
        <w:ind w:left="720" w:hanging="360"/>
      </w:pPr>
      <w:rPr>
        <w:rFonts w:ascii="Quattrocento Sans" w:cs="Quattrocento Sans" w:eastAsia="Quattrocento Sans" w:hAnsi="Quattrocen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1">
    <w:lvl w:ilvl="0">
      <w:start w:val="0"/>
      <w:numFmt w:val="bullet"/>
      <w:lvlText w:val="-"/>
      <w:lvlJc w:val="left"/>
      <w:pPr>
        <w:ind w:left="720" w:hanging="360"/>
      </w:pPr>
      <w:rPr>
        <w:rFonts w:ascii="Quattrocento Sans" w:cs="Quattrocento Sans" w:eastAsia="Quattrocento Sans" w:hAnsi="Quattrocen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3">
    <w:lvl w:ilvl="0">
      <w:start w:val="0"/>
      <w:numFmt w:val="bullet"/>
      <w:lvlText w:val="-"/>
      <w:lvlJc w:val="left"/>
      <w:pPr>
        <w:ind w:left="720" w:hanging="360"/>
      </w:pPr>
      <w:rPr>
        <w:rFonts w:ascii="Quattrocento Sans" w:cs="Quattrocento Sans" w:eastAsia="Quattrocento Sans" w:hAnsi="Quattrocento San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PYTlwxziPogwTlaNCA7wgWZg2Q==">CgMxLjA4AHIhMVpDdDBvckRaVm9UcXRYLVE1eXFLc08xWWhjM2t1ZV9C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