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2563EB"/>
          <w:spacing w:val="60"/>
          <w:sz w:val="24"/>
          <w:szCs w:val="24"/>
        </w:rPr>
        <w:t xml:space="preserve">AUDITORÍA VISUAL</w:t>
      </w:r>
    </w:p>
    <w:p>
      <w:pPr>
        <w:spacing w:before="200"/>
        <w:jc w:val="center"/>
      </w:pPr>
      <w:r>
        <w:rPr>
          <w:rFonts w:ascii="Calibri" w:cs="Calibri" w:eastAsia="Calibri" w:hAnsi="Calibri"/>
          <w:b/>
          <w:bCs/>
          <w:color w:val="10B981"/>
          <w:spacing w:val="30"/>
          <w:sz w:val="24"/>
          <w:szCs w:val="24"/>
        </w:rPr>
        <w:t xml:space="preserve">+ Propuestas de rediseño</w:t>
      </w:r>
    </w:p>
    <w:p>
      <w:pPr>
        <w:spacing w:before="600"/>
        <w:jc w:val="center"/>
      </w:pPr>
      <w:r>
        <w:rPr>
          <w:rFonts w:ascii="Calibri" w:cs="Calibri" w:eastAsia="Calibri" w:hAnsi="Calibri"/>
          <w:b/>
          <w:bCs/>
          <w:color w:val="0F172A"/>
          <w:sz w:val="56"/>
          <w:szCs w:val="56"/>
        </w:rPr>
        <w:t xml:space="preserve">Opina+ V16</w:t>
      </w:r>
    </w:p>
    <w:p>
      <w:pPr>
        <w:spacing w:before="320"/>
        <w:jc w:val="center"/>
      </w:pPr>
      <w:r>
        <w:rPr>
          <w:rFonts w:ascii="Calibri" w:cs="Calibri" w:eastAsia="Calibri" w:hAnsi="Calibri"/>
          <w:color w:val="64748B"/>
          <w:sz w:val="28"/>
          <w:szCs w:val="28"/>
        </w:rPr>
        <w:t xml:space="preserve">Tu opinión es una </w:t>
      </w:r>
      <w:r>
        <w:rPr>
          <w:rFonts w:ascii="Calibri" w:cs="Calibri" w:eastAsia="Calibri" w:hAnsi="Calibri"/>
          <w:i/>
          <w:iCs/>
          <w:color w:val="10B981"/>
          <w:sz w:val="28"/>
          <w:szCs w:val="28"/>
        </w:rPr>
        <w:t xml:space="preserve">señal</w:t>
      </w:r>
      <w:r>
        <w:rPr>
          <w:rFonts w:ascii="Calibri" w:cs="Calibri" w:eastAsia="Calibri" w:hAnsi="Calibri"/>
          <w:color w:val="64748B"/>
          <w:sz w:val="28"/>
          <w:szCs w:val="28"/>
        </w:rPr>
        <w:t xml:space="preserve">.</w:t>
      </w:r>
    </w:p>
    <w:p>
      <w:pPr>
        <w:spacing w:before="800"/>
        <w:jc w:val="center"/>
      </w:pPr>
      <w:r>
        <w:rPr>
          <w:rFonts w:ascii="Calibri" w:cs="Calibri" w:eastAsia="Calibri" w:hAnsi="Calibri"/>
          <w:color w:val="64748B"/>
          <w:sz w:val="22"/>
          <w:szCs w:val="22"/>
        </w:rPr>
        <w:t xml:space="preserve">Basado en referencias Mobbin curadas</w:t>
      </w:r>
    </w:p>
    <w:p>
      <w:pPr>
        <w:spacing w:before="100"/>
        <w:jc w:val="center"/>
      </w:pPr>
      <w:r>
        <w:rPr>
          <w:rFonts w:ascii="Calibri" w:cs="Calibri" w:eastAsia="Calibri" w:hAnsi="Calibri"/>
          <w:i/>
          <w:iCs/>
          <w:color w:val="475569"/>
          <w:sz w:val="22"/>
          <w:szCs w:val="22"/>
        </w:rPr>
        <w:t xml:space="preserve">Slash · incident.io · ClickUp · Dovetail</w:t>
      </w:r>
    </w:p>
    <w:p>
      <w:pPr>
        <w:spacing w:before="1200"/>
        <w:jc w:val="center"/>
      </w:pPr>
      <w:r>
        <w:rPr>
          <w:rFonts w:ascii="Calibri" w:cs="Calibri" w:eastAsia="Calibri" w:hAnsi="Calibri"/>
          <w:color w:val="64748B"/>
          <w:sz w:val="22"/>
          <w:szCs w:val="22"/>
        </w:rPr>
        <w:t xml:space="preserve">27 de abril de 2026</w:t>
      </w:r>
    </w:p>
    <w:p>
      <w:pPr>
        <w:spacing w:before="100"/>
        <w:jc w:val="center"/>
      </w:pPr>
      <w:r>
        <w:rPr>
          <w:rFonts w:ascii="Calibri" w:cs="Calibri" w:eastAsia="Calibri" w:hAnsi="Calibri"/>
          <w:i/>
          <w:iCs/>
          <w:color w:val="94A3B8"/>
          <w:sz w:val="18"/>
          <w:szCs w:val="18"/>
        </w:rPr>
        <w:t xml:space="preserve">Documento interno · No vinculante hasta aprobación</w:t>
      </w:r>
    </w:p>
    <w:p>
      <w:pPr>
        <w:pStyle w:val="Heading1"/>
        <w:pageBreakBefore/>
        <w:spacing w:after="180" w:before="360" w:line="320"/>
      </w:pPr>
      <w:r>
        <w:rPr>
          <w:rFonts w:ascii="Calibri" w:cs="Calibri" w:eastAsia="Calibri" w:hAnsi="Calibri"/>
          <w:b/>
          <w:bCs/>
          <w:color w:val="0F172A"/>
          <w:sz w:val="40"/>
          <w:szCs w:val="40"/>
        </w:rPr>
        <w:t xml:space="preserve">1. Marco de trabajo</w:t>
      </w:r>
    </w:p>
    <w:p>
      <w:pPr>
        <w:spacing w:after="60" w:before="60" w:line="300"/>
        <w:jc w:val="left"/>
      </w:pPr>
      <w:r>
        <w:rPr>
          <w:rFonts w:ascii="Calibri" w:cs="Calibri" w:eastAsia="Calibri" w:hAnsi="Calibri"/>
          <w:b w:val="false"/>
          <w:bCs w:val="false"/>
          <w:i w:val="false"/>
          <w:iCs w:val="false"/>
          <w:color w:val="334155"/>
          <w:sz w:val="22"/>
          <w:szCs w:val="22"/>
        </w:rPr>
        <w:t xml:space="preserve">Tres reglas inviolables enmarcan toda esta propuesta. Determinan qué patrones de las referencias Mobbin son adoptables y cuáles deben descartarse, sin importar cuán atractivos resulten visualmente.</w:t>
      </w:r>
    </w:p>
    <w:p>
      <w:pPr>
        <w:pStyle w:val="Heading3"/>
        <w:spacing w:after="100" w:before="200" w:line="300"/>
      </w:pPr>
      <w:r>
        <w:rPr>
          <w:rFonts w:ascii="Calibri" w:cs="Calibri" w:eastAsia="Calibri" w:hAnsi="Calibri"/>
          <w:b/>
          <w:bCs/>
          <w:color w:val="0F172A"/>
          <w:sz w:val="24"/>
          <w:szCs w:val="24"/>
        </w:rPr>
        <w:t xml:space="preserve">Regla 1 — Fondo blanco en todas las páginas</w:t>
      </w:r>
    </w:p>
    <w:p>
      <w:pPr>
        <w:spacing w:after="60" w:before="60" w:line="300"/>
        <w:jc w:val="left"/>
      </w:pPr>
      <w:r>
        <w:rPr>
          <w:rFonts w:ascii="Calibri" w:cs="Calibri" w:eastAsia="Calibri" w:hAnsi="Calibri"/>
          <w:b w:val="false"/>
          <w:bCs w:val="false"/>
          <w:i w:val="false"/>
          <w:iCs w:val="false"/>
          <w:color w:val="334155"/>
          <w:sz w:val="22"/>
          <w:szCs w:val="22"/>
        </w:rPr>
        <w:t xml:space="preserve">No hay zonas dark, ni en B2C (Home, Signals, Results, Profile, módulos), ni en Intelligence/B2B, ni en Admin. Toda superficie principal es blanca. Esta regla descarta de plano la adopción del lenguaje visual de Slash y Dovetail tal cual aparecen en Mobbin (ambas dark-first).</w:t>
      </w:r>
    </w:p>
    <w:p>
      <w:pPr>
        <w:pStyle w:val="Heading3"/>
        <w:spacing w:after="100" w:before="200" w:line="300"/>
      </w:pPr>
      <w:r>
        <w:rPr>
          <w:rFonts w:ascii="Calibri" w:cs="Calibri" w:eastAsia="Calibri" w:hAnsi="Calibri"/>
          <w:b/>
          <w:bCs/>
          <w:color w:val="0F172A"/>
          <w:sz w:val="24"/>
          <w:szCs w:val="24"/>
        </w:rPr>
        <w:t xml:space="preserve">Regla 2 — Logo actual no se modifica</w:t>
      </w:r>
    </w:p>
    <w:p>
      <w:pPr>
        <w:spacing w:after="60" w:before="60" w:line="300"/>
        <w:jc w:val="left"/>
      </w:pPr>
      <w:r>
        <w:rPr>
          <w:rFonts w:ascii="Calibri" w:cs="Calibri" w:eastAsia="Calibri" w:hAnsi="Calibri"/>
          <w:b w:val="false"/>
          <w:bCs w:val="false"/>
          <w:i w:val="false"/>
          <w:iCs w:val="false"/>
          <w:color w:val="334155"/>
          <w:sz w:val="22"/>
          <w:szCs w:val="22"/>
        </w:rPr>
        <w:t xml:space="preserve">No cambia color, no se redimensiona, no se reposiciona contra lo existente, no se moderniza. Cualquier mockup, prototipo o componente conserva el logo tal como está hoy. Las propuestas de marca se circunscriben al sistema tipográfico, paleta y composición — nunca al logo.</w:t>
      </w:r>
    </w:p>
    <w:p>
      <w:pPr>
        <w:pStyle w:val="Heading3"/>
        <w:spacing w:after="100" w:before="200" w:line="300"/>
      </w:pPr>
      <w:r>
        <w:rPr>
          <w:rFonts w:ascii="Calibri" w:cs="Calibri" w:eastAsia="Calibri" w:hAnsi="Calibri"/>
          <w:b/>
          <w:bCs/>
          <w:color w:val="0F172A"/>
          <w:sz w:val="24"/>
          <w:szCs w:val="24"/>
        </w:rPr>
        <w:t xml:space="preserve">Regla 3 — Colores corporativos estrictos</w:t>
      </w:r>
    </w:p>
    <w:p>
      <w:pPr>
        <w:spacing w:after="60" w:before="60" w:line="300"/>
        <w:jc w:val="left"/>
      </w:pPr>
      <w:r>
        <w:rPr>
          <w:rFonts w:ascii="Calibri" w:cs="Calibri" w:eastAsia="Calibri" w:hAnsi="Calibri"/>
          <w:b w:val="false"/>
          <w:bCs w:val="false"/>
          <w:i w:val="false"/>
          <w:iCs w:val="false"/>
          <w:color w:val="334155"/>
          <w:sz w:val="22"/>
          <w:szCs w:val="22"/>
        </w:rPr>
        <w:t xml:space="preserve">La paleta autorizada se limita a brand (#2563EB), accent emerald (#10B981), familia slate, y tokens semánticos (danger, warning, success). Sin grises decorativos nuevos, sin azules alternativos, sin verdes alternativos. Esta regla refuerza la política de color ya establecida en el sistema y descarta paletas premium ampliadas tipo Slash.</w:t>
      </w:r>
    </w:p>
    <w:p>
      <w:pPr>
        <w:pStyle w:val="Heading3"/>
        <w:spacing w:after="100" w:before="200" w:line="300"/>
      </w:pPr>
      <w:r>
        <w:rPr>
          <w:rFonts w:ascii="Calibri" w:cs="Calibri" w:eastAsia="Calibri" w:hAnsi="Calibri"/>
          <w:b/>
          <w:bCs/>
          <w:color w:val="0F172A"/>
          <w:sz w:val="24"/>
          <w:szCs w:val="24"/>
        </w:rPr>
        <w:t xml:space="preserve">Cómo se aplican estas reglas a las referencias Mobbin</w:t>
      </w:r>
    </w:p>
    <w:p>
      <w:pPr>
        <w:spacing w:after="60" w:before="60" w:line="300"/>
        <w:jc w:val="left"/>
      </w:pPr>
      <w:r>
        <w:rPr>
          <w:rFonts w:ascii="Calibri" w:cs="Calibri" w:eastAsia="Calibri" w:hAnsi="Calibri"/>
          <w:b w:val="false"/>
          <w:bCs w:val="false"/>
          <w:i w:val="false"/>
          <w:iCs w:val="false"/>
          <w:color w:val="334155"/>
          <w:sz w:val="22"/>
          <w:szCs w:val="22"/>
        </w:rPr>
        <w:t xml:space="preserve">Las 4 referencias entregadas son piezas de marca premium. Comparten una gramática visual común (tipografía editorial, stats grandes, cards con preview real, testimoniales con foto, jerarquía limpia) que es independiente del fondo. Esa gramática sí es adoptable. Lo que no se adopta es la ejecución cromática específica — particularmente el dark de Slash y Dovetail, que se reemplaza por la paleta blanca corporativa de Opina+.</w:t>
      </w:r>
    </w:p>
    <w:p>
      <w:pPr>
        <w:pStyle w:val="Heading1"/>
        <w:pageBreakBefore/>
        <w:spacing w:after="180" w:before="360" w:line="320"/>
      </w:pPr>
      <w:r>
        <w:rPr>
          <w:rFonts w:ascii="Calibri" w:cs="Calibri" w:eastAsia="Calibri" w:hAnsi="Calibri"/>
          <w:b/>
          <w:bCs/>
          <w:color w:val="0F172A"/>
          <w:sz w:val="40"/>
          <w:szCs w:val="40"/>
        </w:rPr>
        <w:t xml:space="preserve">2. Resumen de la auditoría visual</w:t>
      </w:r>
    </w:p>
    <w:p>
      <w:pPr>
        <w:pStyle w:val="Heading3"/>
        <w:spacing w:after="100" w:before="200" w:line="300"/>
      </w:pPr>
      <w:r>
        <w:rPr>
          <w:rFonts w:ascii="Calibri" w:cs="Calibri" w:eastAsia="Calibri" w:hAnsi="Calibri"/>
          <w:b/>
          <w:bCs/>
          <w:color w:val="0F172A"/>
          <w:sz w:val="24"/>
          <w:szCs w:val="24"/>
        </w:rPr>
        <w:t xml:space="preserve">Veredicto</w:t>
      </w:r>
    </w:p>
    <w:p>
      <w:pPr>
        <w:spacing w:after="60" w:before="60" w:line="300"/>
        <w:jc w:val="left"/>
      </w:pPr>
      <w:r>
        <w:rPr>
          <w:rFonts w:ascii="Calibri" w:cs="Calibri" w:eastAsia="Calibri" w:hAnsi="Calibri"/>
          <w:b/>
          <w:bCs/>
          <w:i w:val="false"/>
          <w:iCs w:val="false"/>
          <w:color w:val="2563EB"/>
          <w:sz w:val="24"/>
          <w:szCs w:val="24"/>
        </w:rPr>
        <w:t xml:space="preserve">Prometedor pero inconsistente.</w:t>
      </w:r>
      <w:r>
        <w:rPr>
          <w:rFonts w:ascii="Calibri" w:cs="Calibri" w:eastAsia="Calibri" w:hAnsi="Calibri"/>
          <w:b w:val="false"/>
          <w:bCs w:val="false"/>
          <w:i w:val="false"/>
          <w:iCs w:val="false"/>
          <w:color w:val="334155"/>
          <w:sz w:val="22"/>
          <w:szCs w:val="22"/>
        </w:rPr>
        <w:t xml:space="preserve"> Los cimientos del sistema visual son sólidos: paleta limpia (cero colores prohibidos en código), tokens definidos en tailwind.config.js, biblioteca de componentes (.card, .btn-primary, .badge, etc.), y tipografía Inter+Outfit declarada como fuente oficial. El problema no es el sistema — es la disciplina con que se aplica.</w:t>
      </w:r>
    </w:p>
    <w:p>
      <w:pPr>
        <w:pStyle w:val="Heading3"/>
        <w:spacing w:after="100" w:before="200" w:line="300"/>
      </w:pPr>
      <w:r>
        <w:rPr>
          <w:rFonts w:ascii="Calibri" w:cs="Calibri" w:eastAsia="Calibri" w:hAnsi="Calibri"/>
          <w:b/>
          <w:bCs/>
          <w:color w:val="0F172A"/>
          <w:sz w:val="24"/>
          <w:szCs w:val="24"/>
        </w:rPr>
        <w:t xml:space="preserve">Cinco hallazgos visuales clave</w:t>
      </w:r>
    </w:p>
    <w:p>
      <w:pPr>
        <w:pStyle w:val="ListParagraph"/>
        <w:numPr>
          <w:ilvl w:val="0"/>
          <w:numId w:val="2"/>
        </w:numPr>
        <w:spacing w:after="30" w:before="30" w:line="290"/>
      </w:pPr>
      <w:r>
        <w:rPr>
          <w:rFonts w:ascii="Calibri" w:cs="Calibri" w:eastAsia="Calibri" w:hAnsi="Calibri"/>
          <w:color w:val="334155"/>
          <w:sz w:val="22"/>
          <w:szCs w:val="22"/>
        </w:rPr>
        <w:t xml:space="preserve">Aproximadamente el 40% de las tarjetas se construyen inline (bg-white rounded-* shadow-*) en lugar de usar la clase .card del sistema. Resultado: shadows, radios y paddings inconsistentes en una misma vista.</w:t>
      </w:r>
    </w:p>
    <w:p>
      <w:pPr>
        <w:pStyle w:val="ListParagraph"/>
        <w:numPr>
          <w:ilvl w:val="0"/>
          <w:numId w:val="2"/>
        </w:numPr>
        <w:spacing w:after="30" w:before="30" w:line="290"/>
      </w:pPr>
      <w:r>
        <w:rPr>
          <w:rFonts w:ascii="Calibri" w:cs="Calibri" w:eastAsia="Calibri" w:hAnsi="Calibri"/>
          <w:color w:val="334155"/>
          <w:sz w:val="22"/>
          <w:szCs w:val="22"/>
        </w:rPr>
        <w:t xml:space="preserve">Tres escalas tipográficas conviven en el mismo viewport en varias páginas. La jerarquía visual se diluye y el ojo no encuentra ancla.</w:t>
      </w:r>
    </w:p>
    <w:p>
      <w:pPr>
        <w:pStyle w:val="ListParagraph"/>
        <w:numPr>
          <w:ilvl w:val="0"/>
          <w:numId w:val="2"/>
        </w:numPr>
        <w:spacing w:after="30" w:before="30" w:line="290"/>
      </w:pPr>
      <w:r>
        <w:rPr>
          <w:rFonts w:ascii="Calibri" w:cs="Calibri" w:eastAsia="Calibri" w:hAnsi="Calibri"/>
          <w:color w:val="334155"/>
          <w:sz w:val="22"/>
          <w:szCs w:val="22"/>
        </w:rPr>
        <w:t xml:space="preserve">El slogan oficial "Tu opinión es una señal." aparece solo en el Hero de Home. En Login se usa una variante no autorizada ("Tu opinión define la tendencia"). En el resto de las páginas no aparece. La marca pierde repetición.</w:t>
      </w:r>
    </w:p>
    <w:p>
      <w:pPr>
        <w:pStyle w:val="ListParagraph"/>
        <w:numPr>
          <w:ilvl w:val="0"/>
          <w:numId w:val="2"/>
        </w:numPr>
        <w:spacing w:after="30" w:before="30" w:line="290"/>
      </w:pPr>
      <w:r>
        <w:rPr>
          <w:rFonts w:ascii="Calibri" w:cs="Calibri" w:eastAsia="Calibri" w:hAnsi="Calibri"/>
          <w:color w:val="334155"/>
          <w:sz w:val="22"/>
          <w:szCs w:val="22"/>
        </w:rPr>
        <w:t xml:space="preserve">El Hero de Home compite consigo mismo: headline + subtítulo + slogan + dos CTAs (primario y secundario) = cuatro mensajes simultáneos. La promesa B2C se diluye antes del primer scroll.</w:t>
      </w:r>
    </w:p>
    <w:p>
      <w:pPr>
        <w:pStyle w:val="ListParagraph"/>
        <w:numPr>
          <w:ilvl w:val="0"/>
          <w:numId w:val="2"/>
        </w:numPr>
        <w:spacing w:after="30" w:before="30" w:line="290"/>
      </w:pPr>
      <w:r>
        <w:rPr>
          <w:rFonts w:ascii="Calibri" w:cs="Calibri" w:eastAsia="Calibri" w:hAnsi="Calibri"/>
          <w:color w:val="334155"/>
          <w:sz w:val="22"/>
          <w:szCs w:val="22"/>
        </w:rPr>
        <w:t xml:space="preserve">Las cards "decorativas" usan íconos genéricos (lucide-react) donde podrían mostrar preview real de cada módulo. El producto se percibe como aspiracional, no como funcional o probado.</w:t>
      </w:r>
    </w:p>
    <w:p>
      <w:pPr>
        <w:pStyle w:val="Heading3"/>
        <w:spacing w:after="100" w:before="200" w:line="300"/>
      </w:pPr>
      <w:r>
        <w:rPr>
          <w:rFonts w:ascii="Calibri" w:cs="Calibri" w:eastAsia="Calibri" w:hAnsi="Calibri"/>
          <w:b/>
          <w:bCs/>
          <w:color w:val="0F172A"/>
          <w:sz w:val="24"/>
          <w:szCs w:val="24"/>
        </w:rPr>
        <w:t xml:space="preserve">Cuatro problemas sistémicos</w:t>
      </w:r>
    </w:p>
    <w:p>
      <w:pPr>
        <w:pStyle w:val="ListParagraph"/>
        <w:numPr>
          <w:ilvl w:val="0"/>
          <w:numId w:val="2"/>
        </w:numPr>
        <w:spacing w:after="30" w:before="30" w:line="290"/>
      </w:pPr>
      <w:r>
        <w:rPr>
          <w:rFonts w:ascii="Calibri" w:cs="Calibri" w:eastAsia="Calibri" w:hAnsi="Calibri"/>
          <w:b/>
          <w:bCs/>
          <w:i w:val="false"/>
          <w:iCs w:val="false"/>
          <w:color w:val="334155"/>
          <w:sz w:val="22"/>
          <w:szCs w:val="22"/>
        </w:rPr>
        <w:t xml:space="preserve">Confusión B2C/B2B: </w:t>
      </w:r>
      <w:r>
        <w:rPr>
          <w:rFonts w:ascii="Calibri" w:cs="Calibri" w:eastAsia="Calibri" w:hAnsi="Calibri"/>
          <w:b w:val="false"/>
          <w:bCs w:val="false"/>
          <w:i w:val="false"/>
          <w:iCs w:val="false"/>
          <w:color w:val="334155"/>
          <w:sz w:val="22"/>
          <w:szCs w:val="22"/>
        </w:rPr>
        <w:t xml:space="preserve">Results se siente como dashboard B2B disfrazado de B2C; AdminSystemOverview reusa componentes B2C de Intelligence; /intelligence no aplica b2b-mode al root. Las dos audiencias se contaminan visualmente.</w:t>
      </w:r>
    </w:p>
    <w:p>
      <w:pPr>
        <w:pStyle w:val="ListParagraph"/>
        <w:numPr>
          <w:ilvl w:val="0"/>
          <w:numId w:val="2"/>
        </w:numPr>
        <w:spacing w:after="30" w:before="30" w:line="290"/>
      </w:pPr>
      <w:r>
        <w:rPr>
          <w:rFonts w:ascii="Calibri" w:cs="Calibri" w:eastAsia="Calibri" w:hAnsi="Calibri"/>
          <w:b/>
          <w:bCs/>
          <w:i w:val="false"/>
          <w:iCs w:val="false"/>
          <w:color w:val="334155"/>
          <w:sz w:val="22"/>
          <w:szCs w:val="22"/>
        </w:rPr>
        <w:t xml:space="preserve">Profile sobrecargado: </w:t>
      </w:r>
      <w:r>
        <w:rPr>
          <w:rFonts w:ascii="Calibri" w:cs="Calibri" w:eastAsia="Calibri" w:hAnsi="Calibri"/>
          <w:b w:val="false"/>
          <w:bCs w:val="false"/>
          <w:i w:val="false"/>
          <w:iCs w:val="false"/>
          <w:color w:val="334155"/>
          <w:sz w:val="22"/>
          <w:szCs w:val="22"/>
        </w:rPr>
        <w:t xml:space="preserve">más de diez paneles tipo ficha de RPG en la primera vista (avatar, nivel, racha, badges, logros, ranking, estadísticas, histórico, preferencias, notificaciones, privacidad, sesiones). El usuario no sabe qué mirar.</w:t>
      </w:r>
    </w:p>
    <w:p>
      <w:pPr>
        <w:pStyle w:val="ListParagraph"/>
        <w:numPr>
          <w:ilvl w:val="0"/>
          <w:numId w:val="2"/>
        </w:numPr>
        <w:spacing w:after="30" w:before="30" w:line="290"/>
      </w:pPr>
      <w:r>
        <w:rPr>
          <w:rFonts w:ascii="Calibri" w:cs="Calibri" w:eastAsia="Calibri" w:hAnsi="Calibri"/>
          <w:b/>
          <w:bCs/>
          <w:i w:val="false"/>
          <w:iCs w:val="false"/>
          <w:color w:val="334155"/>
          <w:sz w:val="22"/>
          <w:szCs w:val="22"/>
        </w:rPr>
        <w:t xml:space="preserve">Bugs visuales menores: </w:t>
      </w:r>
      <w:r>
        <w:rPr>
          <w:rFonts w:ascii="Calibri" w:cs="Calibri" w:eastAsia="Calibri" w:hAnsi="Calibri"/>
          <w:b w:val="false"/>
          <w:bCs w:val="false"/>
          <w:i w:val="false"/>
          <w:iCs w:val="false"/>
          <w:color w:val="334155"/>
          <w:sz w:val="22"/>
          <w:szCs w:val="22"/>
        </w:rPr>
        <w:t xml:space="preserve">ProfileWizard muestra "Nivel 2 de 4" pero solo tiene 3 pasos; OnboardingFlow usa useState callback donde corresponde useEffect. Detalles que sangran credibilidad.</w:t>
      </w:r>
    </w:p>
    <w:p>
      <w:pPr>
        <w:pStyle w:val="ListParagraph"/>
        <w:numPr>
          <w:ilvl w:val="0"/>
          <w:numId w:val="2"/>
        </w:numPr>
        <w:spacing w:after="30" w:before="30" w:line="290"/>
      </w:pPr>
      <w:r>
        <w:rPr>
          <w:rFonts w:ascii="Calibri" w:cs="Calibri" w:eastAsia="Calibri" w:hAnsi="Calibri"/>
          <w:b/>
          <w:bCs/>
          <w:i w:val="false"/>
          <w:iCs w:val="false"/>
          <w:color w:val="334155"/>
          <w:sz w:val="22"/>
          <w:szCs w:val="22"/>
        </w:rPr>
        <w:t xml:space="preserve">Falta voz humana: </w:t>
      </w:r>
      <w:r>
        <w:rPr>
          <w:rFonts w:ascii="Calibri" w:cs="Calibri" w:eastAsia="Calibri" w:hAnsi="Calibri"/>
          <w:b w:val="false"/>
          <w:bCs w:val="false"/>
          <w:i w:val="false"/>
          <w:iCs w:val="false"/>
          <w:color w:val="334155"/>
          <w:sz w:val="22"/>
          <w:szCs w:val="22"/>
        </w:rPr>
        <w:t xml:space="preserve">el producto no muestra opiniones de personas reales en ningún lado de la marca. Solo conteos y gráficos. No hay quotes, no hay caras, no hay narrativa colectiva. Para un producto de opinión, la ausencia es paradójica.</w:t>
      </w:r>
    </w:p>
    <w:p>
      <w:pPr>
        <w:pStyle w:val="Heading1"/>
        <w:pageBreakBefore/>
        <w:spacing w:after="180" w:before="360" w:line="320"/>
      </w:pPr>
      <w:r>
        <w:rPr>
          <w:rFonts w:ascii="Calibri" w:cs="Calibri" w:eastAsia="Calibri" w:hAnsi="Calibri"/>
          <w:b/>
          <w:bCs/>
          <w:color w:val="0F172A"/>
          <w:sz w:val="40"/>
          <w:szCs w:val="40"/>
        </w:rPr>
        <w:t xml:space="preserve">3. Análisis de las referencias Mobbin</w:t>
      </w:r>
    </w:p>
    <w:p>
      <w:pPr>
        <w:spacing w:after="60" w:before="60" w:line="300"/>
        <w:jc w:val="left"/>
      </w:pPr>
      <w:r>
        <w:rPr>
          <w:rFonts w:ascii="Calibri" w:cs="Calibri" w:eastAsia="Calibri" w:hAnsi="Calibri"/>
          <w:b w:val="false"/>
          <w:bCs w:val="false"/>
          <w:i w:val="false"/>
          <w:iCs w:val="false"/>
          <w:color w:val="334155"/>
          <w:sz w:val="22"/>
          <w:szCs w:val="22"/>
        </w:rPr>
        <w:t xml:space="preserve">Cuatro referencias entregadas: Slash (banking premium), incident.io (incident management enterprise), ClickUp (productivity híbrido) y Dovetail (customer intelligence premium). Las cuatro son B2B SaaS premium de gama alta. Comparten una gramática visual común que conviene extraer y separar de su ejecución cromática específica.</w:t>
      </w:r>
    </w:p>
    <w:p>
      <w:pPr>
        <w:pStyle w:val="Heading2"/>
        <w:spacing w:after="140" w:before="280" w:line="320"/>
      </w:pPr>
      <w:r>
        <w:rPr>
          <w:rFonts w:ascii="Calibri" w:cs="Calibri" w:eastAsia="Calibri" w:hAnsi="Calibri"/>
          <w:b/>
          <w:bCs/>
          <w:color w:val="0F172A"/>
          <w:sz w:val="30"/>
          <w:szCs w:val="30"/>
        </w:rPr>
        <w:t xml:space="preserve">Patrones transversales adoptables</w:t>
      </w:r>
    </w:p>
    <w:p>
      <w:pPr>
        <w:spacing w:after="60" w:before="60" w:line="300"/>
        <w:jc w:val="left"/>
      </w:pPr>
      <w:r>
        <w:rPr>
          <w:rFonts w:ascii="Calibri" w:cs="Calibri" w:eastAsia="Calibri" w:hAnsi="Calibri"/>
          <w:b w:val="false"/>
          <w:bCs w:val="false"/>
          <w:i w:val="false"/>
          <w:iCs w:val="false"/>
          <w:color w:val="334155"/>
          <w:sz w:val="22"/>
          <w:szCs w:val="22"/>
        </w:rPr>
        <w:t xml:space="preserve">Estos siete patrones aparecen en al menos dos de las cuatro referencias y son independientes del fondo. Todos funcionan perfectamente en blanco con la paleta corporativa de Opina+.</w:t>
      </w:r>
    </w:p>
    <w:p>
      <w:pPr>
        <w:spacing w:after="80" w:before="160" w:line="280"/>
      </w:pPr>
      <w:r>
        <w:rPr>
          <w:rFonts w:ascii="Calibri" w:cs="Calibri" w:eastAsia="Calibri" w:hAnsi="Calibri"/>
          <w:b/>
          <w:bCs/>
          <w:color w:val="2563EB"/>
          <w:sz w:val="22"/>
          <w:szCs w:val="22"/>
        </w:rPr>
        <w:t xml:space="preserve">1. Tipografía editorial con énfasis en cursiva</w:t>
      </w:r>
    </w:p>
    <w:p>
      <w:pPr>
        <w:spacing w:after="60" w:before="60" w:line="300"/>
        <w:jc w:val="left"/>
      </w:pPr>
      <w:r>
        <w:rPr>
          <w:rFonts w:ascii="Calibri" w:cs="Calibri" w:eastAsia="Calibri" w:hAnsi="Calibri"/>
          <w:b w:val="false"/>
          <w:bCs w:val="false"/>
          <w:i w:val="false"/>
          <w:iCs w:val="false"/>
          <w:color w:val="334155"/>
          <w:sz w:val="22"/>
          <w:szCs w:val="22"/>
        </w:rPr>
        <w:t xml:space="preserve">Slash usa este patrón intensivamente: </w:t>
      </w:r>
      <w:r>
        <w:rPr>
          <w:rFonts w:ascii="Calibri" w:cs="Calibri" w:eastAsia="Calibri" w:hAnsi="Calibri"/>
          <w:b w:val="false"/>
          <w:bCs w:val="false"/>
          <w:i w:val="false"/>
          <w:iCs w:val="false"/>
          <w:color w:val="334155"/>
          <w:sz w:val="22"/>
          <w:szCs w:val="22"/>
        </w:rPr>
        <w:t xml:space="preserve">"A </w:t>
      </w:r>
      <w:r>
        <w:rPr>
          <w:rFonts w:ascii="Calibri" w:cs="Calibri" w:eastAsia="Calibri" w:hAnsi="Calibri"/>
          <w:b/>
          <w:bCs/>
          <w:i/>
          <w:iCs/>
          <w:color w:val="334155"/>
          <w:sz w:val="22"/>
          <w:szCs w:val="22"/>
        </w:rPr>
        <w:t xml:space="preserve">strong</w:t>
      </w:r>
      <w:r>
        <w:rPr>
          <w:rFonts w:ascii="Calibri" w:cs="Calibri" w:eastAsia="Calibri" w:hAnsi="Calibri"/>
          <w:b w:val="false"/>
          <w:bCs w:val="false"/>
          <w:i w:val="false"/>
          <w:iCs w:val="false"/>
          <w:color w:val="334155"/>
          <w:sz w:val="22"/>
          <w:szCs w:val="22"/>
        </w:rPr>
        <w:t xml:space="preserve"> financial foundation"</w:t>
      </w:r>
      <w:r>
        <w:rPr>
          <w:rFonts w:ascii="Calibri" w:cs="Calibri" w:eastAsia="Calibri" w:hAnsi="Calibri"/>
          <w:b w:val="false"/>
          <w:bCs w:val="false"/>
          <w:i w:val="false"/>
          <w:iCs w:val="false"/>
          <w:color w:val="334155"/>
          <w:sz w:val="22"/>
          <w:szCs w:val="22"/>
        </w:rPr>
        <w:t xml:space="preserve">, </w:t>
      </w:r>
      <w:r>
        <w:rPr>
          <w:rFonts w:ascii="Calibri" w:cs="Calibri" w:eastAsia="Calibri" w:hAnsi="Calibri"/>
          <w:b w:val="false"/>
          <w:bCs w:val="false"/>
          <w:i w:val="false"/>
          <w:iCs w:val="false"/>
          <w:color w:val="334155"/>
          <w:sz w:val="22"/>
          <w:szCs w:val="22"/>
        </w:rPr>
        <w:t xml:space="preserve">"with </w:t>
      </w:r>
      <w:r>
        <w:rPr>
          <w:rFonts w:ascii="Calibri" w:cs="Calibri" w:eastAsia="Calibri" w:hAnsi="Calibri"/>
          <w:b/>
          <w:bCs/>
          <w:i/>
          <w:iCs/>
          <w:color w:val="334155"/>
          <w:sz w:val="22"/>
          <w:szCs w:val="22"/>
        </w:rPr>
        <w:t xml:space="preserve">modern</w:t>
      </w:r>
      <w:r>
        <w:rPr>
          <w:rFonts w:ascii="Calibri" w:cs="Calibri" w:eastAsia="Calibri" w:hAnsi="Calibri"/>
          <w:b w:val="false"/>
          <w:bCs w:val="false"/>
          <w:i w:val="false"/>
          <w:iCs w:val="false"/>
          <w:color w:val="334155"/>
          <w:sz w:val="22"/>
          <w:szCs w:val="22"/>
        </w:rPr>
        <w:t xml:space="preserve"> capabilities"</w:t>
      </w:r>
      <w:r>
        <w:rPr>
          <w:rFonts w:ascii="Calibri" w:cs="Calibri" w:eastAsia="Calibri" w:hAnsi="Calibri"/>
          <w:b w:val="false"/>
          <w:bCs w:val="false"/>
          <w:i w:val="false"/>
          <w:iCs w:val="false"/>
          <w:color w:val="334155"/>
          <w:sz w:val="22"/>
          <w:szCs w:val="22"/>
        </w:rPr>
        <w:t xml:space="preserve">, </w:t>
      </w:r>
      <w:r>
        <w:rPr>
          <w:rFonts w:ascii="Calibri" w:cs="Calibri" w:eastAsia="Calibri" w:hAnsi="Calibri"/>
          <w:b w:val="false"/>
          <w:bCs w:val="false"/>
          <w:i w:val="false"/>
          <w:iCs w:val="false"/>
          <w:color w:val="334155"/>
          <w:sz w:val="22"/>
          <w:szCs w:val="22"/>
        </w:rPr>
        <w:t xml:space="preserve">"with </w:t>
      </w:r>
      <w:r>
        <w:rPr>
          <w:rFonts w:ascii="Calibri" w:cs="Calibri" w:eastAsia="Calibri" w:hAnsi="Calibri"/>
          <w:b/>
          <w:bCs/>
          <w:i/>
          <w:iCs/>
          <w:color w:val="334155"/>
          <w:sz w:val="22"/>
          <w:szCs w:val="22"/>
        </w:rPr>
        <w:t xml:space="preserve">intelligent</w:t>
      </w:r>
      <w:r>
        <w:rPr>
          <w:rFonts w:ascii="Calibri" w:cs="Calibri" w:eastAsia="Calibri" w:hAnsi="Calibri"/>
          <w:b w:val="false"/>
          <w:bCs w:val="false"/>
          <w:i w:val="false"/>
          <w:iCs w:val="false"/>
          <w:color w:val="334155"/>
          <w:sz w:val="22"/>
          <w:szCs w:val="22"/>
        </w:rPr>
        <w:t xml:space="preserve"> tools"</w:t>
      </w:r>
      <w:r>
        <w:rPr>
          <w:rFonts w:ascii="Calibri" w:cs="Calibri" w:eastAsia="Calibri" w:hAnsi="Calibri"/>
          <w:b w:val="false"/>
          <w:bCs w:val="false"/>
          <w:i w:val="false"/>
          <w:iCs w:val="false"/>
          <w:color w:val="334155"/>
          <w:sz w:val="22"/>
          <w:szCs w:val="22"/>
        </w:rPr>
        <w:t xml:space="preserve">. Dovetail también: </w:t>
      </w:r>
      <w:r>
        <w:rPr>
          <w:rFonts w:ascii="Calibri" w:cs="Calibri" w:eastAsia="Calibri" w:hAnsi="Calibri"/>
          <w:b w:val="false"/>
          <w:bCs w:val="false"/>
          <w:i w:val="false"/>
          <w:iCs w:val="false"/>
          <w:color w:val="334155"/>
          <w:sz w:val="22"/>
          <w:szCs w:val="22"/>
        </w:rPr>
        <w:t xml:space="preserve">"</w:t>
      </w:r>
      <w:r>
        <w:rPr>
          <w:rFonts w:ascii="Calibri" w:cs="Calibri" w:eastAsia="Calibri" w:hAnsi="Calibri"/>
          <w:b/>
          <w:bCs/>
          <w:i/>
          <w:iCs/>
          <w:color w:val="334155"/>
          <w:sz w:val="22"/>
          <w:szCs w:val="22"/>
        </w:rPr>
        <w:t xml:space="preserve">real-time</w:t>
      </w:r>
      <w:r>
        <w:rPr>
          <w:rFonts w:ascii="Calibri" w:cs="Calibri" w:eastAsia="Calibri" w:hAnsi="Calibri"/>
          <w:b w:val="false"/>
          <w:bCs w:val="false"/>
          <w:i w:val="false"/>
          <w:iCs w:val="false"/>
          <w:color w:val="334155"/>
          <w:sz w:val="22"/>
          <w:szCs w:val="22"/>
        </w:rPr>
        <w:t xml:space="preserve"> customer intelligence"</w:t>
      </w:r>
      <w:r>
        <w:rPr>
          <w:rFonts w:ascii="Calibri" w:cs="Calibri" w:eastAsia="Calibri" w:hAnsi="Calibri"/>
          <w:b w:val="false"/>
          <w:bCs w:val="false"/>
          <w:i w:val="false"/>
          <w:iCs w:val="false"/>
          <w:color w:val="334155"/>
          <w:sz w:val="22"/>
          <w:szCs w:val="22"/>
        </w:rPr>
        <w:t xml:space="preserve">. Es sans-serif display, weight regular o light, scale grande, italic sobre 1-2 palabras clave del headline. Adoptable directo con Outfit italic sobre fondo blanco. La cursiva puede ir en color brand o accent para reforzar.</w:t>
      </w:r>
    </w:p>
    <w:p>
      <w:pPr>
        <w:spacing w:after="80" w:before="160" w:line="280"/>
      </w:pPr>
      <w:r>
        <w:rPr>
          <w:rFonts w:ascii="Calibri" w:cs="Calibri" w:eastAsia="Calibri" w:hAnsi="Calibri"/>
          <w:b/>
          <w:bCs/>
          <w:color w:val="2563EB"/>
          <w:sz w:val="22"/>
          <w:szCs w:val="22"/>
        </w:rPr>
        <w:t xml:space="preserve">2. Stats grandes en grid horizontal</w:t>
      </w:r>
    </w:p>
    <w:p>
      <w:pPr>
        <w:spacing w:after="60" w:before="60" w:line="300"/>
        <w:jc w:val="left"/>
      </w:pPr>
      <w:r>
        <w:rPr>
          <w:rFonts w:ascii="Calibri" w:cs="Calibri" w:eastAsia="Calibri" w:hAnsi="Calibri"/>
          <w:b w:val="false"/>
          <w:bCs w:val="false"/>
          <w:i w:val="false"/>
          <w:iCs w:val="false"/>
          <w:color w:val="334155"/>
          <w:sz w:val="22"/>
          <w:szCs w:val="22"/>
        </w:rPr>
        <w:t xml:space="preserve">Slash exhibe "$5bn / 4m / 3k / $100m" y ClickUp "384% / 3.9M / 92,400 / &lt;6mo". Cuatro números enormes (32-48px) con label chico debajo (12-14px). Sin border, sin background — apoyados en aire. Adoptable directo. Para Opina+ los números están: votos totales acumulados, opiniones del mes, decisiones reportadas a marcas, marcas analizadas en el catálogo.</w:t>
      </w:r>
    </w:p>
    <w:p>
      <w:pPr>
        <w:spacing w:after="80" w:before="160" w:line="280"/>
      </w:pPr>
      <w:r>
        <w:rPr>
          <w:rFonts w:ascii="Calibri" w:cs="Calibri" w:eastAsia="Calibri" w:hAnsi="Calibri"/>
          <w:b/>
          <w:bCs/>
          <w:color w:val="2563EB"/>
          <w:sz w:val="22"/>
          <w:szCs w:val="22"/>
        </w:rPr>
        <w:t xml:space="preserve">3. Hero de una sola idea declarativa</w:t>
      </w:r>
    </w:p>
    <w:p>
      <w:pPr>
        <w:spacing w:after="60" w:before="60" w:line="300"/>
        <w:jc w:val="left"/>
      </w:pPr>
      <w:r>
        <w:rPr>
          <w:rFonts w:ascii="Calibri" w:cs="Calibri" w:eastAsia="Calibri" w:hAnsi="Calibri"/>
          <w:b w:val="false"/>
          <w:bCs w:val="false"/>
          <w:i w:val="false"/>
          <w:iCs w:val="false"/>
          <w:color w:val="334155"/>
          <w:sz w:val="22"/>
          <w:szCs w:val="22"/>
        </w:rPr>
        <w:t xml:space="preserve">Slash: "We're reimagining banking to accelerate your success." Una frase. No subtítulo. No dos CTAs. La frase entera ES el mensaje. Hoy el Hero de Opina+ tiene cuatro mensajes simultáneos. Adoptar este patrón implica eliminar dos de esos cuatro.</w:t>
      </w:r>
    </w:p>
    <w:p>
      <w:pPr>
        <w:spacing w:after="80" w:before="160" w:line="280"/>
      </w:pPr>
      <w:r>
        <w:rPr>
          <w:rFonts w:ascii="Calibri" w:cs="Calibri" w:eastAsia="Calibri" w:hAnsi="Calibri"/>
          <w:b/>
          <w:bCs/>
          <w:color w:val="2563EB"/>
          <w:sz w:val="22"/>
          <w:szCs w:val="22"/>
        </w:rPr>
        <w:t xml:space="preserve">4. Cards con preview real del producto</w:t>
      </w:r>
    </w:p>
    <w:p>
      <w:pPr>
        <w:spacing w:after="60" w:before="60" w:line="300"/>
        <w:jc w:val="left"/>
      </w:pPr>
      <w:r>
        <w:rPr>
          <w:rFonts w:ascii="Calibri" w:cs="Calibri" w:eastAsia="Calibri" w:hAnsi="Calibri"/>
          <w:b w:val="false"/>
          <w:bCs w:val="false"/>
          <w:i w:val="false"/>
          <w:iCs w:val="false"/>
          <w:color w:val="334155"/>
          <w:sz w:val="22"/>
          <w:szCs w:val="22"/>
        </w:rPr>
        <w:t xml:space="preserve">incident.io es el ejemplo más claro: sus cards contienen screenshots reales de la app (timeline de incidente, panel de severidad). No íconos genéricos. Para Opina+ esto pide que las cards de cada módulo dejen de mostrar íconos lucide y pasen a mostrar mini-screens reales de Versus, Pulso, Profundidad, Torneo, etc.</w:t>
      </w:r>
    </w:p>
    <w:p>
      <w:pPr>
        <w:spacing w:after="80" w:before="160" w:line="280"/>
      </w:pPr>
      <w:r>
        <w:rPr>
          <w:rFonts w:ascii="Calibri" w:cs="Calibri" w:eastAsia="Calibri" w:hAnsi="Calibri"/>
          <w:b/>
          <w:bCs/>
          <w:color w:val="2563EB"/>
          <w:sz w:val="22"/>
          <w:szCs w:val="22"/>
        </w:rPr>
        <w:t xml:space="preserve">5. Sección "Para quién está construido"</w:t>
      </w:r>
    </w:p>
    <w:p>
      <w:pPr>
        <w:spacing w:after="60" w:before="60" w:line="300"/>
        <w:jc w:val="left"/>
      </w:pPr>
      <w:r>
        <w:rPr>
          <w:rFonts w:ascii="Calibri" w:cs="Calibri" w:eastAsia="Calibri" w:hAnsi="Calibri"/>
          <w:b w:val="false"/>
          <w:bCs w:val="false"/>
          <w:i w:val="false"/>
          <w:iCs w:val="false"/>
          <w:color w:val="334155"/>
          <w:sz w:val="22"/>
          <w:szCs w:val="22"/>
        </w:rPr>
        <w:t xml:space="preserve">Slash: "Marketing / Healthcare / E-commerce / Wholesalers" como cards segmentadas con imagen. Adoptable tanto para Opina+ B2C ("Para quien quiere opinar / descubrir / influir") como para B2B ("Telecom, banca, retail, salud").</w:t>
      </w:r>
    </w:p>
    <w:p>
      <w:pPr>
        <w:spacing w:after="80" w:before="160" w:line="280"/>
      </w:pPr>
      <w:r>
        <w:rPr>
          <w:rFonts w:ascii="Calibri" w:cs="Calibri" w:eastAsia="Calibri" w:hAnsi="Calibri"/>
          <w:b/>
          <w:bCs/>
          <w:color w:val="2563EB"/>
          <w:sz w:val="22"/>
          <w:szCs w:val="22"/>
        </w:rPr>
        <w:t xml:space="preserve">6. Testimonial con cara y nombre real</w:t>
      </w:r>
    </w:p>
    <w:p>
      <w:pPr>
        <w:spacing w:after="60" w:before="60" w:line="300"/>
        <w:jc w:val="left"/>
      </w:pPr>
      <w:r>
        <w:rPr>
          <w:rFonts w:ascii="Calibri" w:cs="Calibri" w:eastAsia="Calibri" w:hAnsi="Calibri"/>
          <w:b w:val="false"/>
          <w:bCs w:val="false"/>
          <w:i w:val="false"/>
          <w:iCs w:val="false"/>
          <w:color w:val="334155"/>
          <w:sz w:val="22"/>
          <w:szCs w:val="22"/>
        </w:rPr>
        <w:t xml:space="preserve">Slash: "Real words, real impact" con foto + cita + nombre + cargo. Aporta humanidad. Hoy Opina+ no tiene esto en ningún lado. Para un producto de opinión, esta ausencia es casi una contradicción.</w:t>
      </w:r>
    </w:p>
    <w:p>
      <w:pPr>
        <w:spacing w:after="80" w:before="160" w:line="280"/>
      </w:pPr>
      <w:r>
        <w:rPr>
          <w:rFonts w:ascii="Calibri" w:cs="Calibri" w:eastAsia="Calibri" w:hAnsi="Calibri"/>
          <w:b/>
          <w:bCs/>
          <w:color w:val="2563EB"/>
          <w:sz w:val="22"/>
          <w:szCs w:val="22"/>
        </w:rPr>
        <w:t xml:space="preserve">7. Logos row de social proof</w:t>
      </w:r>
    </w:p>
    <w:p>
      <w:pPr>
        <w:spacing w:after="60" w:before="60" w:line="300"/>
        <w:jc w:val="left"/>
      </w:pPr>
      <w:r>
        <w:rPr>
          <w:rFonts w:ascii="Calibri" w:cs="Calibri" w:eastAsia="Calibri" w:hAnsi="Calibri"/>
          <w:b w:val="false"/>
          <w:bCs w:val="false"/>
          <w:i w:val="false"/>
          <w:iCs w:val="false"/>
          <w:color w:val="334155"/>
          <w:sz w:val="22"/>
          <w:szCs w:val="22"/>
        </w:rPr>
        <w:t xml:space="preserve">Slash y incident.io usan rows horizontales de logos de clientes. Para Opina+ B2B aplica directo cuando se sumen marcas analizadas con permiso de mostrar logo. Para B2C se traduce a contadores ("12,000 opinadores activos") en lugar de logos.</w:t>
      </w:r>
    </w:p>
    <w:p>
      <w:pPr>
        <w:pStyle w:val="Heading2"/>
        <w:spacing w:after="140" w:before="280" w:line="320"/>
      </w:pPr>
      <w:r>
        <w:rPr>
          <w:rFonts w:ascii="Calibri" w:cs="Calibri" w:eastAsia="Calibri" w:hAnsi="Calibri"/>
          <w:b/>
          <w:bCs/>
          <w:color w:val="0F172A"/>
          <w:sz w:val="30"/>
          <w:szCs w:val="30"/>
        </w:rPr>
        <w:t xml:space="preserve">Patrones no adoptables y por qué</w:t>
      </w:r>
    </w:p>
    <w:p>
      <w:pPr>
        <w:spacing w:after="80" w:before="160" w:line="280"/>
      </w:pPr>
      <w:r>
        <w:rPr>
          <w:rFonts w:ascii="Calibri" w:cs="Calibri" w:eastAsia="Calibri" w:hAnsi="Calibri"/>
          <w:b/>
          <w:bCs/>
          <w:color w:val="2563EB"/>
          <w:sz w:val="22"/>
          <w:szCs w:val="22"/>
        </w:rPr>
        <w:t xml:space="preserve">Fondo dark dominante (Slash, Dovetail, secciones de ClickUp)</w:t>
      </w:r>
    </w:p>
    <w:p>
      <w:pPr>
        <w:spacing w:after="60" w:before="60" w:line="300"/>
        <w:jc w:val="left"/>
      </w:pPr>
      <w:r>
        <w:rPr>
          <w:rFonts w:ascii="Calibri" w:cs="Calibri" w:eastAsia="Calibri" w:hAnsi="Calibri"/>
          <w:b w:val="false"/>
          <w:bCs w:val="false"/>
          <w:i w:val="false"/>
          <w:iCs w:val="false"/>
          <w:color w:val="334155"/>
          <w:sz w:val="22"/>
          <w:szCs w:val="22"/>
        </w:rPr>
        <w:t xml:space="preserve">Viola la regla 1 del marco. La cursiva en sí se conserva, pero ejecutada sobre blanco con texto en color ink y palabra clave en brand o accent.</w:t>
      </w:r>
    </w:p>
    <w:p>
      <w:pPr>
        <w:spacing w:after="80" w:before="160" w:line="280"/>
      </w:pPr>
      <w:r>
        <w:rPr>
          <w:rFonts w:ascii="Calibri" w:cs="Calibri" w:eastAsia="Calibri" w:hAnsi="Calibri"/>
          <w:b/>
          <w:bCs/>
          <w:color w:val="2563EB"/>
          <w:sz w:val="22"/>
          <w:szCs w:val="22"/>
        </w:rPr>
        <w:t xml:space="preserve">Cards con sombras dramáticas sobre fondo oscuro (Dovetail)</w:t>
      </w:r>
    </w:p>
    <w:p>
      <w:pPr>
        <w:spacing w:after="60" w:before="60" w:line="300"/>
        <w:jc w:val="left"/>
      </w:pPr>
      <w:r>
        <w:rPr>
          <w:rFonts w:ascii="Calibri" w:cs="Calibri" w:eastAsia="Calibri" w:hAnsi="Calibri"/>
          <w:b w:val="false"/>
          <w:bCs w:val="false"/>
          <w:i w:val="false"/>
          <w:iCs w:val="false"/>
          <w:color w:val="334155"/>
          <w:sz w:val="22"/>
          <w:szCs w:val="22"/>
        </w:rPr>
        <w:t xml:space="preserve">La sombra cargada solo funciona contra negro. En blanco, las sombras se mantienen suaves — exactamente como ya están definidas en tailwind.config.js (boxShadow.card: 0 4px 14px rgba(0,0,0,0.06) y .lift). No se introduce una nueva escala de sombras.</w:t>
      </w:r>
    </w:p>
    <w:p>
      <w:pPr>
        <w:spacing w:after="80" w:before="160" w:line="280"/>
      </w:pPr>
      <w:r>
        <w:rPr>
          <w:rFonts w:ascii="Calibri" w:cs="Calibri" w:eastAsia="Calibri" w:hAnsi="Calibri"/>
          <w:b/>
          <w:bCs/>
          <w:color w:val="2563EB"/>
          <w:sz w:val="22"/>
          <w:szCs w:val="22"/>
        </w:rPr>
        <w:t xml:space="preserve">Estética puramente enterprise B2B (incident.io entera)</w:t>
      </w:r>
    </w:p>
    <w:p>
      <w:pPr>
        <w:spacing w:after="60" w:before="60" w:line="300"/>
        <w:jc w:val="left"/>
      </w:pPr>
      <w:r>
        <w:rPr>
          <w:rFonts w:ascii="Calibri" w:cs="Calibri" w:eastAsia="Calibri" w:hAnsi="Calibri"/>
          <w:b w:val="false"/>
          <w:bCs w:val="false"/>
          <w:i w:val="false"/>
          <w:iCs w:val="false"/>
          <w:color w:val="334155"/>
          <w:sz w:val="22"/>
          <w:szCs w:val="22"/>
        </w:rPr>
        <w:t xml:space="preserve">Opina+ es B2C primero. Adoptamos su estructura de cards y su densidad informacional, pero no su tono industrial. Los headlines siguen siendo cálidos en B2C — frialdad reservada para Intelligence/B2B exclusivamente.</w:t>
      </w:r>
    </w:p>
    <w:p>
      <w:pPr>
        <w:spacing w:after="80" w:before="160" w:line="280"/>
      </w:pPr>
      <w:r>
        <w:rPr>
          <w:rFonts w:ascii="Calibri" w:cs="Calibri" w:eastAsia="Calibri" w:hAnsi="Calibri"/>
          <w:b/>
          <w:bCs/>
          <w:color w:val="2563EB"/>
          <w:sz w:val="22"/>
          <w:szCs w:val="22"/>
        </w:rPr>
        <w:t xml:space="preserve">Densidad extrema de Slash en mobile</w:t>
      </w:r>
    </w:p>
    <w:p>
      <w:pPr>
        <w:spacing w:after="60" w:before="60" w:line="300"/>
        <w:jc w:val="left"/>
      </w:pPr>
      <w:r>
        <w:rPr>
          <w:rFonts w:ascii="Calibri" w:cs="Calibri" w:eastAsia="Calibri" w:hAnsi="Calibri"/>
          <w:b w:val="false"/>
          <w:bCs w:val="false"/>
          <w:i w:val="false"/>
          <w:iCs w:val="false"/>
          <w:color w:val="334155"/>
          <w:sz w:val="22"/>
          <w:szCs w:val="22"/>
        </w:rPr>
        <w:t xml:space="preserve">La landing de Slash es muy larga. Para B2C consumer el primer CTA "Crear cuenta" tiene que aparecer pronto, no después de ocho secciones. Adoptamos la sofisticación, no la longitud.</w:t>
      </w:r>
    </w:p>
    <w:p>
      <w:pPr>
        <w:spacing w:after="80" w:before="160" w:line="280"/>
      </w:pPr>
      <w:r>
        <w:rPr>
          <w:rFonts w:ascii="Calibri" w:cs="Calibri" w:eastAsia="Calibri" w:hAnsi="Calibri"/>
          <w:b/>
          <w:bCs/>
          <w:color w:val="2563EB"/>
          <w:sz w:val="22"/>
          <w:szCs w:val="22"/>
        </w:rPr>
        <w:t xml:space="preserve">Persona / imagen humana grande ocupando viewport (ClickUp)</w:t>
      </w:r>
    </w:p>
    <w:p>
      <w:pPr>
        <w:spacing w:after="60" w:before="60" w:line="300"/>
        <w:jc w:val="left"/>
      </w:pPr>
      <w:r>
        <w:rPr>
          <w:rFonts w:ascii="Calibri" w:cs="Calibri" w:eastAsia="Calibri" w:hAnsi="Calibri"/>
          <w:b w:val="false"/>
          <w:bCs w:val="false"/>
          <w:i w:val="false"/>
          <w:iCs w:val="false"/>
          <w:color w:val="334155"/>
          <w:sz w:val="22"/>
          <w:szCs w:val="22"/>
        </w:rPr>
        <w:t xml:space="preserve">Bajo riesgo de quedar mal sin un fotógrafo profesional dedicado y casting cuidado. Para esta etapa del producto, mejor partir con ilustración funcional o screenshots reales de producto, no con casting humano.</w:t>
      </w:r>
    </w:p>
    <w:p>
      <w:pPr>
        <w:pStyle w:val="Heading2"/>
        <w:spacing w:after="140" w:before="280" w:line="320"/>
      </w:pPr>
      <w:r>
        <w:rPr>
          <w:rFonts w:ascii="Calibri" w:cs="Calibri" w:eastAsia="Calibri" w:hAnsi="Calibri"/>
          <w:b/>
          <w:bCs/>
          <w:color w:val="0F172A"/>
          <w:sz w:val="30"/>
          <w:szCs w:val="30"/>
        </w:rPr>
        <w:t xml:space="preserve">Matriz de adopción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400"/>
        <w:gridCol w:w="2200"/>
      </w:tblGrid>
      <w:tr>
        <w:tc>
          <w:tcPr>
            <w:tcW w:type="dxa" w:w="3200"/>
            <w:tcBorders>
              <w:top w:val="single" w:color="E2E8F0" w:sz="4"/>
              <w:left w:val="single" w:color="E2E8F0" w:sz="4"/>
              <w:bottom w:val="single" w:color="E2E8F0" w:sz="4"/>
              <w:right w:val="single" w:color="E2E8F0" w:sz="4"/>
            </w:tcBorders>
            <w:shd w:fill="F1F5F9" w:val="clear"/>
            <w:tcMar>
              <w:top w:type="dxa" w:w="120"/>
              <w:left w:type="dxa" w:w="140"/>
              <w:bottom w:type="dxa" w:w="120"/>
              <w:right w:type="dxa" w:w="140"/>
            </w:tcMar>
          </w:tcPr>
          <w:p>
            <w:pPr>
              <w:spacing w:after="0" w:before="0" w:line="260"/>
            </w:pPr>
            <w:r>
              <w:rPr>
                <w:rFonts w:ascii="Calibri" w:cs="Calibri" w:eastAsia="Calibri" w:hAnsi="Calibri"/>
                <w:b/>
                <w:bCs/>
                <w:color w:val="0F172A"/>
                <w:sz w:val="18"/>
                <w:szCs w:val="18"/>
              </w:rPr>
              <w:t xml:space="preserve">Patrón Mobbin</w:t>
            </w:r>
          </w:p>
        </w:tc>
        <w:tc>
          <w:tcPr>
            <w:tcW w:type="dxa" w:w="2200"/>
            <w:tcBorders>
              <w:top w:val="single" w:color="E2E8F0" w:sz="4"/>
              <w:left w:val="single" w:color="E2E8F0" w:sz="4"/>
              <w:bottom w:val="single" w:color="E2E8F0" w:sz="4"/>
              <w:right w:val="single" w:color="E2E8F0" w:sz="4"/>
            </w:tcBorders>
            <w:shd w:fill="F1F5F9" w:val="clear"/>
            <w:tcMar>
              <w:top w:type="dxa" w:w="120"/>
              <w:left w:type="dxa" w:w="140"/>
              <w:bottom w:type="dxa" w:w="120"/>
              <w:right w:type="dxa" w:w="140"/>
            </w:tcMar>
          </w:tcPr>
          <w:p>
            <w:pPr>
              <w:spacing w:after="0" w:before="0" w:line="260"/>
            </w:pPr>
            <w:r>
              <w:rPr>
                <w:rFonts w:ascii="Calibri" w:cs="Calibri" w:eastAsia="Calibri" w:hAnsi="Calibri"/>
                <w:b/>
                <w:bCs/>
                <w:color w:val="0F172A"/>
                <w:sz w:val="18"/>
                <w:szCs w:val="18"/>
              </w:rPr>
              <w:t xml:space="preserve">Origen principal</w:t>
            </w:r>
          </w:p>
        </w:tc>
        <w:tc>
          <w:tcPr>
            <w:tcW w:type="dxa" w:w="1400"/>
            <w:tcBorders>
              <w:top w:val="single" w:color="E2E8F0" w:sz="4"/>
              <w:left w:val="single" w:color="E2E8F0" w:sz="4"/>
              <w:bottom w:val="single" w:color="E2E8F0" w:sz="4"/>
              <w:right w:val="single" w:color="E2E8F0" w:sz="4"/>
            </w:tcBorders>
            <w:shd w:fill="F1F5F9" w:val="clear"/>
            <w:tcMar>
              <w:top w:type="dxa" w:w="120"/>
              <w:left w:type="dxa" w:w="140"/>
              <w:bottom w:type="dxa" w:w="120"/>
              <w:right w:type="dxa" w:w="140"/>
            </w:tcMar>
          </w:tcPr>
          <w:p>
            <w:pPr>
              <w:spacing w:after="0" w:before="0" w:line="260"/>
            </w:pPr>
            <w:r>
              <w:rPr>
                <w:rFonts w:ascii="Calibri" w:cs="Calibri" w:eastAsia="Calibri" w:hAnsi="Calibri"/>
                <w:b/>
                <w:bCs/>
                <w:color w:val="0F172A"/>
                <w:sz w:val="18"/>
                <w:szCs w:val="18"/>
              </w:rPr>
              <w:t xml:space="preserve">Riesgo</w:t>
            </w:r>
          </w:p>
        </w:tc>
        <w:tc>
          <w:tcPr>
            <w:tcW w:type="dxa" w:w="2200"/>
            <w:tcBorders>
              <w:top w:val="single" w:color="E2E8F0" w:sz="4"/>
              <w:left w:val="single" w:color="E2E8F0" w:sz="4"/>
              <w:bottom w:val="single" w:color="E2E8F0" w:sz="4"/>
              <w:right w:val="single" w:color="E2E8F0" w:sz="4"/>
            </w:tcBorders>
            <w:shd w:fill="F1F5F9" w:val="clear"/>
            <w:tcMar>
              <w:top w:type="dxa" w:w="120"/>
              <w:left w:type="dxa" w:w="140"/>
              <w:bottom w:type="dxa" w:w="120"/>
              <w:right w:type="dxa" w:w="140"/>
            </w:tcMar>
          </w:tcPr>
          <w:p>
            <w:pPr>
              <w:spacing w:after="0" w:before="0" w:line="260"/>
            </w:pPr>
            <w:r>
              <w:rPr>
                <w:rFonts w:ascii="Calibri" w:cs="Calibri" w:eastAsia="Calibri" w:hAnsi="Calibri"/>
                <w:b/>
                <w:bCs/>
                <w:color w:val="0F172A"/>
                <w:sz w:val="18"/>
                <w:szCs w:val="18"/>
              </w:rPr>
              <w:t xml:space="preserve">Páginas Opina+</w:t>
            </w:r>
          </w:p>
        </w:tc>
      </w:tr>
      <w:tr>
        <w:tc>
          <w:tcPr>
            <w:tcW w:type="dxa" w:w="3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Tipografía editorial italic</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Slash + Dovetail</w:t>
            </w:r>
          </w:p>
        </w:tc>
        <w:tc>
          <w:tcPr>
            <w:tcW w:type="dxa" w:w="1400"/>
            <w:tcBorders>
              <w:top w:val="single" w:color="E2E8F0" w:sz="4"/>
              <w:left w:val="single" w:color="E2E8F0" w:sz="4"/>
              <w:bottom w:val="single" w:color="E2E8F0" w:sz="4"/>
              <w:right w:val="single" w:color="E2E8F0" w:sz="4"/>
            </w:tcBorders>
            <w:shd w:fill="D1FAE5" w:val="clear"/>
            <w:tcMar>
              <w:top w:type="dxa" w:w="100"/>
              <w:left w:type="dxa" w:w="140"/>
              <w:bottom w:type="dxa" w:w="100"/>
              <w:right w:type="dxa" w:w="140"/>
            </w:tcMar>
          </w:tcPr>
          <w:p>
            <w:pPr>
              <w:spacing w:after="0" w:before="0" w:line="260"/>
            </w:pPr>
            <w:r>
              <w:rPr>
                <w:rFonts w:ascii="Calibri" w:cs="Calibri" w:eastAsia="Calibri" w:hAnsi="Calibri"/>
                <w:b/>
                <w:bCs/>
                <w:color w:val="065F46"/>
                <w:sz w:val="19"/>
                <w:szCs w:val="19"/>
              </w:rPr>
              <w:t xml:space="preserve">Bajo</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Home, Login, Results, Profile</w:t>
            </w:r>
          </w:p>
        </w:tc>
      </w:tr>
      <w:tr>
        <w:tc>
          <w:tcPr>
            <w:tcW w:type="dxa" w:w="3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Stats grandes en grid horizontal</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Slash + ClickUp</w:t>
            </w:r>
          </w:p>
        </w:tc>
        <w:tc>
          <w:tcPr>
            <w:tcW w:type="dxa" w:w="1400"/>
            <w:tcBorders>
              <w:top w:val="single" w:color="E2E8F0" w:sz="4"/>
              <w:left w:val="single" w:color="E2E8F0" w:sz="4"/>
              <w:bottom w:val="single" w:color="E2E8F0" w:sz="4"/>
              <w:right w:val="single" w:color="E2E8F0" w:sz="4"/>
            </w:tcBorders>
            <w:shd w:fill="D1FAE5" w:val="clear"/>
            <w:tcMar>
              <w:top w:type="dxa" w:w="100"/>
              <w:left w:type="dxa" w:w="140"/>
              <w:bottom w:type="dxa" w:w="100"/>
              <w:right w:type="dxa" w:w="140"/>
            </w:tcMar>
          </w:tcPr>
          <w:p>
            <w:pPr>
              <w:spacing w:after="0" w:before="0" w:line="260"/>
            </w:pPr>
            <w:r>
              <w:rPr>
                <w:rFonts w:ascii="Calibri" w:cs="Calibri" w:eastAsia="Calibri" w:hAnsi="Calibri"/>
                <w:b/>
                <w:bCs/>
                <w:color w:val="065F46"/>
                <w:sz w:val="19"/>
                <w:szCs w:val="19"/>
              </w:rPr>
              <w:t xml:space="preserve">Bajo</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Home, Results, Intelligence</w:t>
            </w:r>
          </w:p>
        </w:tc>
      </w:tr>
      <w:tr>
        <w:tc>
          <w:tcPr>
            <w:tcW w:type="dxa" w:w="3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Hero declarativo de una sola idea</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Slash</w:t>
            </w:r>
          </w:p>
        </w:tc>
        <w:tc>
          <w:tcPr>
            <w:tcW w:type="dxa" w:w="1400"/>
            <w:tcBorders>
              <w:top w:val="single" w:color="E2E8F0" w:sz="4"/>
              <w:left w:val="single" w:color="E2E8F0" w:sz="4"/>
              <w:bottom w:val="single" w:color="E2E8F0" w:sz="4"/>
              <w:right w:val="single" w:color="E2E8F0" w:sz="4"/>
            </w:tcBorders>
            <w:shd w:fill="D1FAE5" w:val="clear"/>
            <w:tcMar>
              <w:top w:type="dxa" w:w="100"/>
              <w:left w:type="dxa" w:w="140"/>
              <w:bottom w:type="dxa" w:w="100"/>
              <w:right w:type="dxa" w:w="140"/>
            </w:tcMar>
          </w:tcPr>
          <w:p>
            <w:pPr>
              <w:spacing w:after="0" w:before="0" w:line="260"/>
            </w:pPr>
            <w:r>
              <w:rPr>
                <w:rFonts w:ascii="Calibri" w:cs="Calibri" w:eastAsia="Calibri" w:hAnsi="Calibri"/>
                <w:b/>
                <w:bCs/>
                <w:color w:val="065F46"/>
                <w:sz w:val="19"/>
                <w:szCs w:val="19"/>
              </w:rPr>
              <w:t xml:space="preserve">Bajo</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Home</w:t>
            </w:r>
          </w:p>
        </w:tc>
      </w:tr>
      <w:tr>
        <w:tc>
          <w:tcPr>
            <w:tcW w:type="dxa" w:w="3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Cards con preview real de producto</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incident.io</w:t>
            </w:r>
          </w:p>
        </w:tc>
        <w:tc>
          <w:tcPr>
            <w:tcW w:type="dxa" w:w="14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tcPr>
          <w:p>
            <w:pPr>
              <w:spacing w:after="0" w:before="0" w:line="260"/>
            </w:pPr>
            <w:r>
              <w:rPr>
                <w:rFonts w:ascii="Calibri" w:cs="Calibri" w:eastAsia="Calibri" w:hAnsi="Calibri"/>
                <w:b/>
                <w:bCs/>
                <w:color w:val="92400E"/>
                <w:sz w:val="19"/>
                <w:szCs w:val="19"/>
              </w:rPr>
              <w:t xml:space="preserve">Medio</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Home, Signals Hub</w:t>
            </w:r>
          </w:p>
        </w:tc>
      </w:tr>
      <w:tr>
        <w:tc>
          <w:tcPr>
            <w:tcW w:type="dxa" w:w="3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Cards segmentadas "para quién"</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Slash</w:t>
            </w:r>
          </w:p>
        </w:tc>
        <w:tc>
          <w:tcPr>
            <w:tcW w:type="dxa" w:w="1400"/>
            <w:tcBorders>
              <w:top w:val="single" w:color="E2E8F0" w:sz="4"/>
              <w:left w:val="single" w:color="E2E8F0" w:sz="4"/>
              <w:bottom w:val="single" w:color="E2E8F0" w:sz="4"/>
              <w:right w:val="single" w:color="E2E8F0" w:sz="4"/>
            </w:tcBorders>
            <w:shd w:fill="D1FAE5" w:val="clear"/>
            <w:tcMar>
              <w:top w:type="dxa" w:w="100"/>
              <w:left w:type="dxa" w:w="140"/>
              <w:bottom w:type="dxa" w:w="100"/>
              <w:right w:type="dxa" w:w="140"/>
            </w:tcMar>
          </w:tcPr>
          <w:p>
            <w:pPr>
              <w:spacing w:after="0" w:before="0" w:line="260"/>
            </w:pPr>
            <w:r>
              <w:rPr>
                <w:rFonts w:ascii="Calibri" w:cs="Calibri" w:eastAsia="Calibri" w:hAnsi="Calibri"/>
                <w:b/>
                <w:bCs/>
                <w:color w:val="065F46"/>
                <w:sz w:val="19"/>
                <w:szCs w:val="19"/>
              </w:rPr>
              <w:t xml:space="preserve">Bajo</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Home</w:t>
            </w:r>
          </w:p>
        </w:tc>
      </w:tr>
      <w:tr>
        <w:tc>
          <w:tcPr>
            <w:tcW w:type="dxa" w:w="3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Testimonial con foto real</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Slash</w:t>
            </w:r>
          </w:p>
        </w:tc>
        <w:tc>
          <w:tcPr>
            <w:tcW w:type="dxa" w:w="14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tcPr>
          <w:p>
            <w:pPr>
              <w:spacing w:after="0" w:before="0" w:line="260"/>
            </w:pPr>
            <w:r>
              <w:rPr>
                <w:rFonts w:ascii="Calibri" w:cs="Calibri" w:eastAsia="Calibri" w:hAnsi="Calibri"/>
                <w:b/>
                <w:bCs/>
                <w:color w:val="92400E"/>
                <w:sz w:val="19"/>
                <w:szCs w:val="19"/>
              </w:rPr>
              <w:t xml:space="preserve">Medio</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Home</w:t>
            </w:r>
          </w:p>
        </w:tc>
      </w:tr>
      <w:tr>
        <w:tc>
          <w:tcPr>
            <w:tcW w:type="dxa" w:w="3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Logos row de social proof</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Slash + incident.io</w:t>
            </w:r>
          </w:p>
        </w:tc>
        <w:tc>
          <w:tcPr>
            <w:tcW w:type="dxa" w:w="1400"/>
            <w:tcBorders>
              <w:top w:val="single" w:color="E2E8F0" w:sz="4"/>
              <w:left w:val="single" w:color="E2E8F0" w:sz="4"/>
              <w:bottom w:val="single" w:color="E2E8F0" w:sz="4"/>
              <w:right w:val="single" w:color="E2E8F0" w:sz="4"/>
            </w:tcBorders>
            <w:shd w:fill="D1FAE5" w:val="clear"/>
            <w:tcMar>
              <w:top w:type="dxa" w:w="100"/>
              <w:left w:type="dxa" w:w="140"/>
              <w:bottom w:type="dxa" w:w="100"/>
              <w:right w:type="dxa" w:w="140"/>
            </w:tcMar>
          </w:tcPr>
          <w:p>
            <w:pPr>
              <w:spacing w:after="0" w:before="0" w:line="260"/>
            </w:pPr>
            <w:r>
              <w:rPr>
                <w:rFonts w:ascii="Calibri" w:cs="Calibri" w:eastAsia="Calibri" w:hAnsi="Calibri"/>
                <w:b/>
                <w:bCs/>
                <w:color w:val="065F46"/>
                <w:sz w:val="19"/>
                <w:szCs w:val="19"/>
              </w:rPr>
              <w:t xml:space="preserve">Bajo</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Home (zona B2B)</w:t>
            </w:r>
          </w:p>
        </w:tc>
      </w:tr>
      <w:tr>
        <w:tc>
          <w:tcPr>
            <w:tcW w:type="dxa" w:w="3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Densidad editorial alta</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Slash + Dovetail</w:t>
            </w:r>
          </w:p>
        </w:tc>
        <w:tc>
          <w:tcPr>
            <w:tcW w:type="dxa" w:w="1400"/>
            <w:tcBorders>
              <w:top w:val="single" w:color="E2E8F0" w:sz="4"/>
              <w:left w:val="single" w:color="E2E8F0" w:sz="4"/>
              <w:bottom w:val="single" w:color="E2E8F0" w:sz="4"/>
              <w:right w:val="single" w:color="E2E8F0" w:sz="4"/>
            </w:tcBorders>
            <w:shd w:fill="D1FAE5" w:val="clear"/>
            <w:tcMar>
              <w:top w:type="dxa" w:w="100"/>
              <w:left w:type="dxa" w:w="140"/>
              <w:bottom w:type="dxa" w:w="100"/>
              <w:right w:type="dxa" w:w="140"/>
            </w:tcMar>
          </w:tcPr>
          <w:p>
            <w:pPr>
              <w:spacing w:after="0" w:before="0" w:line="260"/>
            </w:pPr>
            <w:r>
              <w:rPr>
                <w:rFonts w:ascii="Calibri" w:cs="Calibri" w:eastAsia="Calibri" w:hAnsi="Calibri"/>
                <w:b/>
                <w:bCs/>
                <w:color w:val="065F46"/>
                <w:sz w:val="19"/>
                <w:szCs w:val="19"/>
              </w:rPr>
              <w:t xml:space="preserve">Bajo</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Intelligence + B2B</w:t>
            </w:r>
          </w:p>
        </w:tc>
      </w:tr>
      <w:tr>
        <w:tc>
          <w:tcPr>
            <w:tcW w:type="dxa" w:w="3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Insight narrativo protagonista</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Slash + Dovetail</w:t>
            </w:r>
          </w:p>
        </w:tc>
        <w:tc>
          <w:tcPr>
            <w:tcW w:type="dxa" w:w="14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tcPr>
          <w:p>
            <w:pPr>
              <w:spacing w:after="0" w:before="0" w:line="260"/>
            </w:pPr>
            <w:r>
              <w:rPr>
                <w:rFonts w:ascii="Calibri" w:cs="Calibri" w:eastAsia="Calibri" w:hAnsi="Calibri"/>
                <w:b/>
                <w:bCs/>
                <w:color w:val="92400E"/>
                <w:sz w:val="19"/>
                <w:szCs w:val="19"/>
              </w:rPr>
              <w:t xml:space="preserve">Medio</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Results</w:t>
            </w:r>
          </w:p>
        </w:tc>
      </w:tr>
      <w:tr>
        <w:tc>
          <w:tcPr>
            <w:tcW w:type="dxa" w:w="3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Cards con propósito único</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incident.io</w:t>
            </w:r>
          </w:p>
        </w:tc>
        <w:tc>
          <w:tcPr>
            <w:tcW w:type="dxa" w:w="1400"/>
            <w:tcBorders>
              <w:top w:val="single" w:color="E2E8F0" w:sz="4"/>
              <w:left w:val="single" w:color="E2E8F0" w:sz="4"/>
              <w:bottom w:val="single" w:color="E2E8F0" w:sz="4"/>
              <w:right w:val="single" w:color="E2E8F0" w:sz="4"/>
            </w:tcBorders>
            <w:shd w:fill="D1FAE5" w:val="clear"/>
            <w:tcMar>
              <w:top w:type="dxa" w:w="100"/>
              <w:left w:type="dxa" w:w="140"/>
              <w:bottom w:type="dxa" w:w="100"/>
              <w:right w:type="dxa" w:w="140"/>
            </w:tcMar>
          </w:tcPr>
          <w:p>
            <w:pPr>
              <w:spacing w:after="0" w:before="0" w:line="260"/>
            </w:pPr>
            <w:r>
              <w:rPr>
                <w:rFonts w:ascii="Calibri" w:cs="Calibri" w:eastAsia="Calibri" w:hAnsi="Calibri"/>
                <w:b/>
                <w:bCs/>
                <w:color w:val="065F46"/>
                <w:sz w:val="19"/>
                <w:szCs w:val="19"/>
              </w:rPr>
              <w:t xml:space="preserve">Bajo</w:t>
            </w:r>
          </w:p>
        </w:tc>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Profile, Signals</w:t>
            </w:r>
          </w:p>
        </w:tc>
      </w:tr>
    </w:tbl>
    <w:p>
      <w:pPr>
        <w:spacing w:after="60" w:before="60"/>
      </w:pPr>
      <w:r>
        <w:t xml:space="preserve"/>
      </w:r>
    </w:p>
    <w:p>
      <w:pPr>
        <w:spacing w:after="60" w:before="60" w:line="300"/>
        <w:jc w:val="left"/>
      </w:pPr>
      <w:r>
        <w:rPr>
          <w:rFonts w:ascii="Calibri" w:cs="Calibri" w:eastAsia="Calibri" w:hAnsi="Calibri"/>
          <w:b w:val="false"/>
          <w:bCs w:val="false"/>
          <w:i/>
          <w:iCs/>
          <w:color w:val="64748B"/>
          <w:sz w:val="19"/>
          <w:szCs w:val="19"/>
        </w:rPr>
        <w:t xml:space="preserve">Riesgo Bajo: patrón directo, sin dependencias externas. Riesgo Medio: requiere material de input (screenshots reales, fotos de testimonio, copywriting nuevo) que hay que producir antes de implementar.</w:t>
      </w:r>
    </w:p>
    <w:p>
      <w:pPr>
        <w:pStyle w:val="Heading1"/>
        <w:pageBreakBefore/>
        <w:spacing w:after="180" w:before="360" w:line="320"/>
      </w:pPr>
      <w:r>
        <w:rPr>
          <w:rFonts w:ascii="Calibri" w:cs="Calibri" w:eastAsia="Calibri" w:hAnsi="Calibri"/>
          <w:b/>
          <w:bCs/>
          <w:color w:val="0F172A"/>
          <w:sz w:val="40"/>
          <w:szCs w:val="40"/>
        </w:rPr>
        <w:t xml:space="preserve">4. Propuestas por página</w:t>
      </w:r>
    </w:p>
    <w:p>
      <w:pPr>
        <w:spacing w:after="60" w:before="60" w:line="300"/>
        <w:jc w:val="left"/>
      </w:pPr>
      <w:r>
        <w:rPr>
          <w:rFonts w:ascii="Calibri" w:cs="Calibri" w:eastAsia="Calibri" w:hAnsi="Calibri"/>
          <w:b w:val="false"/>
          <w:bCs w:val="false"/>
          <w:i w:val="false"/>
          <w:iCs w:val="false"/>
          <w:color w:val="334155"/>
          <w:sz w:val="22"/>
          <w:szCs w:val="22"/>
        </w:rPr>
        <w:t xml:space="preserve">Para cada una de las seis páginas críticas se documenta el estado actual, el patrón Mobbin que se adopta, la descripción de la propuesta y la verificación de que respeta el marco invariante. La propuesta es descriptiva y no incluye código — su función es alinear visión antes de prototipar (con v0, Figma o equivalente) o implementar.</w:t>
      </w:r>
    </w:p>
    <w:p>
      <w:pPr>
        <w:pStyle w:val="Heading2"/>
        <w:spacing w:after="140" w:before="280" w:line="320"/>
      </w:pPr>
      <w:r>
        <w:rPr>
          <w:rFonts w:ascii="Calibri" w:cs="Calibri" w:eastAsia="Calibri" w:hAnsi="Calibri"/>
          <w:b/>
          <w:bCs/>
          <w:color w:val="0F172A"/>
          <w:sz w:val="30"/>
          <w:szCs w:val="30"/>
        </w:rPr>
        <w:t xml:space="preserve">4.1. Home (/)</w:t>
      </w:r>
    </w:p>
    <w:p>
      <w:pPr>
        <w:spacing w:after="60" w:before="140" w:line="240"/>
      </w:pPr>
      <w:r>
        <w:rPr>
          <w:rFonts w:ascii="Calibri" w:cs="Calibri" w:eastAsia="Calibri" w:hAnsi="Calibri"/>
          <w:b/>
          <w:bCs/>
          <w:color w:val="94A3B8"/>
          <w:spacing w:val="30"/>
          <w:sz w:val="16"/>
          <w:szCs w:val="16"/>
        </w:rPr>
        <w:t xml:space="preserve">ESTADO ACTUAL</w:t>
      </w:r>
    </w:p>
    <w:p>
      <w:pPr>
        <w:spacing w:after="60" w:before="60" w:line="300"/>
        <w:jc w:val="left"/>
      </w:pPr>
      <w:r>
        <w:rPr>
          <w:rFonts w:ascii="Calibri" w:cs="Calibri" w:eastAsia="Calibri" w:hAnsi="Calibri"/>
          <w:b w:val="false"/>
          <w:bCs w:val="false"/>
          <w:i w:val="false"/>
          <w:iCs w:val="false"/>
          <w:color w:val="334155"/>
          <w:sz w:val="22"/>
          <w:szCs w:val="22"/>
        </w:rPr>
        <w:t xml:space="preserve">Hero con headline + subtítulo + slogan + dos CTAs compitiendo por atención. Cards mezcladas (inline + .card del sistema) con shadows y radios distintos. Sección B2B insertada en medio del flow consumer. Footer estándar sin propuesta narrativa.</w:t>
      </w:r>
    </w:p>
    <w:p>
      <w:pPr>
        <w:spacing w:after="60" w:before="140" w:line="240"/>
      </w:pPr>
      <w:r>
        <w:rPr>
          <w:rFonts w:ascii="Calibri" w:cs="Calibri" w:eastAsia="Calibri" w:hAnsi="Calibri"/>
          <w:b/>
          <w:bCs/>
          <w:color w:val="94A3B8"/>
          <w:spacing w:val="30"/>
          <w:sz w:val="16"/>
          <w:szCs w:val="16"/>
        </w:rPr>
        <w:t xml:space="preserve">PATRÓN MOBBIN APLICADO</w:t>
      </w:r>
    </w:p>
    <w:p>
      <w:pPr>
        <w:spacing w:after="60" w:before="60" w:line="300"/>
        <w:jc w:val="left"/>
      </w:pPr>
      <w:r>
        <w:rPr>
          <w:rFonts w:ascii="Calibri" w:cs="Calibri" w:eastAsia="Calibri" w:hAnsi="Calibri"/>
          <w:b w:val="false"/>
          <w:bCs w:val="false"/>
          <w:i w:val="false"/>
          <w:iCs w:val="false"/>
          <w:color w:val="334155"/>
          <w:sz w:val="22"/>
          <w:szCs w:val="22"/>
        </w:rPr>
        <w:t xml:space="preserve">Hero declarativo Slash + stats grandes Slash + cards con preview real incident.io + segmentación "para quién" Slash + testimonial Slash. Cinco patrones combinados, todos sobre fondo blanco con paleta corporativa.</w:t>
      </w:r>
    </w:p>
    <w:p>
      <w:pPr>
        <w:spacing w:after="60" w:before="140" w:line="240"/>
      </w:pPr>
      <w:r>
        <w:rPr>
          <w:rFonts w:ascii="Calibri" w:cs="Calibri" w:eastAsia="Calibri" w:hAnsi="Calibri"/>
          <w:b/>
          <w:bCs/>
          <w:color w:val="94A3B8"/>
          <w:spacing w:val="30"/>
          <w:sz w:val="16"/>
          <w:szCs w:val="16"/>
        </w:rPr>
        <w:t xml:space="preserve">PROPUESTA</w:t>
      </w:r>
    </w:p>
    <w:p>
      <w:pPr>
        <w:spacing w:after="60" w:before="60" w:line="300"/>
        <w:jc w:val="left"/>
      </w:pPr>
      <w:r>
        <w:rPr>
          <w:rFonts w:ascii="Calibri" w:cs="Calibri" w:eastAsia="Calibri" w:hAnsi="Calibri"/>
          <w:b w:val="false"/>
          <w:bCs w:val="false"/>
          <w:i w:val="false"/>
          <w:iCs w:val="false"/>
          <w:color w:val="334155"/>
          <w:sz w:val="22"/>
          <w:szCs w:val="22"/>
        </w:rPr>
        <w:t xml:space="preserve">Hero blanco con headline en tipografía editorial Outfit, una sola frase con cursiva en la palabra clave: "Tu opinión es una señal." (con "señal" en italic y color accent). Sin subtítulo. Un solo CTA "Crear cuenta" en brand. Debajo, banda horizontal de cuatro stats grandes (votos totales, opiniones del mes, decisiones reportadas, marcas analizadas) en formato Slash/ClickUp. Después, tres cards con mini-screen real de Versus, Pulso y Profundidad — no íconos lucide. Después, sección "Para quién" con cuatro cards segmentadas (opinador, descubridor, influencer, empresa). Después, testimonial con foto + cita + nombre. Cierre con sección "Para empresas — Intelligence" como bloque divisor sutil con borde slate-200, sin fondo oscuro: el contraste se logra con tipografía editorial seca y un CTA "Ver Intelligence" en outline.</w:t>
      </w:r>
    </w:p>
    <w:p>
      <w:pPr>
        <w:spacing w:after="60" w:before="140" w:line="240"/>
      </w:pPr>
      <w:r>
        <w:rPr>
          <w:rFonts w:ascii="Calibri" w:cs="Calibri" w:eastAsia="Calibri" w:hAnsi="Calibri"/>
          <w:b/>
          <w:bCs/>
          <w:color w:val="94A3B8"/>
          <w:spacing w:val="30"/>
          <w:sz w:val="16"/>
          <w:szCs w:val="16"/>
        </w:rPr>
        <w:t xml:space="preserve">CÓMO RESPETA LAS 3 INVARIANTES</w:t>
      </w:r>
    </w:p>
    <w:p>
      <w:pPr>
        <w:spacing w:after="60" w:before="60" w:line="300"/>
        <w:jc w:val="left"/>
      </w:pPr>
      <w:r>
        <w:rPr>
          <w:rFonts w:ascii="Calibri" w:cs="Calibri" w:eastAsia="Calibri" w:hAnsi="Calibri"/>
          <w:b w:val="false"/>
          <w:bCs w:val="false"/>
          <w:i/>
          <w:iCs/>
          <w:color w:val="475569"/>
          <w:sz w:val="20"/>
          <w:szCs w:val="20"/>
        </w:rPr>
        <w:t xml:space="preserve">Fondo blanco íntegro en toda la página. Logo del header sin modificación. Solo brand + accent + slate. Cero introducción de paleta nueva.</w:t>
      </w:r>
    </w:p>
    <w:p>
      <w:pPr>
        <w:pStyle w:val="Heading2"/>
        <w:spacing w:after="140" w:before="280" w:line="320"/>
      </w:pPr>
      <w:r>
        <w:rPr>
          <w:rFonts w:ascii="Calibri" w:cs="Calibri" w:eastAsia="Calibri" w:hAnsi="Calibri"/>
          <w:b/>
          <w:bCs/>
          <w:color w:val="0F172A"/>
          <w:sz w:val="30"/>
          <w:szCs w:val="30"/>
        </w:rPr>
        <w:t xml:space="preserve">4.2. Login (/login)</w:t>
      </w:r>
    </w:p>
    <w:p>
      <w:pPr>
        <w:spacing w:after="60" w:before="140" w:line="240"/>
      </w:pPr>
      <w:r>
        <w:rPr>
          <w:rFonts w:ascii="Calibri" w:cs="Calibri" w:eastAsia="Calibri" w:hAnsi="Calibri"/>
          <w:b/>
          <w:bCs/>
          <w:color w:val="94A3B8"/>
          <w:spacing w:val="30"/>
          <w:sz w:val="16"/>
          <w:szCs w:val="16"/>
        </w:rPr>
        <w:t xml:space="preserve">ESTADO ACTUAL</w:t>
      </w:r>
    </w:p>
    <w:p>
      <w:pPr>
        <w:spacing w:after="60" w:before="60" w:line="300"/>
        <w:jc w:val="left"/>
      </w:pPr>
      <w:r>
        <w:rPr>
          <w:rFonts w:ascii="Calibri" w:cs="Calibri" w:eastAsia="Calibri" w:hAnsi="Calibri"/>
          <w:b w:val="false"/>
          <w:bCs w:val="false"/>
          <w:i w:val="false"/>
          <w:iCs w:val="false"/>
          <w:color w:val="334155"/>
          <w:sz w:val="22"/>
          <w:szCs w:val="22"/>
        </w:rPr>
        <w:t xml:space="preserve">Form centrado con slogan no autorizado ("Tu opinión define la tendencia"). Layout funcional pero desconectado visualmente del Hero de Home.</w:t>
      </w:r>
    </w:p>
    <w:p>
      <w:pPr>
        <w:spacing w:after="60" w:before="140" w:line="240"/>
      </w:pPr>
      <w:r>
        <w:rPr>
          <w:rFonts w:ascii="Calibri" w:cs="Calibri" w:eastAsia="Calibri" w:hAnsi="Calibri"/>
          <w:b/>
          <w:bCs/>
          <w:color w:val="94A3B8"/>
          <w:spacing w:val="30"/>
          <w:sz w:val="16"/>
          <w:szCs w:val="16"/>
        </w:rPr>
        <w:t xml:space="preserve">PATRÓN MOBBIN APLICADO</w:t>
      </w:r>
    </w:p>
    <w:p>
      <w:pPr>
        <w:spacing w:after="60" w:before="60" w:line="300"/>
        <w:jc w:val="left"/>
      </w:pPr>
      <w:r>
        <w:rPr>
          <w:rFonts w:ascii="Calibri" w:cs="Calibri" w:eastAsia="Calibri" w:hAnsi="Calibri"/>
          <w:b w:val="false"/>
          <w:bCs w:val="false"/>
          <w:i w:val="false"/>
          <w:iCs w:val="false"/>
          <w:color w:val="334155"/>
          <w:sz w:val="22"/>
          <w:szCs w:val="22"/>
        </w:rPr>
        <w:t xml:space="preserve">Tipografía editorial Slash en el slogan corregido. Adopción mínima, máximo impacto perceptual.</w:t>
      </w:r>
    </w:p>
    <w:p>
      <w:pPr>
        <w:spacing w:after="60" w:before="140" w:line="240"/>
      </w:pPr>
      <w:r>
        <w:rPr>
          <w:rFonts w:ascii="Calibri" w:cs="Calibri" w:eastAsia="Calibri" w:hAnsi="Calibri"/>
          <w:b/>
          <w:bCs/>
          <w:color w:val="94A3B8"/>
          <w:spacing w:val="30"/>
          <w:sz w:val="16"/>
          <w:szCs w:val="16"/>
        </w:rPr>
        <w:t xml:space="preserve">PROPUESTA</w:t>
      </w:r>
    </w:p>
    <w:p>
      <w:pPr>
        <w:spacing w:after="60" w:before="60" w:line="300"/>
        <w:jc w:val="left"/>
      </w:pPr>
      <w:r>
        <w:rPr>
          <w:rFonts w:ascii="Calibri" w:cs="Calibri" w:eastAsia="Calibri" w:hAnsi="Calibri"/>
          <w:b w:val="false"/>
          <w:bCs w:val="false"/>
          <w:i w:val="false"/>
          <w:iCs w:val="false"/>
          <w:color w:val="334155"/>
          <w:sz w:val="22"/>
          <w:szCs w:val="22"/>
        </w:rPr>
        <w:t xml:space="preserve">Layout actual conservado. Slogan reemplazado por el canónico con cursiva: "Tu opinión es una señal." (con "señal" italic + accent). Headline cálido "Volvé a tu cuenta" en lugar del genérico "Iniciar sesión". Form sin más cambios estructurales. Quick win de medio día que restablece continuidad de marca con Home.</w:t>
      </w:r>
    </w:p>
    <w:p>
      <w:pPr>
        <w:spacing w:after="60" w:before="140" w:line="240"/>
      </w:pPr>
      <w:r>
        <w:rPr>
          <w:rFonts w:ascii="Calibri" w:cs="Calibri" w:eastAsia="Calibri" w:hAnsi="Calibri"/>
          <w:b/>
          <w:bCs/>
          <w:color w:val="94A3B8"/>
          <w:spacing w:val="30"/>
          <w:sz w:val="16"/>
          <w:szCs w:val="16"/>
        </w:rPr>
        <w:t xml:space="preserve">CÓMO RESPETA LAS 3 INVARIANTES</w:t>
      </w:r>
    </w:p>
    <w:p>
      <w:pPr>
        <w:spacing w:after="60" w:before="60" w:line="300"/>
        <w:jc w:val="left"/>
      </w:pPr>
      <w:r>
        <w:rPr>
          <w:rFonts w:ascii="Calibri" w:cs="Calibri" w:eastAsia="Calibri" w:hAnsi="Calibri"/>
          <w:b w:val="false"/>
          <w:bCs w:val="false"/>
          <w:i/>
          <w:iCs/>
          <w:color w:val="475569"/>
          <w:sz w:val="20"/>
          <w:szCs w:val="20"/>
        </w:rPr>
        <w:t xml:space="preserve">Fondo blanco. Logo intacto. Brand para CTA, accent solo para cursiva del slogan, slate para inputs. Sin paleta nueva.</w:t>
      </w:r>
    </w:p>
    <w:p>
      <w:pPr>
        <w:pStyle w:val="Heading2"/>
        <w:spacing w:after="140" w:before="280" w:line="320"/>
      </w:pPr>
      <w:r>
        <w:rPr>
          <w:rFonts w:ascii="Calibri" w:cs="Calibri" w:eastAsia="Calibri" w:hAnsi="Calibri"/>
          <w:b/>
          <w:bCs/>
          <w:color w:val="0F172A"/>
          <w:sz w:val="30"/>
          <w:szCs w:val="30"/>
        </w:rPr>
        <w:t xml:space="preserve">4.3. Signals Hub (/signals)</w:t>
      </w:r>
    </w:p>
    <w:p>
      <w:pPr>
        <w:spacing w:after="60" w:before="140" w:line="240"/>
      </w:pPr>
      <w:r>
        <w:rPr>
          <w:rFonts w:ascii="Calibri" w:cs="Calibri" w:eastAsia="Calibri" w:hAnsi="Calibri"/>
          <w:b/>
          <w:bCs/>
          <w:color w:val="94A3B8"/>
          <w:spacing w:val="30"/>
          <w:sz w:val="16"/>
          <w:szCs w:val="16"/>
        </w:rPr>
        <w:t xml:space="preserve">ESTADO ACTUAL</w:t>
      </w:r>
    </w:p>
    <w:p>
      <w:pPr>
        <w:spacing w:after="60" w:before="60" w:line="300"/>
        <w:jc w:val="left"/>
      </w:pPr>
      <w:r>
        <w:rPr>
          <w:rFonts w:ascii="Calibri" w:cs="Calibri" w:eastAsia="Calibri" w:hAnsi="Calibri"/>
          <w:b w:val="false"/>
          <w:bCs w:val="false"/>
          <w:i w:val="false"/>
          <w:iCs w:val="false"/>
          <w:color w:val="334155"/>
          <w:sz w:val="22"/>
          <w:szCs w:val="22"/>
        </w:rPr>
        <w:t xml:space="preserve">Seis cards de módulos en grid plano sin jerarquía. 40% inline, 60% .card. Bloque promocional inline al pie sin sistema. El usuario no sabe por dónde empezar.</w:t>
      </w:r>
    </w:p>
    <w:p>
      <w:pPr>
        <w:spacing w:after="60" w:before="140" w:line="240"/>
      </w:pPr>
      <w:r>
        <w:rPr>
          <w:rFonts w:ascii="Calibri" w:cs="Calibri" w:eastAsia="Calibri" w:hAnsi="Calibri"/>
          <w:b/>
          <w:bCs/>
          <w:color w:val="94A3B8"/>
          <w:spacing w:val="30"/>
          <w:sz w:val="16"/>
          <w:szCs w:val="16"/>
        </w:rPr>
        <w:t xml:space="preserve">PATRÓN MOBBIN APLICADO</w:t>
      </w:r>
    </w:p>
    <w:p>
      <w:pPr>
        <w:spacing w:after="60" w:before="60" w:line="300"/>
        <w:jc w:val="left"/>
      </w:pPr>
      <w:r>
        <w:rPr>
          <w:rFonts w:ascii="Calibri" w:cs="Calibri" w:eastAsia="Calibri" w:hAnsi="Calibri"/>
          <w:b w:val="false"/>
          <w:bCs w:val="false"/>
          <w:i w:val="false"/>
          <w:iCs w:val="false"/>
          <w:color w:val="334155"/>
          <w:sz w:val="22"/>
          <w:szCs w:val="22"/>
        </w:rPr>
        <w:t xml:space="preserve">Cards con preview real incident.io + jerarquía editorial (hero + secundarios + terciarios) inspirada en la composición de Slash.</w:t>
      </w:r>
    </w:p>
    <w:p>
      <w:pPr>
        <w:spacing w:after="60" w:before="140" w:line="240"/>
      </w:pPr>
      <w:r>
        <w:rPr>
          <w:rFonts w:ascii="Calibri" w:cs="Calibri" w:eastAsia="Calibri" w:hAnsi="Calibri"/>
          <w:b/>
          <w:bCs/>
          <w:color w:val="94A3B8"/>
          <w:spacing w:val="30"/>
          <w:sz w:val="16"/>
          <w:szCs w:val="16"/>
        </w:rPr>
        <w:t xml:space="preserve">PROPUESTA</w:t>
      </w:r>
    </w:p>
    <w:p>
      <w:pPr>
        <w:spacing w:after="60" w:before="60" w:line="300"/>
        <w:jc w:val="left"/>
      </w:pPr>
      <w:r>
        <w:rPr>
          <w:rFonts w:ascii="Calibri" w:cs="Calibri" w:eastAsia="Calibri" w:hAnsi="Calibri"/>
          <w:b w:val="false"/>
          <w:bCs w:val="false"/>
          <w:i w:val="false"/>
          <w:iCs w:val="false"/>
          <w:color w:val="334155"/>
          <w:sz w:val="22"/>
          <w:szCs w:val="22"/>
        </w:rPr>
        <w:t xml:space="preserve">Headline reemplazado: "Tu próxima señal" en lugar de "Señales activas" — pasa de descripción genérica a invitación personal. Layout cambia de grid plano a jerarquía clara: una card hero del módulo destacado del día (con preview real, badge "Destacado", CTA "Votar ahora"), dos cards medianas secundarias (Torneo y Pulso con preview), y tres cards chicas terciarias en grid de 3 columnas (Profundidad, Lugares, Actualidad). Todas usan .card del sistema; cero variantes inline. El bloque promocional al pie se elimina o se convierte en una card del mismo sistema.</w:t>
      </w:r>
    </w:p>
    <w:p>
      <w:pPr>
        <w:spacing w:after="60" w:before="140" w:line="240"/>
      </w:pPr>
      <w:r>
        <w:rPr>
          <w:rFonts w:ascii="Calibri" w:cs="Calibri" w:eastAsia="Calibri" w:hAnsi="Calibri"/>
          <w:b/>
          <w:bCs/>
          <w:color w:val="94A3B8"/>
          <w:spacing w:val="30"/>
          <w:sz w:val="16"/>
          <w:szCs w:val="16"/>
        </w:rPr>
        <w:t xml:space="preserve">CÓMO RESPETA LAS 3 INVARIANTES</w:t>
      </w:r>
    </w:p>
    <w:p>
      <w:pPr>
        <w:spacing w:after="60" w:before="60" w:line="300"/>
        <w:jc w:val="left"/>
      </w:pPr>
      <w:r>
        <w:rPr>
          <w:rFonts w:ascii="Calibri" w:cs="Calibri" w:eastAsia="Calibri" w:hAnsi="Calibri"/>
          <w:b w:val="false"/>
          <w:bCs w:val="false"/>
          <w:i/>
          <w:iCs/>
          <w:color w:val="475569"/>
          <w:sz w:val="20"/>
          <w:szCs w:val="20"/>
        </w:rPr>
        <w:t xml:space="preserve">Fondo blanco. Logo intacto. Brand para badges y módulo activo, accent solo para success/feedback positivo. Slate para texto secundario. Paleta corporativa estricta.</w:t>
      </w:r>
    </w:p>
    <w:p>
      <w:pPr>
        <w:pStyle w:val="Heading2"/>
        <w:spacing w:after="140" w:before="280" w:line="320"/>
      </w:pPr>
      <w:r>
        <w:rPr>
          <w:rFonts w:ascii="Calibri" w:cs="Calibri" w:eastAsia="Calibri" w:hAnsi="Calibri"/>
          <w:b/>
          <w:bCs/>
          <w:color w:val="0F172A"/>
          <w:sz w:val="30"/>
          <w:szCs w:val="30"/>
        </w:rPr>
        <w:t xml:space="preserve">4.4. Results (/results)</w:t>
      </w:r>
    </w:p>
    <w:p>
      <w:pPr>
        <w:spacing w:after="60" w:before="140" w:line="240"/>
      </w:pPr>
      <w:r>
        <w:rPr>
          <w:rFonts w:ascii="Calibri" w:cs="Calibri" w:eastAsia="Calibri" w:hAnsi="Calibri"/>
          <w:b/>
          <w:bCs/>
          <w:color w:val="94A3B8"/>
          <w:spacing w:val="30"/>
          <w:sz w:val="16"/>
          <w:szCs w:val="16"/>
        </w:rPr>
        <w:t xml:space="preserve">ESTADO ACTUAL</w:t>
      </w:r>
    </w:p>
    <w:p>
      <w:pPr>
        <w:spacing w:after="60" w:before="60" w:line="300"/>
        <w:jc w:val="left"/>
      </w:pPr>
      <w:r>
        <w:rPr>
          <w:rFonts w:ascii="Calibri" w:cs="Calibri" w:eastAsia="Calibri" w:hAnsi="Calibri"/>
          <w:b w:val="false"/>
          <w:bCs w:val="false"/>
          <w:i w:val="false"/>
          <w:iCs w:val="false"/>
          <w:color w:val="334155"/>
          <w:sz w:val="22"/>
          <w:szCs w:val="22"/>
        </w:rPr>
        <w:t xml:space="preserve">Dashboard B2B disfrazado de B2C. Tabla densa con segmentos de edad. Cuatro métricas crudas en cuadrícula. Sin voz, sin narrativa, sin humanidad. El producto que mide opiniones no muestra ninguna opinión.</w:t>
      </w:r>
    </w:p>
    <w:p>
      <w:pPr>
        <w:spacing w:after="60" w:before="140" w:line="240"/>
      </w:pPr>
      <w:r>
        <w:rPr>
          <w:rFonts w:ascii="Calibri" w:cs="Calibri" w:eastAsia="Calibri" w:hAnsi="Calibri"/>
          <w:b/>
          <w:bCs/>
          <w:color w:val="94A3B8"/>
          <w:spacing w:val="30"/>
          <w:sz w:val="16"/>
          <w:szCs w:val="16"/>
        </w:rPr>
        <w:t xml:space="preserve">PATRÓN MOBBIN APLICADO</w:t>
      </w:r>
    </w:p>
    <w:p>
      <w:pPr>
        <w:spacing w:after="60" w:before="60" w:line="300"/>
        <w:jc w:val="left"/>
      </w:pPr>
      <w:r>
        <w:rPr>
          <w:rFonts w:ascii="Calibri" w:cs="Calibri" w:eastAsia="Calibri" w:hAnsi="Calibri"/>
          <w:b w:val="false"/>
          <w:bCs w:val="false"/>
          <w:i w:val="false"/>
          <w:iCs w:val="false"/>
          <w:color w:val="334155"/>
          <w:sz w:val="22"/>
          <w:szCs w:val="22"/>
        </w:rPr>
        <w:t xml:space="preserve">Insight narrativo (estilo headline editorial Slash) + visualización editorial + quote real (estilo testimonial Slash) + stats grandes (estilo ClickUp).</w:t>
      </w:r>
    </w:p>
    <w:p>
      <w:pPr>
        <w:spacing w:after="60" w:before="140" w:line="240"/>
      </w:pPr>
      <w:r>
        <w:rPr>
          <w:rFonts w:ascii="Calibri" w:cs="Calibri" w:eastAsia="Calibri" w:hAnsi="Calibri"/>
          <w:b/>
          <w:bCs/>
          <w:color w:val="94A3B8"/>
          <w:spacing w:val="30"/>
          <w:sz w:val="16"/>
          <w:szCs w:val="16"/>
        </w:rPr>
        <w:t xml:space="preserve">PROPUESTA</w:t>
      </w:r>
    </w:p>
    <w:p>
      <w:pPr>
        <w:spacing w:after="60" w:before="60" w:line="300"/>
        <w:jc w:val="left"/>
      </w:pPr>
      <w:r>
        <w:rPr>
          <w:rFonts w:ascii="Calibri" w:cs="Calibri" w:eastAsia="Calibri" w:hAnsi="Calibri"/>
          <w:b w:val="false"/>
          <w:bCs w:val="false"/>
          <w:i w:val="false"/>
          <w:iCs w:val="false"/>
          <w:color w:val="334155"/>
          <w:sz w:val="22"/>
          <w:szCs w:val="22"/>
        </w:rPr>
        <w:t xml:space="preserve">Sección de apertura con label sutil en versalita: "ESTO DICE LA VOZ COLECTIVA". Insight protagonista con título narrativo grande ("Marca A se impone 62/38 — y crece con la edad"), subtítulo de una línea explicando la dinámica ("Cuanto mayor el grupo, más fuerte la preferencia por A. Los mayores de 46 la eligen 2 a 1"), y barra brand horizontal de cuatro segmentos de edad comparados. Debajo, quote de la opinión más votada con borde accent izquierdo, foto del usuario y nombre. La tabla detallada queda como sección secundaria expandible bajo "Ver desglose completo". El feeling SaaS dashboard se reemplaza por feeling de producto editorial consumer.</w:t>
      </w:r>
    </w:p>
    <w:p>
      <w:pPr>
        <w:spacing w:after="60" w:before="140" w:line="240"/>
      </w:pPr>
      <w:r>
        <w:rPr>
          <w:rFonts w:ascii="Calibri" w:cs="Calibri" w:eastAsia="Calibri" w:hAnsi="Calibri"/>
          <w:b/>
          <w:bCs/>
          <w:color w:val="94A3B8"/>
          <w:spacing w:val="30"/>
          <w:sz w:val="16"/>
          <w:szCs w:val="16"/>
        </w:rPr>
        <w:t xml:space="preserve">CÓMO RESPETA LAS 3 INVARIANTES</w:t>
      </w:r>
    </w:p>
    <w:p>
      <w:pPr>
        <w:spacing w:after="60" w:before="60" w:line="300"/>
        <w:jc w:val="left"/>
      </w:pPr>
      <w:r>
        <w:rPr>
          <w:rFonts w:ascii="Calibri" w:cs="Calibri" w:eastAsia="Calibri" w:hAnsi="Calibri"/>
          <w:b w:val="false"/>
          <w:bCs w:val="false"/>
          <w:i/>
          <w:iCs/>
          <w:color w:val="475569"/>
          <w:sz w:val="20"/>
          <w:szCs w:val="20"/>
        </w:rPr>
        <w:t xml:space="preserve">Fondo blanco. Logo intacto. Brand para barras de datos, accent para borde izquierdo del quote, slate para texto secundario. Cero color decorativo nuevo.</w:t>
      </w:r>
    </w:p>
    <w:p>
      <w:pPr>
        <w:pStyle w:val="Heading2"/>
        <w:spacing w:after="140" w:before="280" w:line="320"/>
      </w:pPr>
      <w:r>
        <w:rPr>
          <w:rFonts w:ascii="Calibri" w:cs="Calibri" w:eastAsia="Calibri" w:hAnsi="Calibri"/>
          <w:b/>
          <w:bCs/>
          <w:color w:val="0F172A"/>
          <w:sz w:val="30"/>
          <w:szCs w:val="30"/>
        </w:rPr>
        <w:t xml:space="preserve">4.5. Profile (/profile)</w:t>
      </w:r>
    </w:p>
    <w:p>
      <w:pPr>
        <w:spacing w:after="60" w:before="140" w:line="240"/>
      </w:pPr>
      <w:r>
        <w:rPr>
          <w:rFonts w:ascii="Calibri" w:cs="Calibri" w:eastAsia="Calibri" w:hAnsi="Calibri"/>
          <w:b/>
          <w:bCs/>
          <w:color w:val="94A3B8"/>
          <w:spacing w:val="30"/>
          <w:sz w:val="16"/>
          <w:szCs w:val="16"/>
        </w:rPr>
        <w:t xml:space="preserve">ESTADO ACTUAL</w:t>
      </w:r>
    </w:p>
    <w:p>
      <w:pPr>
        <w:spacing w:after="60" w:before="60" w:line="300"/>
        <w:jc w:val="left"/>
      </w:pPr>
      <w:r>
        <w:rPr>
          <w:rFonts w:ascii="Calibri" w:cs="Calibri" w:eastAsia="Calibri" w:hAnsi="Calibri"/>
          <w:b w:val="false"/>
          <w:bCs w:val="false"/>
          <w:i w:val="false"/>
          <w:iCs w:val="false"/>
          <w:color w:val="334155"/>
          <w:sz w:val="22"/>
          <w:szCs w:val="22"/>
        </w:rPr>
        <w:t xml:space="preserve">Más de diez paneles en la primera vista (avatar, nivel, racha, badges, logros, ranking, estadísticas, histórico, preferencias, notificaciones, privacidad, sesiones). Sensación de ficha de RPG sobrecargada. El usuario no encuentra ancla.</w:t>
      </w:r>
    </w:p>
    <w:p>
      <w:pPr>
        <w:spacing w:after="60" w:before="140" w:line="240"/>
      </w:pPr>
      <w:r>
        <w:rPr>
          <w:rFonts w:ascii="Calibri" w:cs="Calibri" w:eastAsia="Calibri" w:hAnsi="Calibri"/>
          <w:b/>
          <w:bCs/>
          <w:color w:val="94A3B8"/>
          <w:spacing w:val="30"/>
          <w:sz w:val="16"/>
          <w:szCs w:val="16"/>
        </w:rPr>
        <w:t xml:space="preserve">PATRÓN MOBBIN APLICADO</w:t>
      </w:r>
    </w:p>
    <w:p>
      <w:pPr>
        <w:spacing w:after="60" w:before="60" w:line="300"/>
        <w:jc w:val="left"/>
      </w:pPr>
      <w:r>
        <w:rPr>
          <w:rFonts w:ascii="Calibri" w:cs="Calibri" w:eastAsia="Calibri" w:hAnsi="Calibri"/>
          <w:b w:val="false"/>
          <w:bCs w:val="false"/>
          <w:i w:val="false"/>
          <w:iCs w:val="false"/>
          <w:color w:val="334155"/>
          <w:sz w:val="22"/>
          <w:szCs w:val="22"/>
        </w:rPr>
        <w:t xml:space="preserve">Jerarquía editorial limpia + cards con propósito único (estilo incident.io). Cada card responde a una pregunta, no a cinco.</w:t>
      </w:r>
    </w:p>
    <w:p>
      <w:pPr>
        <w:spacing w:after="60" w:before="140" w:line="240"/>
      </w:pPr>
      <w:r>
        <w:rPr>
          <w:rFonts w:ascii="Calibri" w:cs="Calibri" w:eastAsia="Calibri" w:hAnsi="Calibri"/>
          <w:b/>
          <w:bCs/>
          <w:color w:val="94A3B8"/>
          <w:spacing w:val="30"/>
          <w:sz w:val="16"/>
          <w:szCs w:val="16"/>
        </w:rPr>
        <w:t xml:space="preserve">PROPUESTA</w:t>
      </w:r>
    </w:p>
    <w:p>
      <w:pPr>
        <w:spacing w:after="60" w:before="60" w:line="300"/>
        <w:jc w:val="left"/>
      </w:pPr>
      <w:r>
        <w:rPr>
          <w:rFonts w:ascii="Calibri" w:cs="Calibri" w:eastAsia="Calibri" w:hAnsi="Calibri"/>
          <w:b w:val="false"/>
          <w:bCs w:val="false"/>
          <w:i w:val="false"/>
          <w:iCs w:val="false"/>
          <w:color w:val="334155"/>
          <w:sz w:val="22"/>
          <w:szCs w:val="22"/>
        </w:rPr>
        <w:t xml:space="preserve">Reagrupación en cuatro secciones jerarquizadas, cada una con label en versalita slate-400 antes de empezar. (1) IDENTIDAD: card con avatar + nombre + descripción ("Opinador desde abr 2026"). (2) REPUTACIÓN: una sola idea protagonista ("Top 3% de la comunidad") con barra de progreso accent y subtítulo motivador. (3) ACTIVIDAD: tres stats horizontales — votos, duelos, racha — en formato grid Slash. (4) PREFERENCIAS: acordeón colapsado que contiene notificaciones, privacidad, sesiones y categorías favoritas. Sigue accesible, ya no protagonista. Lo que sale de la primera vista no se elimina del producto — se reagrupa.</w:t>
      </w:r>
    </w:p>
    <w:p>
      <w:pPr>
        <w:spacing w:after="60" w:before="140" w:line="240"/>
      </w:pPr>
      <w:r>
        <w:rPr>
          <w:rFonts w:ascii="Calibri" w:cs="Calibri" w:eastAsia="Calibri" w:hAnsi="Calibri"/>
          <w:b/>
          <w:bCs/>
          <w:color w:val="94A3B8"/>
          <w:spacing w:val="30"/>
          <w:sz w:val="16"/>
          <w:szCs w:val="16"/>
        </w:rPr>
        <w:t xml:space="preserve">CÓMO RESPETA LAS 3 INVARIANTES</w:t>
      </w:r>
    </w:p>
    <w:p>
      <w:pPr>
        <w:spacing w:after="60" w:before="60" w:line="300"/>
        <w:jc w:val="left"/>
      </w:pPr>
      <w:r>
        <w:rPr>
          <w:rFonts w:ascii="Calibri" w:cs="Calibri" w:eastAsia="Calibri" w:hAnsi="Calibri"/>
          <w:b w:val="false"/>
          <w:bCs w:val="false"/>
          <w:i/>
          <w:iCs/>
          <w:color w:val="475569"/>
          <w:sz w:val="20"/>
          <w:szCs w:val="20"/>
        </w:rPr>
        <w:t xml:space="preserve">Fondo blanco. Logo intacto. Brand para acentos puntuales, accent para barra de progreso de reputación, slate para todo el resto. Cero paleta nueva.</w:t>
      </w:r>
    </w:p>
    <w:p>
      <w:pPr>
        <w:pStyle w:val="Heading2"/>
        <w:spacing w:after="140" w:before="280" w:line="320"/>
      </w:pPr>
      <w:r>
        <w:rPr>
          <w:rFonts w:ascii="Calibri" w:cs="Calibri" w:eastAsia="Calibri" w:hAnsi="Calibri"/>
          <w:b/>
          <w:bCs/>
          <w:color w:val="0F172A"/>
          <w:sz w:val="30"/>
          <w:szCs w:val="30"/>
        </w:rPr>
        <w:t xml:space="preserve">4.6. Intelligence + B2B (/intelligence, /b2b/*)</w:t>
      </w:r>
    </w:p>
    <w:p>
      <w:pPr>
        <w:spacing w:after="60" w:before="140" w:line="240"/>
      </w:pPr>
      <w:r>
        <w:rPr>
          <w:rFonts w:ascii="Calibri" w:cs="Calibri" w:eastAsia="Calibri" w:hAnsi="Calibri"/>
          <w:b/>
          <w:bCs/>
          <w:color w:val="94A3B8"/>
          <w:spacing w:val="30"/>
          <w:sz w:val="16"/>
          <w:szCs w:val="16"/>
        </w:rPr>
        <w:t xml:space="preserve">ESTADO ACTUAL</w:t>
      </w:r>
    </w:p>
    <w:p>
      <w:pPr>
        <w:spacing w:after="60" w:before="60" w:line="300"/>
        <w:jc w:val="left"/>
      </w:pPr>
      <w:r>
        <w:rPr>
          <w:rFonts w:ascii="Calibri" w:cs="Calibri" w:eastAsia="Calibri" w:hAnsi="Calibri"/>
          <w:b w:val="false"/>
          <w:bCs w:val="false"/>
          <w:i w:val="false"/>
          <w:iCs w:val="false"/>
          <w:color w:val="334155"/>
          <w:sz w:val="22"/>
          <w:szCs w:val="22"/>
        </w:rPr>
        <w:t xml:space="preserve">Hoy hay fugas de paleta cálida y componentes B2C reutilizados. Orbs decorativos. Sensación poco corporativa para usuarios empresariales que esperan herramienta seria.</w:t>
      </w:r>
    </w:p>
    <w:p>
      <w:pPr>
        <w:spacing w:after="60" w:before="140" w:line="240"/>
      </w:pPr>
      <w:r>
        <w:rPr>
          <w:rFonts w:ascii="Calibri" w:cs="Calibri" w:eastAsia="Calibri" w:hAnsi="Calibri"/>
          <w:b/>
          <w:bCs/>
          <w:color w:val="94A3B8"/>
          <w:spacing w:val="30"/>
          <w:sz w:val="16"/>
          <w:szCs w:val="16"/>
        </w:rPr>
        <w:t xml:space="preserve">PATRÓN MOBBIN APLICADO</w:t>
      </w:r>
    </w:p>
    <w:p>
      <w:pPr>
        <w:spacing w:after="60" w:before="60" w:line="300"/>
        <w:jc w:val="left"/>
      </w:pPr>
      <w:r>
        <w:rPr>
          <w:rFonts w:ascii="Calibri" w:cs="Calibri" w:eastAsia="Calibri" w:hAnsi="Calibri"/>
          <w:b w:val="false"/>
          <w:bCs w:val="false"/>
          <w:i w:val="false"/>
          <w:iCs w:val="false"/>
          <w:color w:val="334155"/>
          <w:sz w:val="22"/>
          <w:szCs w:val="22"/>
        </w:rPr>
        <w:t xml:space="preserve">Estructura editorial Slash + densidad informacional alta (estilo Slash y Dovetail, traducida a fondo blanco) + stats grandes en grid clínico (estilo ClickUp/incident.io).</w:t>
      </w:r>
    </w:p>
    <w:p>
      <w:pPr>
        <w:spacing w:after="60" w:before="140" w:line="240"/>
      </w:pPr>
      <w:r>
        <w:rPr>
          <w:rFonts w:ascii="Calibri" w:cs="Calibri" w:eastAsia="Calibri" w:hAnsi="Calibri"/>
          <w:b/>
          <w:bCs/>
          <w:color w:val="94A3B8"/>
          <w:spacing w:val="30"/>
          <w:sz w:val="16"/>
          <w:szCs w:val="16"/>
        </w:rPr>
        <w:t xml:space="preserve">PROPUESTA</w:t>
      </w:r>
    </w:p>
    <w:p>
      <w:pPr>
        <w:spacing w:after="60" w:before="60" w:line="300"/>
        <w:jc w:val="left"/>
      </w:pPr>
      <w:r>
        <w:rPr>
          <w:rFonts w:ascii="Calibri" w:cs="Calibri" w:eastAsia="Calibri" w:hAnsi="Calibri"/>
          <w:b w:val="false"/>
          <w:bCs w:val="false"/>
          <w:i w:val="false"/>
          <w:iCs w:val="false"/>
          <w:color w:val="334155"/>
          <w:sz w:val="22"/>
          <w:szCs w:val="22"/>
        </w:rPr>
        <w:t xml:space="preserve">Toda la zona sigue blanca. La separación B2C/B2B se logra sin oscuridad, con cinco palancas: (a) Tipografía: headline editorial seco "Acme · Telecom · Resumen ejecutivo · 27 abr 2026", sin calidez consumer. (b) Densidad: más datos por viewport, ritmo informacional alto. (c) Restricción de accent: en B2B el emerald aparece solo cuando significa "positivo/success" (un KPI subiendo); el brand azul es protagonista; cero verde decorativo. (d) Bordes y separadores en slate-300, más visibles que en B2C (donde son slate-100 o slate-200). (e) Cero animaciones decorativas: framer-motion solo donde hay propósito funcional (transición entre tabs). El resultado es una zona que se siente "herramienta de trabajo" sin necesidad de fondo oscuro.</w:t>
      </w:r>
    </w:p>
    <w:p>
      <w:pPr>
        <w:spacing w:after="60" w:before="140" w:line="240"/>
      </w:pPr>
      <w:r>
        <w:rPr>
          <w:rFonts w:ascii="Calibri" w:cs="Calibri" w:eastAsia="Calibri" w:hAnsi="Calibri"/>
          <w:b/>
          <w:bCs/>
          <w:color w:val="94A3B8"/>
          <w:spacing w:val="30"/>
          <w:sz w:val="16"/>
          <w:szCs w:val="16"/>
        </w:rPr>
        <w:t xml:space="preserve">CÓMO RESPETA LAS 3 INVARIANTES</w:t>
      </w:r>
    </w:p>
    <w:p>
      <w:pPr>
        <w:spacing w:after="60" w:before="60" w:line="300"/>
        <w:jc w:val="left"/>
      </w:pPr>
      <w:r>
        <w:rPr>
          <w:rFonts w:ascii="Calibri" w:cs="Calibri" w:eastAsia="Calibri" w:hAnsi="Calibri"/>
          <w:b w:val="false"/>
          <w:bCs w:val="false"/>
          <w:i/>
          <w:iCs/>
          <w:color w:val="475569"/>
          <w:sz w:val="20"/>
          <w:szCs w:val="20"/>
        </w:rPr>
        <w:t xml:space="preserve">Fondo blanco. Logo intacto. Paleta corporativa con uso restringido del accent (solo semántico en B2B). Cero introducción de paleta nueva.</w:t>
      </w:r>
    </w:p>
    <w:p>
      <w:pPr>
        <w:pStyle w:val="Heading1"/>
        <w:pageBreakBefore/>
        <w:spacing w:after="180" w:before="360" w:line="320"/>
      </w:pPr>
      <w:r>
        <w:rPr>
          <w:rFonts w:ascii="Calibri" w:cs="Calibri" w:eastAsia="Calibri" w:hAnsi="Calibri"/>
          <w:b/>
          <w:bCs/>
          <w:color w:val="0F172A"/>
          <w:sz w:val="40"/>
          <w:szCs w:val="40"/>
        </w:rPr>
        <w:t xml:space="preserve">5. Sistema visual elevado</w:t>
      </w:r>
    </w:p>
    <w:p>
      <w:pPr>
        <w:spacing w:after="60" w:before="60" w:line="300"/>
        <w:jc w:val="left"/>
      </w:pPr>
      <w:r>
        <w:rPr>
          <w:rFonts w:ascii="Calibri" w:cs="Calibri" w:eastAsia="Calibri" w:hAnsi="Calibri"/>
          <w:b w:val="false"/>
          <w:bCs w:val="false"/>
          <w:i w:val="false"/>
          <w:iCs w:val="false"/>
          <w:color w:val="334155"/>
          <w:sz w:val="22"/>
          <w:szCs w:val="22"/>
        </w:rPr>
        <w:t xml:space="preserve">Esta sección sintetiza los patrones que el rediseño introduce al sistema. Funciona como referencia rápida para implementación en código o como brief para herramientas de diseño visual (v0, Figma).</w:t>
      </w:r>
    </w:p>
    <w:p>
      <w:pPr>
        <w:pStyle w:val="Heading3"/>
        <w:spacing w:after="100" w:before="200" w:line="300"/>
      </w:pPr>
      <w:r>
        <w:rPr>
          <w:rFonts w:ascii="Calibri" w:cs="Calibri" w:eastAsia="Calibri" w:hAnsi="Calibri"/>
          <w:b/>
          <w:bCs/>
          <w:color w:val="0F172A"/>
          <w:sz w:val="24"/>
          <w:szCs w:val="24"/>
        </w:rPr>
        <w:t xml:space="preserve">Tipografía editorial</w:t>
      </w:r>
    </w:p>
    <w:p>
      <w:pPr>
        <w:pStyle w:val="ListParagraph"/>
        <w:numPr>
          <w:ilvl w:val="0"/>
          <w:numId w:val="2"/>
        </w:numPr>
        <w:spacing w:after="30" w:before="30" w:line="290"/>
      </w:pPr>
      <w:r>
        <w:rPr>
          <w:rFonts w:ascii="Calibri" w:cs="Calibri" w:eastAsia="Calibri" w:hAnsi="Calibri"/>
          <w:color w:val="334155"/>
          <w:sz w:val="22"/>
          <w:szCs w:val="22"/>
        </w:rPr>
        <w:t xml:space="preserve">Hero headlines en Outfit display, weight 500, escala 48-64px sobre fondo blanco.</w:t>
      </w:r>
    </w:p>
    <w:p>
      <w:pPr>
        <w:pStyle w:val="ListParagraph"/>
        <w:numPr>
          <w:ilvl w:val="0"/>
          <w:numId w:val="2"/>
        </w:numPr>
        <w:spacing w:after="30" w:before="30" w:line="290"/>
      </w:pPr>
      <w:r>
        <w:rPr>
          <w:rFonts w:ascii="Calibri" w:cs="Calibri" w:eastAsia="Calibri" w:hAnsi="Calibri"/>
          <w:b w:val="false"/>
          <w:bCs w:val="false"/>
          <w:i w:val="false"/>
          <w:iCs w:val="false"/>
          <w:color w:val="334155"/>
          <w:sz w:val="22"/>
          <w:szCs w:val="22"/>
        </w:rPr>
        <w:t xml:space="preserve">Énfasis en cursiva (italic) sobre palabra clave del headline. Ejemplo: "Tu opinión es una </w:t>
      </w:r>
      <w:r>
        <w:rPr>
          <w:rFonts w:ascii="Calibri" w:cs="Calibri" w:eastAsia="Calibri" w:hAnsi="Calibri"/>
          <w:b/>
          <w:bCs/>
          <w:i/>
          <w:iCs/>
          <w:color w:val="10B981"/>
          <w:sz w:val="22"/>
          <w:szCs w:val="22"/>
        </w:rPr>
        <w:t xml:space="preserve">señal</w:t>
      </w:r>
      <w:r>
        <w:rPr>
          <w:rFonts w:ascii="Calibri" w:cs="Calibri" w:eastAsia="Calibri" w:hAnsi="Calibri"/>
          <w:b w:val="false"/>
          <w:bCs w:val="false"/>
          <w:i w:val="false"/>
          <w:iCs w:val="false"/>
          <w:color w:val="334155"/>
          <w:sz w:val="22"/>
          <w:szCs w:val="22"/>
        </w:rPr>
        <w:t xml:space="preserve">."</w:t>
      </w:r>
    </w:p>
    <w:p>
      <w:pPr>
        <w:pStyle w:val="ListParagraph"/>
        <w:numPr>
          <w:ilvl w:val="0"/>
          <w:numId w:val="2"/>
        </w:numPr>
        <w:spacing w:after="30" w:before="30" w:line="290"/>
      </w:pPr>
      <w:r>
        <w:rPr>
          <w:rFonts w:ascii="Calibri" w:cs="Calibri" w:eastAsia="Calibri" w:hAnsi="Calibri"/>
          <w:color w:val="334155"/>
          <w:sz w:val="22"/>
          <w:szCs w:val="22"/>
        </w:rPr>
        <w:t xml:space="preserve">La palabra clave puede ir en color brand o accent para reforzar — nunca en color decorativo nuevo.</w:t>
      </w:r>
    </w:p>
    <w:p>
      <w:pPr>
        <w:pStyle w:val="ListParagraph"/>
        <w:numPr>
          <w:ilvl w:val="0"/>
          <w:numId w:val="2"/>
        </w:numPr>
        <w:spacing w:after="30" w:before="30" w:line="290"/>
      </w:pPr>
      <w:r>
        <w:rPr>
          <w:rFonts w:ascii="Calibri" w:cs="Calibri" w:eastAsia="Calibri" w:hAnsi="Calibri"/>
          <w:color w:val="334155"/>
          <w:sz w:val="22"/>
          <w:szCs w:val="22"/>
        </w:rPr>
        <w:t xml:space="preserve">Cuerpo en Inter regular 16px, line-height 1.6, color slate-700.</w:t>
      </w:r>
    </w:p>
    <w:p>
      <w:pPr>
        <w:pStyle w:val="ListParagraph"/>
        <w:numPr>
          <w:ilvl w:val="0"/>
          <w:numId w:val="2"/>
        </w:numPr>
        <w:spacing w:after="30" w:before="30" w:line="290"/>
      </w:pPr>
      <w:r>
        <w:rPr>
          <w:rFonts w:ascii="Calibri" w:cs="Calibri" w:eastAsia="Calibri" w:hAnsi="Calibri"/>
          <w:color w:val="334155"/>
          <w:sz w:val="22"/>
          <w:szCs w:val="22"/>
        </w:rPr>
        <w:t xml:space="preserve">Labels en Inter 12px, weight 500, letter-spacing 0.5px, slate-400, mayúsculas — para introducir secciones sin gritar.</w:t>
      </w:r>
    </w:p>
    <w:p>
      <w:pPr>
        <w:pStyle w:val="Heading3"/>
        <w:spacing w:after="100" w:before="200" w:line="300"/>
      </w:pPr>
      <w:r>
        <w:rPr>
          <w:rFonts w:ascii="Calibri" w:cs="Calibri" w:eastAsia="Calibri" w:hAnsi="Calibri"/>
          <w:b/>
          <w:bCs/>
          <w:color w:val="0F172A"/>
          <w:sz w:val="24"/>
          <w:szCs w:val="24"/>
        </w:rPr>
        <w:t xml:space="preserve">Stats grandes</w:t>
      </w:r>
    </w:p>
    <w:p>
      <w:pPr>
        <w:pStyle w:val="ListParagraph"/>
        <w:numPr>
          <w:ilvl w:val="0"/>
          <w:numId w:val="2"/>
        </w:numPr>
        <w:spacing w:after="30" w:before="30" w:line="290"/>
      </w:pPr>
      <w:r>
        <w:rPr>
          <w:rFonts w:ascii="Calibri" w:cs="Calibri" w:eastAsia="Calibri" w:hAnsi="Calibri"/>
          <w:color w:val="334155"/>
          <w:sz w:val="22"/>
          <w:szCs w:val="22"/>
        </w:rPr>
        <w:t xml:space="preserve">Número en Inter 36-48px weight 500, color ink (slate-900).</w:t>
      </w:r>
    </w:p>
    <w:p>
      <w:pPr>
        <w:pStyle w:val="ListParagraph"/>
        <w:numPr>
          <w:ilvl w:val="0"/>
          <w:numId w:val="2"/>
        </w:numPr>
        <w:spacing w:after="30" w:before="30" w:line="290"/>
      </w:pPr>
      <w:r>
        <w:rPr>
          <w:rFonts w:ascii="Calibri" w:cs="Calibri" w:eastAsia="Calibri" w:hAnsi="Calibri"/>
          <w:color w:val="334155"/>
          <w:sz w:val="22"/>
          <w:szCs w:val="22"/>
        </w:rPr>
        <w:t xml:space="preserve">Label en Inter 12-14px weight 500 slate-500, debajo del número.</w:t>
      </w:r>
    </w:p>
    <w:p>
      <w:pPr>
        <w:pStyle w:val="ListParagraph"/>
        <w:numPr>
          <w:ilvl w:val="0"/>
          <w:numId w:val="2"/>
        </w:numPr>
        <w:spacing w:after="30" w:before="30" w:line="290"/>
      </w:pPr>
      <w:r>
        <w:rPr>
          <w:rFonts w:ascii="Calibri" w:cs="Calibri" w:eastAsia="Calibri" w:hAnsi="Calibri"/>
          <w:color w:val="334155"/>
          <w:sz w:val="22"/>
          <w:szCs w:val="22"/>
        </w:rPr>
        <w:t xml:space="preserve">Grid horizontal de cuatro elementos. Sin border, sin background — apoyados en aire blanco.</w:t>
      </w:r>
    </w:p>
    <w:p>
      <w:pPr>
        <w:pStyle w:val="ListParagraph"/>
        <w:numPr>
          <w:ilvl w:val="0"/>
          <w:numId w:val="2"/>
        </w:numPr>
        <w:spacing w:after="30" w:before="30" w:line="290"/>
      </w:pPr>
      <w:r>
        <w:rPr>
          <w:rFonts w:ascii="Calibri" w:cs="Calibri" w:eastAsia="Calibri" w:hAnsi="Calibri"/>
          <w:color w:val="334155"/>
          <w:sz w:val="22"/>
          <w:szCs w:val="22"/>
        </w:rPr>
        <w:t xml:space="preserve">Para Opina+: votos totales, opiniones del mes, decisiones reportadas, marcas analizadas.</w:t>
      </w:r>
    </w:p>
    <w:p>
      <w:pPr>
        <w:pStyle w:val="Heading3"/>
        <w:spacing w:after="100" w:before="200" w:line="300"/>
      </w:pPr>
      <w:r>
        <w:rPr>
          <w:rFonts w:ascii="Calibri" w:cs="Calibri" w:eastAsia="Calibri" w:hAnsi="Calibri"/>
          <w:b/>
          <w:bCs/>
          <w:color w:val="0F172A"/>
          <w:sz w:val="24"/>
          <w:szCs w:val="24"/>
        </w:rPr>
        <w:t xml:space="preserve">Cards con preview real</w:t>
      </w:r>
    </w:p>
    <w:p>
      <w:pPr>
        <w:pStyle w:val="ListParagraph"/>
        <w:numPr>
          <w:ilvl w:val="0"/>
          <w:numId w:val="2"/>
        </w:numPr>
        <w:spacing w:after="30" w:before="30" w:line="290"/>
      </w:pPr>
      <w:r>
        <w:rPr>
          <w:rFonts w:ascii="Calibri" w:cs="Calibri" w:eastAsia="Calibri" w:hAnsi="Calibri"/>
          <w:color w:val="334155"/>
          <w:sz w:val="22"/>
          <w:szCs w:val="22"/>
        </w:rPr>
        <w:t xml:space="preserve">Foto o screenshot mini del módulo dentro de la card (no íconos lucide genéricos).</w:t>
      </w:r>
    </w:p>
    <w:p>
      <w:pPr>
        <w:pStyle w:val="ListParagraph"/>
        <w:numPr>
          <w:ilvl w:val="0"/>
          <w:numId w:val="2"/>
        </w:numPr>
        <w:spacing w:after="30" w:before="30" w:line="290"/>
      </w:pPr>
      <w:r>
        <w:rPr>
          <w:rFonts w:ascii="Calibri" w:cs="Calibri" w:eastAsia="Calibri" w:hAnsi="Calibri"/>
          <w:color w:val="334155"/>
          <w:sz w:val="22"/>
          <w:szCs w:val="22"/>
        </w:rPr>
        <w:t xml:space="preserve">Header con badge categoría en brand o accent según corresponda.</w:t>
      </w:r>
    </w:p>
    <w:p>
      <w:pPr>
        <w:pStyle w:val="ListParagraph"/>
        <w:numPr>
          <w:ilvl w:val="0"/>
          <w:numId w:val="2"/>
        </w:numPr>
        <w:spacing w:after="30" w:before="30" w:line="290"/>
      </w:pPr>
      <w:r>
        <w:rPr>
          <w:rFonts w:ascii="Calibri" w:cs="Calibri" w:eastAsia="Calibri" w:hAnsi="Calibri"/>
          <w:color w:val="334155"/>
          <w:sz w:val="22"/>
          <w:szCs w:val="22"/>
        </w:rPr>
        <w:t xml:space="preserve">Body con título + subtítulo + CTA con flecha al final.</w:t>
      </w:r>
    </w:p>
    <w:p>
      <w:pPr>
        <w:pStyle w:val="ListParagraph"/>
        <w:numPr>
          <w:ilvl w:val="0"/>
          <w:numId w:val="2"/>
        </w:numPr>
        <w:spacing w:after="30" w:before="30" w:line="290"/>
      </w:pPr>
      <w:r>
        <w:rPr>
          <w:rFonts w:ascii="Calibri" w:cs="Calibri" w:eastAsia="Calibri" w:hAnsi="Calibri"/>
          <w:color w:val="334155"/>
          <w:sz w:val="22"/>
          <w:szCs w:val="22"/>
        </w:rPr>
        <w:t xml:space="preserve">Todas usan .card del sistema, cero inline. Saneador automático recomendado para evitar regresión.</w:t>
      </w:r>
    </w:p>
    <w:p>
      <w:pPr>
        <w:pStyle w:val="Heading3"/>
        <w:spacing w:after="100" w:before="200" w:line="300"/>
      </w:pPr>
      <w:r>
        <w:rPr>
          <w:rFonts w:ascii="Calibri" w:cs="Calibri" w:eastAsia="Calibri" w:hAnsi="Calibri"/>
          <w:b/>
          <w:bCs/>
          <w:color w:val="0F172A"/>
          <w:sz w:val="24"/>
          <w:szCs w:val="24"/>
        </w:rPr>
        <w:t xml:space="preserve">Testimoniales</w:t>
      </w:r>
    </w:p>
    <w:p>
      <w:pPr>
        <w:pStyle w:val="ListParagraph"/>
        <w:numPr>
          <w:ilvl w:val="0"/>
          <w:numId w:val="2"/>
        </w:numPr>
        <w:spacing w:after="30" w:before="30" w:line="290"/>
      </w:pPr>
      <w:r>
        <w:rPr>
          <w:rFonts w:ascii="Calibri" w:cs="Calibri" w:eastAsia="Calibri" w:hAnsi="Calibri"/>
          <w:color w:val="334155"/>
          <w:sz w:val="22"/>
          <w:szCs w:val="22"/>
        </w:rPr>
        <w:t xml:space="preserve">Foto cuadrada 56-72px del usuario opinador real.</w:t>
      </w:r>
    </w:p>
    <w:p>
      <w:pPr>
        <w:pStyle w:val="ListParagraph"/>
        <w:numPr>
          <w:ilvl w:val="0"/>
          <w:numId w:val="2"/>
        </w:numPr>
        <w:spacing w:after="30" w:before="30" w:line="290"/>
      </w:pPr>
      <w:r>
        <w:rPr>
          <w:rFonts w:ascii="Calibri" w:cs="Calibri" w:eastAsia="Calibri" w:hAnsi="Calibri"/>
          <w:color w:val="334155"/>
          <w:sz w:val="22"/>
          <w:szCs w:val="22"/>
        </w:rPr>
        <w:t xml:space="preserve">Cita en Outfit italic 18-20px, color slate-700, sobre fondo white.</w:t>
      </w:r>
    </w:p>
    <w:p>
      <w:pPr>
        <w:pStyle w:val="ListParagraph"/>
        <w:numPr>
          <w:ilvl w:val="0"/>
          <w:numId w:val="2"/>
        </w:numPr>
        <w:spacing w:after="30" w:before="30" w:line="290"/>
      </w:pPr>
      <w:r>
        <w:rPr>
          <w:rFonts w:ascii="Calibri" w:cs="Calibri" w:eastAsia="Calibri" w:hAnsi="Calibri"/>
          <w:color w:val="334155"/>
          <w:sz w:val="22"/>
          <w:szCs w:val="22"/>
        </w:rPr>
        <w:t xml:space="preserve">Nombre + rol/contexto en Inter 14px slate-600 debajo de la cita.</w:t>
      </w:r>
    </w:p>
    <w:p>
      <w:pPr>
        <w:pStyle w:val="ListParagraph"/>
        <w:numPr>
          <w:ilvl w:val="0"/>
          <w:numId w:val="2"/>
        </w:numPr>
        <w:spacing w:after="30" w:before="30" w:line="290"/>
      </w:pPr>
      <w:r>
        <w:rPr>
          <w:rFonts w:ascii="Calibri" w:cs="Calibri" w:eastAsia="Calibri" w:hAnsi="Calibri"/>
          <w:color w:val="334155"/>
          <w:sz w:val="22"/>
          <w:szCs w:val="22"/>
        </w:rPr>
        <w:t xml:space="preserve">Sobre fondo white dentro de card .card del sistema. Borde sutil slate-200.</w:t>
      </w:r>
    </w:p>
    <w:p>
      <w:pPr>
        <w:pStyle w:val="Heading3"/>
        <w:spacing w:after="100" w:before="200" w:line="300"/>
      </w:pPr>
      <w:r>
        <w:rPr>
          <w:rFonts w:ascii="Calibri" w:cs="Calibri" w:eastAsia="Calibri" w:hAnsi="Calibri"/>
          <w:b/>
          <w:bCs/>
          <w:color w:val="0F172A"/>
          <w:sz w:val="24"/>
          <w:szCs w:val="24"/>
        </w:rPr>
        <w:t xml:space="preserve">Separación B2C / B2B sin dark</w:t>
      </w:r>
    </w:p>
    <w:p>
      <w:pPr>
        <w:pStyle w:val="ListParagraph"/>
        <w:numPr>
          <w:ilvl w:val="0"/>
          <w:numId w:val="2"/>
        </w:numPr>
        <w:spacing w:after="30" w:before="30" w:line="290"/>
      </w:pPr>
      <w:r>
        <w:rPr>
          <w:rFonts w:ascii="Calibri" w:cs="Calibri" w:eastAsia="Calibri" w:hAnsi="Calibri"/>
          <w:b/>
          <w:bCs/>
          <w:i w:val="false"/>
          <w:iCs w:val="false"/>
          <w:color w:val="334155"/>
          <w:sz w:val="22"/>
          <w:szCs w:val="22"/>
        </w:rPr>
        <w:t xml:space="preserve">B2C (Home, Signals, Results, Profile, módulos): </w:t>
      </w:r>
      <w:r>
        <w:rPr>
          <w:rFonts w:ascii="Calibri" w:cs="Calibri" w:eastAsia="Calibri" w:hAnsi="Calibri"/>
          <w:b w:val="false"/>
          <w:bCs w:val="false"/>
          <w:i w:val="false"/>
          <w:iCs w:val="false"/>
          <w:color w:val="334155"/>
          <w:sz w:val="22"/>
          <w:szCs w:val="22"/>
        </w:rPr>
        <w:t xml:space="preserve">cálido, accent emerald activo en CTAs y feedback, calidez tipográfica, micro-animaciones permitidas con propósito.</w:t>
      </w:r>
    </w:p>
    <w:p>
      <w:pPr>
        <w:pStyle w:val="ListParagraph"/>
        <w:numPr>
          <w:ilvl w:val="0"/>
          <w:numId w:val="2"/>
        </w:numPr>
        <w:spacing w:after="30" w:before="30" w:line="290"/>
      </w:pPr>
      <w:r>
        <w:rPr>
          <w:rFonts w:ascii="Calibri" w:cs="Calibri" w:eastAsia="Calibri" w:hAnsi="Calibri"/>
          <w:b/>
          <w:bCs/>
          <w:i w:val="false"/>
          <w:iCs w:val="false"/>
          <w:color w:val="334155"/>
          <w:sz w:val="22"/>
          <w:szCs w:val="22"/>
        </w:rPr>
        <w:t xml:space="preserve">B2B (Intelligence, /b2b/*, Admin): </w:t>
      </w:r>
      <w:r>
        <w:rPr>
          <w:rFonts w:ascii="Calibri" w:cs="Calibri" w:eastAsia="Calibri" w:hAnsi="Calibri"/>
          <w:b w:val="false"/>
          <w:bCs w:val="false"/>
          <w:i w:val="false"/>
          <w:iCs w:val="false"/>
          <w:color w:val="334155"/>
          <w:sz w:val="22"/>
          <w:szCs w:val="22"/>
        </w:rPr>
        <w:t xml:space="preserve">editorial, accent restringido a uso semántico, densidad informacional alta, sin animación decorativa, bordes slate-300 más marcados.</w:t>
      </w:r>
    </w:p>
    <w:p>
      <w:pPr>
        <w:pStyle w:val="ListParagraph"/>
        <w:numPr>
          <w:ilvl w:val="0"/>
          <w:numId w:val="2"/>
        </w:numPr>
        <w:spacing w:after="30" w:before="30" w:line="290"/>
      </w:pPr>
      <w:r>
        <w:rPr>
          <w:rFonts w:ascii="Calibri" w:cs="Calibri" w:eastAsia="Calibri" w:hAnsi="Calibri"/>
          <w:color w:val="334155"/>
          <w:sz w:val="22"/>
          <w:szCs w:val="22"/>
        </w:rPr>
        <w:t xml:space="preserve">Transición visible entre zonas: divisor + label en versalita ("Para empresas") cuando el contenido cambia de audiencia dentro de la misma página.</w:t>
      </w:r>
    </w:p>
    <w:p>
      <w:pPr>
        <w:pStyle w:val="Heading3"/>
        <w:spacing w:after="100" w:before="200" w:line="300"/>
      </w:pPr>
      <w:r>
        <w:rPr>
          <w:rFonts w:ascii="Calibri" w:cs="Calibri" w:eastAsia="Calibri" w:hAnsi="Calibri"/>
          <w:b/>
          <w:bCs/>
          <w:color w:val="0F172A"/>
          <w:sz w:val="24"/>
          <w:szCs w:val="24"/>
        </w:rPr>
        <w:t xml:space="preserve">Quick wins de tipografía aplicables ya</w:t>
      </w:r>
    </w:p>
    <w:p>
      <w:pPr>
        <w:pStyle w:val="ListParagraph"/>
        <w:numPr>
          <w:ilvl w:val="0"/>
          <w:numId w:val="2"/>
        </w:numPr>
        <w:spacing w:after="30" w:before="30" w:line="290"/>
      </w:pPr>
      <w:r>
        <w:rPr>
          <w:rFonts w:ascii="Calibri" w:cs="Calibri" w:eastAsia="Calibri" w:hAnsi="Calibri"/>
          <w:b w:val="false"/>
          <w:bCs w:val="false"/>
          <w:i w:val="false"/>
          <w:iCs w:val="false"/>
          <w:color w:val="334155"/>
          <w:sz w:val="22"/>
          <w:szCs w:val="22"/>
        </w:rPr>
        <w:t xml:space="preserve">Slogan canónico con cursiva: "Tu opinión es una </w:t>
      </w:r>
      <w:r>
        <w:rPr>
          <w:rFonts w:ascii="Calibri" w:cs="Calibri" w:eastAsia="Calibri" w:hAnsi="Calibri"/>
          <w:b/>
          <w:bCs/>
          <w:i/>
          <w:iCs/>
          <w:color w:val="10B981"/>
          <w:sz w:val="22"/>
          <w:szCs w:val="22"/>
        </w:rPr>
        <w:t xml:space="preserve">señal</w:t>
      </w:r>
      <w:r>
        <w:rPr>
          <w:rFonts w:ascii="Calibri" w:cs="Calibri" w:eastAsia="Calibri" w:hAnsi="Calibri"/>
          <w:b w:val="false"/>
          <w:bCs w:val="false"/>
          <w:i w:val="false"/>
          <w:iCs w:val="false"/>
          <w:color w:val="334155"/>
          <w:sz w:val="22"/>
          <w:szCs w:val="22"/>
        </w:rPr>
        <w:t xml:space="preserve">." en Home, Login, footer y meta tags. Cero variantes.</w:t>
      </w:r>
    </w:p>
    <w:p>
      <w:pPr>
        <w:pStyle w:val="ListParagraph"/>
        <w:numPr>
          <w:ilvl w:val="0"/>
          <w:numId w:val="2"/>
        </w:numPr>
        <w:spacing w:after="30" w:before="30" w:line="290"/>
      </w:pPr>
      <w:r>
        <w:rPr>
          <w:rFonts w:ascii="Calibri" w:cs="Calibri" w:eastAsia="Calibri" w:hAnsi="Calibri"/>
          <w:color w:val="334155"/>
          <w:sz w:val="22"/>
          <w:szCs w:val="22"/>
        </w:rPr>
        <w:t xml:space="preserve">Eliminación de la variante no autorizada "Tu opinión define la tendencia" en Login.</w:t>
      </w:r>
    </w:p>
    <w:p>
      <w:pPr>
        <w:pStyle w:val="ListParagraph"/>
        <w:numPr>
          <w:ilvl w:val="0"/>
          <w:numId w:val="2"/>
        </w:numPr>
        <w:spacing w:after="30" w:before="30" w:line="290"/>
      </w:pPr>
      <w:r>
        <w:rPr>
          <w:rFonts w:ascii="Calibri" w:cs="Calibri" w:eastAsia="Calibri" w:hAnsi="Calibri"/>
          <w:color w:val="334155"/>
          <w:sz w:val="22"/>
          <w:szCs w:val="22"/>
        </w:rPr>
        <w:t xml:space="preserve">Mismo tratamiento tipográfico de slogan en todas las apariciones — Outfit display + cursiva + accent en palabra clave.</w:t>
      </w:r>
    </w:p>
    <w:p>
      <w:pPr>
        <w:pStyle w:val="Heading1"/>
        <w:pageBreakBefore/>
        <w:spacing w:after="180" w:before="360" w:line="320"/>
      </w:pPr>
      <w:r>
        <w:rPr>
          <w:rFonts w:ascii="Calibri" w:cs="Calibri" w:eastAsia="Calibri" w:hAnsi="Calibri"/>
          <w:b/>
          <w:bCs/>
          <w:color w:val="0F172A"/>
          <w:sz w:val="40"/>
          <w:szCs w:val="40"/>
        </w:rPr>
        <w:t xml:space="preserve">6. Plan de ejecución</w:t>
      </w:r>
    </w:p>
    <w:p>
      <w:pPr>
        <w:spacing w:after="60" w:before="60" w:line="300"/>
        <w:jc w:val="left"/>
      </w:pPr>
      <w:r>
        <w:rPr>
          <w:rFonts w:ascii="Calibri" w:cs="Calibri" w:eastAsia="Calibri" w:hAnsi="Calibri"/>
          <w:b w:val="false"/>
          <w:bCs w:val="false"/>
          <w:i w:val="false"/>
          <w:iCs w:val="false"/>
          <w:color w:val="334155"/>
          <w:sz w:val="22"/>
          <w:szCs w:val="22"/>
        </w:rPr>
        <w:t xml:space="preserve">El plan se organiza en cuatro prioridades. Cada una asume que las anteriores están cerradas o en curso. Total realista: 12-19 días hábiles según camino A/B/C en cada cluster.</w:t>
      </w:r>
    </w:p>
    <w:p>
      <w:pPr>
        <w:pStyle w:val="Heading2"/>
        <w:spacing w:after="140" w:before="280" w:line="320"/>
      </w:pPr>
      <w:r>
        <w:rPr>
          <w:rFonts w:ascii="Calibri" w:cs="Calibri" w:eastAsia="Calibri" w:hAnsi="Calibri"/>
          <w:b/>
          <w:bCs/>
          <w:color w:val="0F172A"/>
          <w:sz w:val="30"/>
          <w:szCs w:val="30"/>
        </w:rPr>
        <w:t xml:space="preserve">P0 — Quick wins (1-2 días)</w:t>
      </w:r>
    </w:p>
    <w:p>
      <w:pPr>
        <w:spacing w:after="60" w:before="60" w:line="300"/>
        <w:jc w:val="left"/>
      </w:pPr>
      <w:r>
        <w:rPr>
          <w:rFonts w:ascii="Calibri" w:cs="Calibri" w:eastAsia="Calibri" w:hAnsi="Calibri"/>
          <w:b w:val="false"/>
          <w:bCs w:val="false"/>
          <w:i w:val="false"/>
          <w:iCs w:val="false"/>
          <w:color w:val="334155"/>
          <w:sz w:val="22"/>
          <w:szCs w:val="22"/>
        </w:rPr>
        <w:t xml:space="preserve">Cambios de bajo riesgo y alto impacto perceptivo. No tocan el sistema visual, solo corrigen sangrados de credibilidad.</w:t>
      </w:r>
    </w:p>
    <w:p>
      <w:pPr>
        <w:pStyle w:val="ListParagraph"/>
        <w:numPr>
          <w:ilvl w:val="0"/>
          <w:numId w:val="2"/>
        </w:numPr>
        <w:spacing w:after="30" w:before="30" w:line="290"/>
      </w:pPr>
      <w:r>
        <w:rPr>
          <w:rFonts w:ascii="Calibri" w:cs="Calibri" w:eastAsia="Calibri" w:hAnsi="Calibri"/>
          <w:color w:val="334155"/>
          <w:sz w:val="22"/>
          <w:szCs w:val="22"/>
        </w:rPr>
        <w:t xml:space="preserve">Slogan unificado en Login con cursiva en "señal" (Outfit italic + accent).</w:t>
      </w:r>
    </w:p>
    <w:p>
      <w:pPr>
        <w:pStyle w:val="ListParagraph"/>
        <w:numPr>
          <w:ilvl w:val="0"/>
          <w:numId w:val="2"/>
        </w:numPr>
        <w:spacing w:after="30" w:before="30" w:line="290"/>
      </w:pPr>
      <w:r>
        <w:rPr>
          <w:rFonts w:ascii="Calibri" w:cs="Calibri" w:eastAsia="Calibri" w:hAnsi="Calibri"/>
          <w:color w:val="334155"/>
          <w:sz w:val="22"/>
          <w:szCs w:val="22"/>
        </w:rPr>
        <w:t xml:space="preserve">Bug ProfileWizard: cambiar "Nivel 2 de 4" por "Paso 2 de 3" (reflejar los 3 pasos reales).</w:t>
      </w:r>
    </w:p>
    <w:p>
      <w:pPr>
        <w:pStyle w:val="ListParagraph"/>
        <w:numPr>
          <w:ilvl w:val="0"/>
          <w:numId w:val="2"/>
        </w:numPr>
        <w:spacing w:after="30" w:before="30" w:line="290"/>
      </w:pPr>
      <w:r>
        <w:rPr>
          <w:rFonts w:ascii="Calibri" w:cs="Calibri" w:eastAsia="Calibri" w:hAnsi="Calibri"/>
          <w:color w:val="334155"/>
          <w:sz w:val="22"/>
          <w:szCs w:val="22"/>
        </w:rPr>
        <w:t xml:space="preserve">Bug OnboardingFlow: reemplazar useState callback por useEffect.</w:t>
      </w:r>
    </w:p>
    <w:p>
      <w:pPr>
        <w:pStyle w:val="ListParagraph"/>
        <w:numPr>
          <w:ilvl w:val="0"/>
          <w:numId w:val="2"/>
        </w:numPr>
        <w:spacing w:after="30" w:before="30" w:line="290"/>
      </w:pPr>
      <w:r>
        <w:rPr>
          <w:rFonts w:ascii="Calibri" w:cs="Calibri" w:eastAsia="Calibri" w:hAnsi="Calibri"/>
          <w:color w:val="334155"/>
          <w:sz w:val="22"/>
          <w:szCs w:val="22"/>
        </w:rPr>
        <w:t xml:space="preserve">Aplicar b2b-mode al root de IntelligenceLanding.</w:t>
      </w:r>
    </w:p>
    <w:p>
      <w:pPr>
        <w:pStyle w:val="ListParagraph"/>
        <w:numPr>
          <w:ilvl w:val="0"/>
          <w:numId w:val="2"/>
        </w:numPr>
        <w:spacing w:after="30" w:before="30" w:line="290"/>
      </w:pPr>
      <w:r>
        <w:rPr>
          <w:rFonts w:ascii="Calibri" w:cs="Calibri" w:eastAsia="Calibri" w:hAnsi="Calibri"/>
          <w:color w:val="334155"/>
          <w:sz w:val="22"/>
          <w:szCs w:val="22"/>
        </w:rPr>
        <w:t xml:space="preserve">AdminSystemOverview deja de reutilizar componentes B2C de Intelligence.</w:t>
      </w:r>
    </w:p>
    <w:p>
      <w:pPr>
        <w:pStyle w:val="Heading2"/>
        <w:spacing w:after="140" w:before="280" w:line="320"/>
      </w:pPr>
      <w:r>
        <w:rPr>
          <w:rFonts w:ascii="Calibri" w:cs="Calibri" w:eastAsia="Calibri" w:hAnsi="Calibri"/>
          <w:b/>
          <w:bCs/>
          <w:color w:val="0F172A"/>
          <w:sz w:val="30"/>
          <w:szCs w:val="30"/>
        </w:rPr>
        <w:t xml:space="preserve">P1 — Disciplina del sistema (3-5 días)</w:t>
      </w:r>
    </w:p>
    <w:p>
      <w:pPr>
        <w:spacing w:after="60" w:before="60" w:line="300"/>
        <w:jc w:val="left"/>
      </w:pPr>
      <w:r>
        <w:rPr>
          <w:rFonts w:ascii="Calibri" w:cs="Calibri" w:eastAsia="Calibri" w:hAnsi="Calibri"/>
          <w:b w:val="false"/>
          <w:bCs w:val="false"/>
          <w:i w:val="false"/>
          <w:iCs w:val="false"/>
          <w:color w:val="334155"/>
          <w:sz w:val="22"/>
          <w:szCs w:val="22"/>
        </w:rPr>
        <w:t xml:space="preserve">Trabajo de fondo sobre la deuda visual existente. Sin esto, los rediseños posteriores se construyen sobre suelo movedizo.</w:t>
      </w:r>
    </w:p>
    <w:p>
      <w:pPr>
        <w:pStyle w:val="ListParagraph"/>
        <w:numPr>
          <w:ilvl w:val="0"/>
          <w:numId w:val="2"/>
        </w:numPr>
        <w:spacing w:after="30" w:before="30" w:line="290"/>
      </w:pPr>
      <w:r>
        <w:rPr>
          <w:rFonts w:ascii="Calibri" w:cs="Calibri" w:eastAsia="Calibri" w:hAnsi="Calibri"/>
          <w:color w:val="334155"/>
          <w:sz w:val="22"/>
          <w:szCs w:val="22"/>
        </w:rPr>
        <w:t xml:space="preserve">Auditoría exhaustiva (grep global) de tarjetas inline (bg-white rounded-* shadow-*) y migración 1:1 a la clase .card del sistema.</w:t>
      </w:r>
    </w:p>
    <w:p>
      <w:pPr>
        <w:pStyle w:val="ListParagraph"/>
        <w:numPr>
          <w:ilvl w:val="0"/>
          <w:numId w:val="2"/>
        </w:numPr>
        <w:spacing w:after="30" w:before="30" w:line="290"/>
      </w:pPr>
      <w:r>
        <w:rPr>
          <w:rFonts w:ascii="Calibri" w:cs="Calibri" w:eastAsia="Calibri" w:hAnsi="Calibri"/>
          <w:color w:val="334155"/>
          <w:sz w:val="22"/>
          <w:szCs w:val="22"/>
        </w:rPr>
        <w:t xml:space="preserve">Consolidación de las tres escalas tipográficas en la canónica de src/index.css.</w:t>
      </w:r>
    </w:p>
    <w:p>
      <w:pPr>
        <w:pStyle w:val="ListParagraph"/>
        <w:numPr>
          <w:ilvl w:val="0"/>
          <w:numId w:val="2"/>
        </w:numPr>
        <w:spacing w:after="30" w:before="30" w:line="290"/>
      </w:pPr>
      <w:r>
        <w:rPr>
          <w:rFonts w:ascii="Calibri" w:cs="Calibri" w:eastAsia="Calibri" w:hAnsi="Calibri"/>
          <w:color w:val="334155"/>
          <w:sz w:val="22"/>
          <w:szCs w:val="22"/>
        </w:rPr>
        <w:t xml:space="preserve">Documento corto: cuándo usar .card, .card-interactive, GlassCard. Para frenar la proliferación.</w:t>
      </w:r>
    </w:p>
    <w:p>
      <w:pPr>
        <w:pStyle w:val="ListParagraph"/>
        <w:numPr>
          <w:ilvl w:val="0"/>
          <w:numId w:val="2"/>
        </w:numPr>
        <w:spacing w:after="30" w:before="30" w:line="290"/>
      </w:pPr>
      <w:r>
        <w:rPr>
          <w:rFonts w:ascii="Calibri" w:cs="Calibri" w:eastAsia="Calibri" w:hAnsi="Calibri"/>
          <w:color w:val="334155"/>
          <w:sz w:val="22"/>
          <w:szCs w:val="22"/>
        </w:rPr>
        <w:t xml:space="preserve">Saneador automático (lint script) que falla el build si aparece tarjeta inline nueva. Sin esto, en dos sprints estamos en el mismo lugar.</w:t>
      </w:r>
    </w:p>
    <w:p>
      <w:pPr>
        <w:pStyle w:val="Heading2"/>
        <w:spacing w:after="140" w:before="280" w:line="320"/>
      </w:pPr>
      <w:r>
        <w:rPr>
          <w:rFonts w:ascii="Calibri" w:cs="Calibri" w:eastAsia="Calibri" w:hAnsi="Calibri"/>
          <w:b/>
          <w:bCs/>
          <w:color w:val="0F172A"/>
          <w:sz w:val="30"/>
          <w:szCs w:val="30"/>
        </w:rPr>
        <w:t xml:space="preserve">P2 — Rediseños grandes (5-7 días)</w:t>
      </w:r>
    </w:p>
    <w:p>
      <w:pPr>
        <w:spacing w:after="60" w:before="60" w:line="300"/>
        <w:jc w:val="left"/>
      </w:pPr>
      <w:r>
        <w:rPr>
          <w:rFonts w:ascii="Calibri" w:cs="Calibri" w:eastAsia="Calibri" w:hAnsi="Calibri"/>
          <w:b w:val="false"/>
          <w:bCs w:val="false"/>
          <w:i w:val="false"/>
          <w:iCs w:val="false"/>
          <w:color w:val="334155"/>
          <w:sz w:val="22"/>
          <w:szCs w:val="22"/>
        </w:rPr>
        <w:t xml:space="preserve">Ejecución de las propuestas de la sección 4. Conviene ordenarlos por impacto perceptivo, dejando los más visibles primero.</w:t>
      </w:r>
    </w:p>
    <w:p>
      <w:pPr>
        <w:pStyle w:val="ListParagraph"/>
        <w:numPr>
          <w:ilvl w:val="0"/>
          <w:numId w:val="3"/>
        </w:numPr>
        <w:spacing w:after="30" w:before="30" w:line="290"/>
      </w:pPr>
      <w:r>
        <w:rPr>
          <w:rFonts w:ascii="Calibri" w:cs="Calibri" w:eastAsia="Calibri" w:hAnsi="Calibri"/>
          <w:color w:val="334155"/>
          <w:sz w:val="22"/>
          <w:szCs w:val="22"/>
        </w:rPr>
        <w:t xml:space="preserve">Home rediseñado con tipografía editorial, stats grandes, cards con preview real, testimonial y sección B2B con divisor.</w:t>
      </w:r>
    </w:p>
    <w:p>
      <w:pPr>
        <w:pStyle w:val="ListParagraph"/>
        <w:numPr>
          <w:ilvl w:val="0"/>
          <w:numId w:val="3"/>
        </w:numPr>
        <w:spacing w:after="30" w:before="30" w:line="290"/>
      </w:pPr>
      <w:r>
        <w:rPr>
          <w:rFonts w:ascii="Calibri" w:cs="Calibri" w:eastAsia="Calibri" w:hAnsi="Calibri"/>
          <w:color w:val="334155"/>
          <w:sz w:val="22"/>
          <w:szCs w:val="22"/>
        </w:rPr>
        <w:t xml:space="preserve">Results rediseñado con narrativa B2C, insight protagonista, visualización editorial y quote real.</w:t>
      </w:r>
    </w:p>
    <w:p>
      <w:pPr>
        <w:pStyle w:val="ListParagraph"/>
        <w:numPr>
          <w:ilvl w:val="0"/>
          <w:numId w:val="3"/>
        </w:numPr>
        <w:spacing w:after="30" w:before="30" w:line="290"/>
      </w:pPr>
      <w:r>
        <w:rPr>
          <w:rFonts w:ascii="Calibri" w:cs="Calibri" w:eastAsia="Calibri" w:hAnsi="Calibri"/>
          <w:color w:val="334155"/>
          <w:sz w:val="22"/>
          <w:szCs w:val="22"/>
        </w:rPr>
        <w:t xml:space="preserve">Profile reducido a las 4 secciones jerarquizadas (Identidad, Reputación, Actividad, Preferencias).</w:t>
      </w:r>
    </w:p>
    <w:p>
      <w:pPr>
        <w:pStyle w:val="ListParagraph"/>
        <w:numPr>
          <w:ilvl w:val="0"/>
          <w:numId w:val="3"/>
        </w:numPr>
        <w:spacing w:after="30" w:before="30" w:line="290"/>
      </w:pPr>
      <w:r>
        <w:rPr>
          <w:rFonts w:ascii="Calibri" w:cs="Calibri" w:eastAsia="Calibri" w:hAnsi="Calibri"/>
          <w:color w:val="334155"/>
          <w:sz w:val="22"/>
          <w:szCs w:val="22"/>
        </w:rPr>
        <w:t xml:space="preserve">Signals Hub con jerarquía editorial (hero + secundarios + terciarios) y cards con preview real.</w:t>
      </w:r>
    </w:p>
    <w:p>
      <w:pPr>
        <w:pStyle w:val="ListParagraph"/>
        <w:numPr>
          <w:ilvl w:val="0"/>
          <w:numId w:val="3"/>
        </w:numPr>
        <w:spacing w:after="30" w:before="30" w:line="290"/>
      </w:pPr>
      <w:r>
        <w:rPr>
          <w:rFonts w:ascii="Calibri" w:cs="Calibri" w:eastAsia="Calibri" w:hAnsi="Calibri"/>
          <w:color w:val="334155"/>
          <w:sz w:val="22"/>
          <w:szCs w:val="22"/>
        </w:rPr>
        <w:t xml:space="preserve">Intelligence/B2B con tipografía editorial seca, densidad alta y accent restringido (sin tocar el fondo).</w:t>
      </w:r>
    </w:p>
    <w:p>
      <w:pPr>
        <w:pStyle w:val="Heading2"/>
        <w:spacing w:after="140" w:before="280" w:line="320"/>
      </w:pPr>
      <w:r>
        <w:rPr>
          <w:rFonts w:ascii="Calibri" w:cs="Calibri" w:eastAsia="Calibri" w:hAnsi="Calibri"/>
          <w:b/>
          <w:bCs/>
          <w:color w:val="0F172A"/>
          <w:sz w:val="30"/>
          <w:szCs w:val="30"/>
        </w:rPr>
        <w:t xml:space="preserve">P3 — Pulido (3-5 días)</w:t>
      </w:r>
    </w:p>
    <w:p>
      <w:pPr>
        <w:spacing w:after="60" w:before="60" w:line="300"/>
        <w:jc w:val="left"/>
      </w:pPr>
      <w:r>
        <w:rPr>
          <w:rFonts w:ascii="Calibri" w:cs="Calibri" w:eastAsia="Calibri" w:hAnsi="Calibri"/>
          <w:b w:val="false"/>
          <w:bCs w:val="false"/>
          <w:i w:val="false"/>
          <w:iCs w:val="false"/>
          <w:color w:val="334155"/>
          <w:sz w:val="22"/>
          <w:szCs w:val="22"/>
        </w:rPr>
        <w:t xml:space="preserve">Detalles que separan "se ve bien" de "se siente terminado". Conviene ejecutar después de P2, no antes.</w:t>
      </w:r>
    </w:p>
    <w:p>
      <w:pPr>
        <w:pStyle w:val="ListParagraph"/>
        <w:numPr>
          <w:ilvl w:val="0"/>
          <w:numId w:val="2"/>
        </w:numPr>
        <w:spacing w:after="30" w:before="30" w:line="290"/>
      </w:pPr>
      <w:r>
        <w:rPr>
          <w:rFonts w:ascii="Calibri" w:cs="Calibri" w:eastAsia="Calibri" w:hAnsi="Calibri"/>
          <w:color w:val="334155"/>
          <w:sz w:val="22"/>
          <w:szCs w:val="22"/>
        </w:rPr>
        <w:t xml:space="preserve">Empty states unificados con voz consistente y CTA claro en cada uno.</w:t>
      </w:r>
    </w:p>
    <w:p>
      <w:pPr>
        <w:pStyle w:val="ListParagraph"/>
        <w:numPr>
          <w:ilvl w:val="0"/>
          <w:numId w:val="2"/>
        </w:numPr>
        <w:spacing w:after="30" w:before="30" w:line="290"/>
      </w:pPr>
      <w:r>
        <w:rPr>
          <w:rFonts w:ascii="Calibri" w:cs="Calibri" w:eastAsia="Calibri" w:hAnsi="Calibri"/>
          <w:color w:val="334155"/>
          <w:sz w:val="22"/>
          <w:szCs w:val="22"/>
        </w:rPr>
        <w:t xml:space="preserve">Loaders unificados (un solo patrón visual, no tres como hoy).</w:t>
      </w:r>
    </w:p>
    <w:p>
      <w:pPr>
        <w:pStyle w:val="ListParagraph"/>
        <w:numPr>
          <w:ilvl w:val="0"/>
          <w:numId w:val="2"/>
        </w:numPr>
        <w:spacing w:after="30" w:before="30" w:line="290"/>
      </w:pPr>
      <w:r>
        <w:rPr>
          <w:rFonts w:ascii="Calibri" w:cs="Calibri" w:eastAsia="Calibri" w:hAnsi="Calibri"/>
          <w:color w:val="334155"/>
          <w:sz w:val="22"/>
          <w:szCs w:val="22"/>
        </w:rPr>
        <w:t xml:space="preserve">Microinteracciones framer-motion solo donde aportan información (transición de tabs, feedback de voto). Eliminar las decorativas.</w:t>
      </w:r>
    </w:p>
    <w:p>
      <w:pPr>
        <w:pStyle w:val="ListParagraph"/>
        <w:numPr>
          <w:ilvl w:val="0"/>
          <w:numId w:val="2"/>
        </w:numPr>
        <w:spacing w:after="30" w:before="30" w:line="290"/>
      </w:pPr>
      <w:r>
        <w:rPr>
          <w:rFonts w:ascii="Calibri" w:cs="Calibri" w:eastAsia="Calibri" w:hAnsi="Calibri"/>
          <w:color w:val="334155"/>
          <w:sz w:val="22"/>
          <w:szCs w:val="22"/>
        </w:rPr>
        <w:t xml:space="preserve">Auditoría a11y completa (contraste, foco visible, tamaños touch, screen reader) en las páginas tocadas.</w:t>
      </w:r>
    </w:p>
    <w:p>
      <w:pPr>
        <w:pStyle w:val="ListParagraph"/>
        <w:numPr>
          <w:ilvl w:val="0"/>
          <w:numId w:val="2"/>
        </w:numPr>
        <w:spacing w:after="30" w:before="30" w:line="290"/>
      </w:pPr>
      <w:r>
        <w:rPr>
          <w:rFonts w:ascii="Calibri" w:cs="Calibri" w:eastAsia="Calibri" w:hAnsi="Calibri"/>
          <w:color w:val="334155"/>
          <w:sz w:val="22"/>
          <w:szCs w:val="22"/>
        </w:rPr>
        <w:t xml:space="preserve">Validación de contraste sobre fondo blanco en todos los nuevos componentes.</w:t>
      </w:r>
    </w:p>
    <w:p>
      <w:pPr>
        <w:pStyle w:val="Heading2"/>
        <w:spacing w:after="140" w:before="280" w:line="320"/>
      </w:pPr>
      <w:r>
        <w:rPr>
          <w:rFonts w:ascii="Calibri" w:cs="Calibri" w:eastAsia="Calibri" w:hAnsi="Calibri"/>
          <w:b/>
          <w:bCs/>
          <w:color w:val="0F172A"/>
          <w:sz w:val="30"/>
          <w:szCs w:val="30"/>
        </w:rPr>
        <w:t xml:space="preserve">Tabla resumen de prioridades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1700"/>
        <w:gridCol w:w="2100"/>
      </w:tblGrid>
      <w:tr>
        <w:tc>
          <w:tcPr>
            <w:tcW w:type="dxa" w:w="800"/>
            <w:tcBorders>
              <w:top w:val="single" w:color="E2E8F0" w:sz="4"/>
              <w:left w:val="single" w:color="E2E8F0" w:sz="4"/>
              <w:bottom w:val="single" w:color="E2E8F0" w:sz="4"/>
              <w:right w:val="single" w:color="E2E8F0" w:sz="4"/>
            </w:tcBorders>
            <w:shd w:fill="F1F5F9" w:val="clear"/>
            <w:tcMar>
              <w:top w:type="dxa" w:w="120"/>
              <w:left w:type="dxa" w:w="140"/>
              <w:bottom w:type="dxa" w:w="120"/>
              <w:right w:type="dxa" w:w="140"/>
            </w:tcMar>
          </w:tcPr>
          <w:p>
            <w:pPr>
              <w:spacing w:after="0" w:before="0" w:line="260"/>
            </w:pPr>
            <w:r>
              <w:rPr>
                <w:rFonts w:ascii="Calibri" w:cs="Calibri" w:eastAsia="Calibri" w:hAnsi="Calibri"/>
                <w:b/>
                <w:bCs/>
                <w:color w:val="0F172A"/>
                <w:sz w:val="18"/>
                <w:szCs w:val="18"/>
              </w:rPr>
              <w:t xml:space="preserve">Prio</w:t>
            </w:r>
          </w:p>
        </w:tc>
        <w:tc>
          <w:tcPr>
            <w:tcW w:type="dxa" w:w="4400"/>
            <w:tcBorders>
              <w:top w:val="single" w:color="E2E8F0" w:sz="4"/>
              <w:left w:val="single" w:color="E2E8F0" w:sz="4"/>
              <w:bottom w:val="single" w:color="E2E8F0" w:sz="4"/>
              <w:right w:val="single" w:color="E2E8F0" w:sz="4"/>
            </w:tcBorders>
            <w:shd w:fill="F1F5F9" w:val="clear"/>
            <w:tcMar>
              <w:top w:type="dxa" w:w="120"/>
              <w:left w:type="dxa" w:w="140"/>
              <w:bottom w:type="dxa" w:w="120"/>
              <w:right w:type="dxa" w:w="140"/>
            </w:tcMar>
          </w:tcPr>
          <w:p>
            <w:pPr>
              <w:spacing w:after="0" w:before="0" w:line="260"/>
            </w:pPr>
            <w:r>
              <w:rPr>
                <w:rFonts w:ascii="Calibri" w:cs="Calibri" w:eastAsia="Calibri" w:hAnsi="Calibri"/>
                <w:b/>
                <w:bCs/>
                <w:color w:val="0F172A"/>
                <w:sz w:val="18"/>
                <w:szCs w:val="18"/>
              </w:rPr>
              <w:t xml:space="preserve">Acción</w:t>
            </w:r>
          </w:p>
        </w:tc>
        <w:tc>
          <w:tcPr>
            <w:tcW w:type="dxa" w:w="1700"/>
            <w:tcBorders>
              <w:top w:val="single" w:color="E2E8F0" w:sz="4"/>
              <w:left w:val="single" w:color="E2E8F0" w:sz="4"/>
              <w:bottom w:val="single" w:color="E2E8F0" w:sz="4"/>
              <w:right w:val="single" w:color="E2E8F0" w:sz="4"/>
            </w:tcBorders>
            <w:shd w:fill="F1F5F9" w:val="clear"/>
            <w:tcMar>
              <w:top w:type="dxa" w:w="120"/>
              <w:left w:type="dxa" w:w="140"/>
              <w:bottom w:type="dxa" w:w="120"/>
              <w:right w:type="dxa" w:w="140"/>
            </w:tcMar>
          </w:tcPr>
          <w:p>
            <w:pPr>
              <w:spacing w:after="0" w:before="0" w:line="260"/>
            </w:pPr>
            <w:r>
              <w:rPr>
                <w:rFonts w:ascii="Calibri" w:cs="Calibri" w:eastAsia="Calibri" w:hAnsi="Calibri"/>
                <w:b/>
                <w:bCs/>
                <w:color w:val="0F172A"/>
                <w:sz w:val="18"/>
                <w:szCs w:val="18"/>
              </w:rPr>
              <w:t xml:space="preserve">Esfuerzo</w:t>
            </w:r>
          </w:p>
        </w:tc>
        <w:tc>
          <w:tcPr>
            <w:tcW w:type="dxa" w:w="2100"/>
            <w:tcBorders>
              <w:top w:val="single" w:color="E2E8F0" w:sz="4"/>
              <w:left w:val="single" w:color="E2E8F0" w:sz="4"/>
              <w:bottom w:val="single" w:color="E2E8F0" w:sz="4"/>
              <w:right w:val="single" w:color="E2E8F0" w:sz="4"/>
            </w:tcBorders>
            <w:shd w:fill="F1F5F9" w:val="clear"/>
            <w:tcMar>
              <w:top w:type="dxa" w:w="120"/>
              <w:left w:type="dxa" w:w="140"/>
              <w:bottom w:type="dxa" w:w="120"/>
              <w:right w:type="dxa" w:w="140"/>
            </w:tcMar>
          </w:tcPr>
          <w:p>
            <w:pPr>
              <w:spacing w:after="0" w:before="0" w:line="260"/>
            </w:pPr>
            <w:r>
              <w:rPr>
                <w:rFonts w:ascii="Calibri" w:cs="Calibri" w:eastAsia="Calibri" w:hAnsi="Calibri"/>
                <w:b/>
                <w:bCs/>
                <w:color w:val="0F172A"/>
                <w:sz w:val="18"/>
                <w:szCs w:val="18"/>
              </w:rPr>
              <w:t xml:space="preserve">Páginas</w:t>
            </w:r>
          </w:p>
        </w:tc>
      </w:tr>
      <w:tr>
        <w:tc>
          <w:tcPr>
            <w:tcW w:type="dxa" w:w="800"/>
            <w:tcBorders>
              <w:top w:val="single" w:color="E2E8F0" w:sz="4"/>
              <w:left w:val="single" w:color="E2E8F0" w:sz="4"/>
              <w:bottom w:val="single" w:color="E2E8F0" w:sz="4"/>
              <w:right w:val="single" w:color="E2E8F0" w:sz="4"/>
            </w:tcBorders>
            <w:shd w:fill="FEE2E2" w:val="clear"/>
            <w:tcMar>
              <w:top w:type="dxa" w:w="100"/>
              <w:left w:type="dxa" w:w="140"/>
              <w:bottom w:type="dxa" w:w="100"/>
              <w:right w:type="dxa" w:w="140"/>
            </w:tcMar>
          </w:tcPr>
          <w:p>
            <w:pPr>
              <w:spacing w:after="0" w:before="0" w:line="260"/>
            </w:pPr>
            <w:r>
              <w:rPr>
                <w:rFonts w:ascii="Calibri" w:cs="Calibri" w:eastAsia="Calibri" w:hAnsi="Calibri"/>
                <w:b/>
                <w:bCs/>
                <w:color w:val="991B1B"/>
                <w:sz w:val="19"/>
                <w:szCs w:val="19"/>
              </w:rPr>
              <w:t xml:space="preserve">P0</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Slogan canónico en Login con cursiva</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0.5d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Login</w:t>
            </w:r>
          </w:p>
        </w:tc>
      </w:tr>
      <w:tr>
        <w:tc>
          <w:tcPr>
            <w:tcW w:type="dxa" w:w="800"/>
            <w:tcBorders>
              <w:top w:val="single" w:color="E2E8F0" w:sz="4"/>
              <w:left w:val="single" w:color="E2E8F0" w:sz="4"/>
              <w:bottom w:val="single" w:color="E2E8F0" w:sz="4"/>
              <w:right w:val="single" w:color="E2E8F0" w:sz="4"/>
            </w:tcBorders>
            <w:shd w:fill="FEE2E2" w:val="clear"/>
            <w:tcMar>
              <w:top w:type="dxa" w:w="100"/>
              <w:left w:type="dxa" w:w="140"/>
              <w:bottom w:type="dxa" w:w="100"/>
              <w:right w:type="dxa" w:w="140"/>
            </w:tcMar>
          </w:tcPr>
          <w:p>
            <w:pPr>
              <w:spacing w:after="0" w:before="0" w:line="260"/>
            </w:pPr>
            <w:r>
              <w:rPr>
                <w:rFonts w:ascii="Calibri" w:cs="Calibri" w:eastAsia="Calibri" w:hAnsi="Calibri"/>
                <w:b/>
                <w:bCs/>
                <w:color w:val="991B1B"/>
                <w:sz w:val="19"/>
                <w:szCs w:val="19"/>
              </w:rPr>
              <w:t xml:space="preserve">P0</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Bug ProfileWizard "Paso 2 de 3"</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0.25d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CompleteProfile</w:t>
            </w:r>
          </w:p>
        </w:tc>
      </w:tr>
      <w:tr>
        <w:tc>
          <w:tcPr>
            <w:tcW w:type="dxa" w:w="800"/>
            <w:tcBorders>
              <w:top w:val="single" w:color="E2E8F0" w:sz="4"/>
              <w:left w:val="single" w:color="E2E8F0" w:sz="4"/>
              <w:bottom w:val="single" w:color="E2E8F0" w:sz="4"/>
              <w:right w:val="single" w:color="E2E8F0" w:sz="4"/>
            </w:tcBorders>
            <w:shd w:fill="FEE2E2" w:val="clear"/>
            <w:tcMar>
              <w:top w:type="dxa" w:w="100"/>
              <w:left w:type="dxa" w:w="140"/>
              <w:bottom w:type="dxa" w:w="100"/>
              <w:right w:type="dxa" w:w="140"/>
            </w:tcMar>
          </w:tcPr>
          <w:p>
            <w:pPr>
              <w:spacing w:after="0" w:before="0" w:line="260"/>
            </w:pPr>
            <w:r>
              <w:rPr>
                <w:rFonts w:ascii="Calibri" w:cs="Calibri" w:eastAsia="Calibri" w:hAnsi="Calibri"/>
                <w:b/>
                <w:bCs/>
                <w:color w:val="991B1B"/>
                <w:sz w:val="19"/>
                <w:szCs w:val="19"/>
              </w:rPr>
              <w:t xml:space="preserve">P0</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Bug OnboardingFlow useState→useEffect</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0.25d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Onboarding</w:t>
            </w:r>
          </w:p>
        </w:tc>
      </w:tr>
      <w:tr>
        <w:tc>
          <w:tcPr>
            <w:tcW w:type="dxa" w:w="800"/>
            <w:tcBorders>
              <w:top w:val="single" w:color="E2E8F0" w:sz="4"/>
              <w:left w:val="single" w:color="E2E8F0" w:sz="4"/>
              <w:bottom w:val="single" w:color="E2E8F0" w:sz="4"/>
              <w:right w:val="single" w:color="E2E8F0" w:sz="4"/>
            </w:tcBorders>
            <w:shd w:fill="FEE2E2" w:val="clear"/>
            <w:tcMar>
              <w:top w:type="dxa" w:w="100"/>
              <w:left w:type="dxa" w:w="140"/>
              <w:bottom w:type="dxa" w:w="100"/>
              <w:right w:type="dxa" w:w="140"/>
            </w:tcMar>
          </w:tcPr>
          <w:p>
            <w:pPr>
              <w:spacing w:after="0" w:before="0" w:line="260"/>
            </w:pPr>
            <w:r>
              <w:rPr>
                <w:rFonts w:ascii="Calibri" w:cs="Calibri" w:eastAsia="Calibri" w:hAnsi="Calibri"/>
                <w:b/>
                <w:bCs/>
                <w:color w:val="991B1B"/>
                <w:sz w:val="19"/>
                <w:szCs w:val="19"/>
              </w:rPr>
              <w:t xml:space="preserve">P0</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b2b-mode aplicado al root de IntelligenceLanding</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0.25d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Intelligence</w:t>
            </w:r>
          </w:p>
        </w:tc>
      </w:tr>
      <w:tr>
        <w:tc>
          <w:tcPr>
            <w:tcW w:type="dxa" w:w="800"/>
            <w:tcBorders>
              <w:top w:val="single" w:color="E2E8F0" w:sz="4"/>
              <w:left w:val="single" w:color="E2E8F0" w:sz="4"/>
              <w:bottom w:val="single" w:color="E2E8F0" w:sz="4"/>
              <w:right w:val="single" w:color="E2E8F0" w:sz="4"/>
            </w:tcBorders>
            <w:shd w:fill="FEE2E2" w:val="clear"/>
            <w:tcMar>
              <w:top w:type="dxa" w:w="100"/>
              <w:left w:type="dxa" w:w="140"/>
              <w:bottom w:type="dxa" w:w="100"/>
              <w:right w:type="dxa" w:w="140"/>
            </w:tcMar>
          </w:tcPr>
          <w:p>
            <w:pPr>
              <w:spacing w:after="0" w:before="0" w:line="260"/>
            </w:pPr>
            <w:r>
              <w:rPr>
                <w:rFonts w:ascii="Calibri" w:cs="Calibri" w:eastAsia="Calibri" w:hAnsi="Calibri"/>
                <w:b/>
                <w:bCs/>
                <w:color w:val="991B1B"/>
                <w:sz w:val="19"/>
                <w:szCs w:val="19"/>
              </w:rPr>
              <w:t xml:space="preserve">P0</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AdminSystemOverview sin componentes B2C</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0.5d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Admin</w:t>
            </w:r>
          </w:p>
        </w:tc>
      </w:tr>
      <w:tr>
        <w:tc>
          <w:tcPr>
            <w:tcW w:type="dxa" w:w="8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tcPr>
          <w:p>
            <w:pPr>
              <w:spacing w:after="0" w:before="0" w:line="260"/>
            </w:pPr>
            <w:r>
              <w:rPr>
                <w:rFonts w:ascii="Calibri" w:cs="Calibri" w:eastAsia="Calibri" w:hAnsi="Calibri"/>
                <w:b/>
                <w:bCs/>
                <w:color w:val="92400E"/>
                <w:sz w:val="19"/>
                <w:szCs w:val="19"/>
              </w:rPr>
              <w:t xml:space="preserve">P1</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Migración masiva tarjetas inline → .card</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2d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Transversal</w:t>
            </w:r>
          </w:p>
        </w:tc>
      </w:tr>
      <w:tr>
        <w:tc>
          <w:tcPr>
            <w:tcW w:type="dxa" w:w="8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tcPr>
          <w:p>
            <w:pPr>
              <w:spacing w:after="0" w:before="0" w:line="260"/>
            </w:pPr>
            <w:r>
              <w:rPr>
                <w:rFonts w:ascii="Calibri" w:cs="Calibri" w:eastAsia="Calibri" w:hAnsi="Calibri"/>
                <w:b/>
                <w:bCs/>
                <w:color w:val="92400E"/>
                <w:sz w:val="19"/>
                <w:szCs w:val="19"/>
              </w:rPr>
              <w:t xml:space="preserve">P1</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Consolidación tipográfica a escala canónica</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1d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Transversal</w:t>
            </w:r>
          </w:p>
        </w:tc>
      </w:tr>
      <w:tr>
        <w:tc>
          <w:tcPr>
            <w:tcW w:type="dxa" w:w="8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tcPr>
          <w:p>
            <w:pPr>
              <w:spacing w:after="0" w:before="0" w:line="260"/>
            </w:pPr>
            <w:r>
              <w:rPr>
                <w:rFonts w:ascii="Calibri" w:cs="Calibri" w:eastAsia="Calibri" w:hAnsi="Calibri"/>
                <w:b/>
                <w:bCs/>
                <w:color w:val="92400E"/>
                <w:sz w:val="19"/>
                <w:szCs w:val="19"/>
              </w:rPr>
              <w:t xml:space="preserve">P1</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Saneador lint card inline</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0.5d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CI</w:t>
            </w:r>
          </w:p>
        </w:tc>
      </w:tr>
      <w:tr>
        <w:tc>
          <w:tcPr>
            <w:tcW w:type="dxa" w:w="800"/>
            <w:tcBorders>
              <w:top w:val="single" w:color="E2E8F0" w:sz="4"/>
              <w:left w:val="single" w:color="E2E8F0" w:sz="4"/>
              <w:bottom w:val="single" w:color="E2E8F0" w:sz="4"/>
              <w:right w:val="single" w:color="E2E8F0" w:sz="4"/>
            </w:tcBorders>
            <w:shd w:fill="FEF3C7" w:val="clear"/>
            <w:tcMar>
              <w:top w:type="dxa" w:w="100"/>
              <w:left w:type="dxa" w:w="140"/>
              <w:bottom w:type="dxa" w:w="100"/>
              <w:right w:type="dxa" w:w="140"/>
            </w:tcMar>
          </w:tcPr>
          <w:p>
            <w:pPr>
              <w:spacing w:after="0" w:before="0" w:line="260"/>
            </w:pPr>
            <w:r>
              <w:rPr>
                <w:rFonts w:ascii="Calibri" w:cs="Calibri" w:eastAsia="Calibri" w:hAnsi="Calibri"/>
                <w:b/>
                <w:bCs/>
                <w:color w:val="92400E"/>
                <w:sz w:val="19"/>
                <w:szCs w:val="19"/>
              </w:rPr>
              <w:t xml:space="preserve">P1</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Doc corto cuándo usar cada card</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0.5d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Doc interna</w:t>
            </w:r>
          </w:p>
        </w:tc>
      </w:tr>
      <w:tr>
        <w:tc>
          <w:tcPr>
            <w:tcW w:type="dxa" w:w="8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after="0" w:before="0" w:line="260"/>
            </w:pPr>
            <w:r>
              <w:rPr>
                <w:rFonts w:ascii="Calibri" w:cs="Calibri" w:eastAsia="Calibri" w:hAnsi="Calibri"/>
                <w:b/>
                <w:bCs/>
                <w:color w:val="1E40AF"/>
                <w:sz w:val="19"/>
                <w:szCs w:val="19"/>
              </w:rPr>
              <w:t xml:space="preserve">P2</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Home rediseñado completo</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2d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Home</w:t>
            </w:r>
          </w:p>
        </w:tc>
      </w:tr>
      <w:tr>
        <w:tc>
          <w:tcPr>
            <w:tcW w:type="dxa" w:w="8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after="0" w:before="0" w:line="260"/>
            </w:pPr>
            <w:r>
              <w:rPr>
                <w:rFonts w:ascii="Calibri" w:cs="Calibri" w:eastAsia="Calibri" w:hAnsi="Calibri"/>
                <w:b/>
                <w:bCs/>
                <w:color w:val="1E40AF"/>
                <w:sz w:val="19"/>
                <w:szCs w:val="19"/>
              </w:rPr>
              <w:t xml:space="preserve">P2</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Results rediseñado con narrativa</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2d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Results</w:t>
            </w:r>
          </w:p>
        </w:tc>
      </w:tr>
      <w:tr>
        <w:tc>
          <w:tcPr>
            <w:tcW w:type="dxa" w:w="8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after="0" w:before="0" w:line="260"/>
            </w:pPr>
            <w:r>
              <w:rPr>
                <w:rFonts w:ascii="Calibri" w:cs="Calibri" w:eastAsia="Calibri" w:hAnsi="Calibri"/>
                <w:b/>
                <w:bCs/>
                <w:color w:val="1E40AF"/>
                <w:sz w:val="19"/>
                <w:szCs w:val="19"/>
              </w:rPr>
              <w:t xml:space="preserve">P2</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Profile reducido a 4 secciones</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1.5d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Profile</w:t>
            </w:r>
          </w:p>
        </w:tc>
      </w:tr>
      <w:tr>
        <w:tc>
          <w:tcPr>
            <w:tcW w:type="dxa" w:w="8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after="0" w:before="0" w:line="260"/>
            </w:pPr>
            <w:r>
              <w:rPr>
                <w:rFonts w:ascii="Calibri" w:cs="Calibri" w:eastAsia="Calibri" w:hAnsi="Calibri"/>
                <w:b/>
                <w:bCs/>
                <w:color w:val="1E40AF"/>
                <w:sz w:val="19"/>
                <w:szCs w:val="19"/>
              </w:rPr>
              <w:t xml:space="preserve">P2</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Signals Hub con jerarquía editorial</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1d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Signals</w:t>
            </w:r>
          </w:p>
        </w:tc>
      </w:tr>
      <w:tr>
        <w:tc>
          <w:tcPr>
            <w:tcW w:type="dxa" w:w="800"/>
            <w:tcBorders>
              <w:top w:val="single" w:color="E2E8F0" w:sz="4"/>
              <w:left w:val="single" w:color="E2E8F0" w:sz="4"/>
              <w:bottom w:val="single" w:color="E2E8F0" w:sz="4"/>
              <w:right w:val="single" w:color="E2E8F0" w:sz="4"/>
            </w:tcBorders>
            <w:shd w:fill="DBEAFE" w:val="clear"/>
            <w:tcMar>
              <w:top w:type="dxa" w:w="100"/>
              <w:left w:type="dxa" w:w="140"/>
              <w:bottom w:type="dxa" w:w="100"/>
              <w:right w:type="dxa" w:w="140"/>
            </w:tcMar>
          </w:tcPr>
          <w:p>
            <w:pPr>
              <w:spacing w:after="0" w:before="0" w:line="260"/>
            </w:pPr>
            <w:r>
              <w:rPr>
                <w:rFonts w:ascii="Calibri" w:cs="Calibri" w:eastAsia="Calibri" w:hAnsi="Calibri"/>
                <w:b/>
                <w:bCs/>
                <w:color w:val="1E40AF"/>
                <w:sz w:val="19"/>
                <w:szCs w:val="19"/>
              </w:rPr>
              <w:t xml:space="preserve">P2</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Intelligence/B2B densidad + accent restringido</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1.5d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Intelligence + B2B</w:t>
            </w:r>
          </w:p>
        </w:tc>
      </w:tr>
      <w:tr>
        <w:tc>
          <w:tcPr>
            <w:tcW w:type="dxa" w:w="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before="0" w:line="260"/>
            </w:pPr>
            <w:r>
              <w:rPr>
                <w:rFonts w:ascii="Calibri" w:cs="Calibri" w:eastAsia="Calibri" w:hAnsi="Calibri"/>
                <w:b/>
                <w:bCs/>
                <w:color w:val="475569"/>
                <w:sz w:val="19"/>
                <w:szCs w:val="19"/>
              </w:rPr>
              <w:t xml:space="preserve">P3</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Empty states unificados</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1d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Transversal</w:t>
            </w:r>
          </w:p>
        </w:tc>
      </w:tr>
      <w:tr>
        <w:tc>
          <w:tcPr>
            <w:tcW w:type="dxa" w:w="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before="0" w:line="260"/>
            </w:pPr>
            <w:r>
              <w:rPr>
                <w:rFonts w:ascii="Calibri" w:cs="Calibri" w:eastAsia="Calibri" w:hAnsi="Calibri"/>
                <w:b/>
                <w:bCs/>
                <w:color w:val="475569"/>
                <w:sz w:val="19"/>
                <w:szCs w:val="19"/>
              </w:rPr>
              <w:t xml:space="preserve">P3</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Loaders unificados</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0.5d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Transversal</w:t>
            </w:r>
          </w:p>
        </w:tc>
      </w:tr>
      <w:tr>
        <w:tc>
          <w:tcPr>
            <w:tcW w:type="dxa" w:w="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before="0" w:line="260"/>
            </w:pPr>
            <w:r>
              <w:rPr>
                <w:rFonts w:ascii="Calibri" w:cs="Calibri" w:eastAsia="Calibri" w:hAnsi="Calibri"/>
                <w:b/>
                <w:bCs/>
                <w:color w:val="475569"/>
                <w:sz w:val="19"/>
                <w:szCs w:val="19"/>
              </w:rPr>
              <w:t xml:space="preserve">P3</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Microinteracciones revisadas</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1d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Transversal</w:t>
            </w:r>
          </w:p>
        </w:tc>
      </w:tr>
      <w:tr>
        <w:tc>
          <w:tcPr>
            <w:tcW w:type="dxa" w:w="800"/>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tcPr>
          <w:p>
            <w:pPr>
              <w:spacing w:after="0" w:before="0" w:line="260"/>
            </w:pPr>
            <w:r>
              <w:rPr>
                <w:rFonts w:ascii="Calibri" w:cs="Calibri" w:eastAsia="Calibri" w:hAnsi="Calibri"/>
                <w:b/>
                <w:bCs/>
                <w:color w:val="475569"/>
                <w:sz w:val="19"/>
                <w:szCs w:val="19"/>
              </w:rPr>
              <w:t xml:space="preserve">P3</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Auditoría a11y completa</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1.5d</w:t>
            </w:r>
          </w:p>
        </w:tc>
        <w:tc>
          <w:tcPr>
            <w:tcW w:type="dxa" w:w="2100"/>
            <w:tcBorders>
              <w:top w:val="single" w:color="E2E8F0" w:sz="4"/>
              <w:left w:val="single" w:color="E2E8F0" w:sz="4"/>
              <w:bottom w:val="single" w:color="E2E8F0" w:sz="4"/>
              <w:right w:val="single" w:color="E2E8F0" w:sz="4"/>
            </w:tcBorders>
            <w:tcMar>
              <w:top w:type="dxa" w:w="100"/>
              <w:left w:type="dxa" w:w="140"/>
              <w:bottom w:type="dxa" w:w="100"/>
              <w:right w:type="dxa" w:w="140"/>
            </w:tcMar>
          </w:tcPr>
          <w:p>
            <w:pPr>
              <w:spacing w:after="0" w:before="0" w:line="260"/>
            </w:pPr>
            <w:r>
              <w:rPr>
                <w:rFonts w:ascii="Calibri" w:cs="Calibri" w:eastAsia="Calibri" w:hAnsi="Calibri"/>
                <w:b w:val="false"/>
                <w:bCs w:val="false"/>
                <w:color w:val="334155"/>
                <w:sz w:val="19"/>
                <w:szCs w:val="19"/>
              </w:rPr>
              <w:t xml:space="preserve">Transversal</w:t>
            </w:r>
          </w:p>
        </w:tc>
      </w:tr>
    </w:tbl>
    <w:p>
      <w:pPr>
        <w:pStyle w:val="Heading1"/>
        <w:pageBreakBefore/>
        <w:spacing w:after="180" w:before="360" w:line="320"/>
      </w:pPr>
      <w:r>
        <w:rPr>
          <w:rFonts w:ascii="Calibri" w:cs="Calibri" w:eastAsia="Calibri" w:hAnsi="Calibri"/>
          <w:b/>
          <w:bCs/>
          <w:color w:val="0F172A"/>
          <w:sz w:val="40"/>
          <w:szCs w:val="40"/>
        </w:rPr>
        <w:t xml:space="preserve">7. Cierre</w:t>
      </w:r>
    </w:p>
    <w:p>
      <w:pPr>
        <w:spacing w:after="60" w:before="60" w:line="300"/>
        <w:jc w:val="left"/>
      </w:pPr>
      <w:r>
        <w:rPr>
          <w:rFonts w:ascii="Calibri" w:cs="Calibri" w:eastAsia="Calibri" w:hAnsi="Calibri"/>
          <w:b w:val="false"/>
          <w:bCs w:val="false"/>
          <w:i w:val="false"/>
          <w:iCs w:val="false"/>
          <w:color w:val="334155"/>
          <w:sz w:val="22"/>
          <w:szCs w:val="22"/>
        </w:rPr>
        <w:t xml:space="preserve">Este documento consolida la auditoría visual de Opina+ V16 y traduce los patrones de las cuatro referencias Mobbin (Slash, incident.io, ClickUp, Dovetail) al marco invariante del proyecto: fondo blanco íntegro, logo actual sin modificación, paleta corporativa estricta.</w:t>
      </w:r>
    </w:p>
    <w:p>
      <w:pPr>
        <w:spacing w:after="60" w:before="60" w:line="300"/>
        <w:jc w:val="left"/>
      </w:pPr>
      <w:r>
        <w:rPr>
          <w:rFonts w:ascii="Calibri" w:cs="Calibri" w:eastAsia="Calibri" w:hAnsi="Calibri"/>
          <w:b w:val="false"/>
          <w:bCs w:val="false"/>
          <w:i w:val="false"/>
          <w:iCs w:val="false"/>
          <w:color w:val="334155"/>
          <w:sz w:val="22"/>
          <w:szCs w:val="22"/>
        </w:rPr>
        <w:t xml:space="preserve">La propuesta no requiere extender la paleta, no introduce modos oscuros y no toca el logo. Toda mejora se construye sobre el sistema visual existente — bibliotecas .card, tokens brand/accent/slate, tipografía Inter+Outfit ya declaradas — llevándolo a su mejor versión.</w:t>
      </w:r>
    </w:p>
    <w:p>
      <w:pPr>
        <w:spacing w:after="60" w:before="60" w:line="300"/>
        <w:jc w:val="left"/>
      </w:pPr>
      <w:r>
        <w:rPr>
          <w:rFonts w:ascii="Calibri" w:cs="Calibri" w:eastAsia="Calibri" w:hAnsi="Calibri"/>
          <w:b w:val="false"/>
          <w:bCs w:val="false"/>
          <w:i w:val="false"/>
          <w:iCs w:val="false"/>
          <w:color w:val="334155"/>
          <w:sz w:val="22"/>
          <w:szCs w:val="22"/>
        </w:rPr>
        <w:t xml:space="preserve">La ganancia mayor no está en agregar elementos sino en aplicar disciplina sobre los que ya existen, y en sumar los pocos patrones nuevos (tipografía editorial italic, stats grandes, cards con preview real, testimonial humano) que las referencias Mobbin demuestran que funcionan en marcas premium consumer y B2B por igual.</w:t>
      </w:r>
    </w:p>
    <w:p>
      <w:pPr>
        <w:spacing w:after="60" w:before="60"/>
      </w:pPr>
      <w:r>
        <w:t xml:space="preserve"/>
      </w:r>
    </w:p>
    <w:p>
      <w:pPr>
        <w:pBdr>
          <w:bottom w:val="single" w:color="E2E8F0" w:sz="6" w:space="1"/>
        </w:pBdr>
        <w:spacing w:after="100" w:before="100"/>
      </w:pPr>
      <w:r>
        <w:t xml:space="preserve"/>
      </w:r>
    </w:p>
    <w:p>
      <w:pPr>
        <w:spacing w:after="60" w:before="60"/>
      </w:pPr>
      <w:r>
        <w:t xml:space="preserve"/>
      </w:r>
    </w:p>
    <w:p>
      <w:pPr>
        <w:spacing w:after="60" w:before="60" w:line="300"/>
        <w:jc w:val="left"/>
      </w:pPr>
      <w:r>
        <w:rPr>
          <w:rFonts w:ascii="Calibri" w:cs="Calibri" w:eastAsia="Calibri" w:hAnsi="Calibri"/>
          <w:b/>
          <w:bCs/>
          <w:i w:val="false"/>
          <w:iCs w:val="false"/>
          <w:color w:val="0F172A"/>
          <w:sz w:val="22"/>
          <w:szCs w:val="22"/>
        </w:rPr>
        <w:t xml:space="preserve">Próximo paso sugerido: </w:t>
      </w:r>
      <w:r>
        <w:rPr>
          <w:rFonts w:ascii="Calibri" w:cs="Calibri" w:eastAsia="Calibri" w:hAnsi="Calibri"/>
          <w:b w:val="false"/>
          <w:bCs w:val="false"/>
          <w:i w:val="false"/>
          <w:iCs w:val="false"/>
          <w:color w:val="334155"/>
          <w:sz w:val="22"/>
          <w:szCs w:val="22"/>
        </w:rPr>
        <w:t xml:space="preserve">validar este documento, decidir el camino A/B/C en cada cluster, y arrancar por la Fase P0 (quick wins) que se cierra en 1-2 días y eleva inmediatamente la percepción de calidad sin tocar arquitectura.</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4A3B8"/>
        <w:sz w:val="16"/>
        <w:szCs w:val="16"/>
      </w:rPr>
      <w:t xml:space="preserve">Página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de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Opina+ V16 · Auditoría visual + Propuestas Mobbin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172A"/>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0F172A"/>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Visual + Propuestas — Opina+ V16</dc:title>
  <dc:creator>Claude</dc:creator>
  <cp:lastModifiedBy>Un-named</cp:lastModifiedBy>
  <cp:revision>1</cp:revision>
  <dcterms:created xsi:type="dcterms:W3CDTF">2026-04-27T16:13:47.779Z</dcterms:created>
  <dcterms:modified xsi:type="dcterms:W3CDTF">2026-04-27T16:13:47.779Z</dcterms:modified>
</cp:coreProperties>
</file>

<file path=docProps/custom.xml><?xml version="1.0" encoding="utf-8"?>
<Properties xmlns="http://schemas.openxmlformats.org/officeDocument/2006/custom-properties" xmlns:vt="http://schemas.openxmlformats.org/officeDocument/2006/docPropsVTypes"/>
</file>