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Fonts w:ascii="Darker Grotesque" w:cs="Darker Grotesque" w:eastAsia="Darker Grotesque" w:hAnsi="Darker Grotesque"/>
          <w:b w:val="1"/>
          <w:sz w:val="32"/>
          <w:szCs w:val="32"/>
          <w:rtl w:val="0"/>
        </w:rPr>
        <w:t xml:space="preserve">Computational Thinking - Warm-Up #1 (2024)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Darker Grotesque" w:cs="Darker Grotesque" w:eastAsia="Darker Grotesque" w:hAnsi="Darker Grotesque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rHeight w:val="280.43999999999994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3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</w:rPr>
            </w:pPr>
            <w:bookmarkStart w:colFirst="0" w:colLast="0" w:name="_fu4weabji3ea" w:id="0"/>
            <w:bookmarkEnd w:id="0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  <w:rtl w:val="0"/>
              </w:rPr>
              <w:t xml:space="preserve">Tangrams</w:t>
            </w:r>
          </w:p>
        </w:tc>
      </w:tr>
    </w:tbl>
    <w:p w:rsidR="00000000" w:rsidDel="00000000" w:rsidP="00000000" w:rsidRDefault="00000000" w:rsidRPr="00000000" w14:paraId="00000004">
      <w:pPr>
        <w:spacing w:line="240" w:lineRule="auto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Tangrams are an ancient puzzle, and an interesting starting point for learning about Computational Thinking. With these seven Tangram shapes, thousands of different objects can be constructed: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</w:rPr>
        <w:drawing>
          <wp:inline distB="114300" distT="114300" distL="114300" distR="114300">
            <wp:extent cx="1101563" cy="10578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563" cy="10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For instance, here is a house object made from Tangrams: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</w:rPr>
        <w:drawing>
          <wp:inline distB="114300" distT="114300" distL="114300" distR="114300">
            <wp:extent cx="1482212" cy="133671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2212" cy="1336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</w:rPr>
        <w:drawing>
          <wp:inline distB="114300" distT="114300" distL="114300" distR="114300">
            <wp:extent cx="1531941" cy="137481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5024" l="0" r="0" t="5237"/>
                    <a:stretch>
                      <a:fillRect/>
                    </a:stretch>
                  </pic:blipFill>
                  <pic:spPr>
                    <a:xfrm>
                      <a:off x="0" y="0"/>
                      <a:ext cx="1531941" cy="1374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rHeight w:val="55.43999999999997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3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</w:rPr>
            </w:pPr>
            <w:bookmarkStart w:colFirst="0" w:colLast="0" w:name="_dx1i4jnayhwe" w:id="1"/>
            <w:bookmarkEnd w:id="1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  <w:rtl w:val="0"/>
              </w:rPr>
              <w:t xml:space="preserve">Exercise #1: Solve a Tangram Puzzle.</w:t>
            </w:r>
          </w:p>
        </w:tc>
      </w:tr>
    </w:tbl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Visit </w:t>
      </w:r>
      <w:hyperlink r:id="rId9">
        <w:r w:rsidDel="00000000" w:rsidR="00000000" w:rsidRPr="00000000">
          <w:rPr>
            <w:rFonts w:ascii="Darker Grotesque" w:cs="Darker Grotesque" w:eastAsia="Darker Grotesque" w:hAnsi="Darker Grotesque"/>
            <w:color w:val="1155cc"/>
            <w:sz w:val="20"/>
            <w:szCs w:val="20"/>
            <w:u w:val="single"/>
            <w:rtl w:val="0"/>
          </w:rPr>
          <w:t xml:space="preserve">Amplify’s Polypad - Tangram Builder</w:t>
        </w:r>
      </w:hyperlink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0B">
      <w:pPr>
        <w:spacing w:line="240" w:lineRule="auto"/>
        <w:ind w:left="720" w:firstLine="0"/>
        <w:jc w:val="center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</w:rPr>
        <w:drawing>
          <wp:inline distB="114300" distT="114300" distL="114300" distR="114300">
            <wp:extent cx="3725500" cy="231935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5500" cy="2319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Pick a tangram puzzle to solve by dragging and rotating the 7 tangram shapes.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Feel free select a puzzle from any of the four categories: Basic, Animals, Geometry, Advanced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Don’t pick the house puzzle as it’s solved above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Download your tangram as a PNG using the button in the bottom right hand corner.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Rename the tangram image as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sz w:val="20"/>
          <w:szCs w:val="20"/>
          <w:rtl w:val="0"/>
        </w:rPr>
        <w:t xml:space="preserve">tangram_solution_&lt;your_name&gt;.png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720" w:firstLine="0"/>
        <w:jc w:val="center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rHeight w:val="55.43999999999997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3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</w:rPr>
            </w:pPr>
            <w:bookmarkStart w:colFirst="0" w:colLast="0" w:name="_hiqznaj693dq" w:id="2"/>
            <w:bookmarkEnd w:id="2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  <w:rtl w:val="0"/>
              </w:rPr>
              <w:t xml:space="preserve">Exercise #2: Write instructions for solving the puzzle.</w:t>
            </w:r>
          </w:p>
        </w:tc>
      </w:tr>
    </w:tbl>
    <w:p w:rsidR="00000000" w:rsidDel="00000000" w:rsidP="00000000" w:rsidRDefault="00000000" w:rsidRPr="00000000" w14:paraId="00000013">
      <w:pPr>
        <w:numPr>
          <w:ilvl w:val="0"/>
          <w:numId w:val="2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Create a Google Doc containing a single Numbered List: </w:t>
      </w: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</w:rPr>
        <w:drawing>
          <wp:inline distB="114300" distT="114300" distL="114300" distR="114300">
            <wp:extent cx="2043475" cy="7334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2867" r="2840" t="17596"/>
                    <a:stretch>
                      <a:fillRect/>
                    </a:stretch>
                  </pic:blipFill>
                  <pic:spPr>
                    <a:xfrm>
                      <a:off x="0" y="0"/>
                      <a:ext cx="20434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Without including the name of the tangram puzzle you solved, (or any other “hints”), write a complete set of instructions for someone else to follow in order to solve the tangram puzzle. 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b w:val="1"/>
          <w:sz w:val="20"/>
          <w:szCs w:val="20"/>
          <w:rtl w:val="0"/>
        </w:rPr>
        <w:t xml:space="preserve">You should assume that the person following the instructions will have a set of tangrams to manipulate on their desk. </w:t>
      </w: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They will not have access to a computer, or the </w:t>
      </w:r>
      <w:hyperlink r:id="rId12">
        <w:r w:rsidDel="00000000" w:rsidR="00000000" w:rsidRPr="00000000">
          <w:rPr>
            <w:rFonts w:ascii="Darker Grotesque" w:cs="Darker Grotesque" w:eastAsia="Darker Grotesque" w:hAnsi="Darker Grotesque"/>
            <w:color w:val="1155cc"/>
            <w:sz w:val="20"/>
            <w:szCs w:val="20"/>
            <w:u w:val="single"/>
            <w:rtl w:val="0"/>
          </w:rPr>
          <w:t xml:space="preserve">Amplify’s Polypad - Tangram Builder</w:t>
        </w:r>
      </w:hyperlink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 website.</w:t>
      </w:r>
    </w:p>
    <w:p w:rsidR="00000000" w:rsidDel="00000000" w:rsidP="00000000" w:rsidRDefault="00000000" w:rsidRPr="00000000" w14:paraId="00000016">
      <w:pPr>
        <w:spacing w:line="240" w:lineRule="auto"/>
        <w:ind w:left="1440" w:firstLine="0"/>
        <w:jc w:val="center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</w:rPr>
        <w:drawing>
          <wp:inline distB="114300" distT="114300" distL="114300" distR="114300">
            <wp:extent cx="2311762" cy="231176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11762" cy="2311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u w:val="single"/>
          <w:rtl w:val="0"/>
        </w:rPr>
        <w:t xml:space="preserve">Note</w:t>
      </w: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: One of your peers will follow these instructions on the first day of class.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Download your instructions as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sz w:val="20"/>
          <w:szCs w:val="20"/>
          <w:rtl w:val="0"/>
        </w:rPr>
        <w:t xml:space="preserve">tangram_instructions_&lt;your_name&gt;.pdf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rHeight w:val="55.43999999999997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Style w:val="Heading3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</w:rPr>
            </w:pPr>
            <w:bookmarkStart w:colFirst="0" w:colLast="0" w:name="_s4zbv86lx20l" w:id="3"/>
            <w:bookmarkEnd w:id="3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sz w:val="24"/>
                <w:szCs w:val="24"/>
                <w:rtl w:val="0"/>
              </w:rPr>
              <w:t xml:space="preserve">Submit your materials to the Computational Thinking Warm Up #1 Assignment on Gradescope.</w:t>
            </w:r>
          </w:p>
        </w:tc>
      </w:tr>
    </w:tbl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Visit the Gradescope link for your class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Click on the Computational Thinking Warm-Up #1 Assignment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Upload the two files you created for this assignment: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b w:val="1"/>
          <w:sz w:val="20"/>
          <w:szCs w:val="20"/>
          <w:rtl w:val="0"/>
        </w:rPr>
        <w:t xml:space="preserve">tangram_solution_&lt;your_name&gt;.png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b w:val="1"/>
          <w:sz w:val="20"/>
          <w:szCs w:val="20"/>
          <w:rtl w:val="0"/>
        </w:rPr>
        <w:t xml:space="preserve">tangram_instructions_&lt;your_name&gt;.pdf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Answer the following questions: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How confident are you that someone will be able to follow your instructions to exactly reproduce the Tangram solution? Explain your reasoning.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  <w:rtl w:val="0"/>
        </w:rPr>
        <w:t xml:space="preserve">What were some of the more challenging aspects of writing instructions for solving the tangram puzzle?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Darker Grotesque" w:cs="Darker Grotesque" w:eastAsia="Darker Grotesque" w:hAnsi="Darker Grotesqu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arker Grotesque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hyperlink" Target="https://polypad.amplify.com/tangra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olypad.amplify.com/tangram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arkerGrotesque-regular.ttf"/><Relationship Id="rId2" Type="http://schemas.openxmlformats.org/officeDocument/2006/relationships/font" Target="fonts/DarkerGrotesq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