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40C81" w:rsidRPr="00272A8E" w:rsidRDefault="00C40C81">
      <w:pPr>
        <w:jc w:val="center"/>
        <w:rPr>
          <w:rStyle w:val="nfasis"/>
        </w:rPr>
      </w:pPr>
    </w:p>
    <w:p w:rsidR="00C40C81" w:rsidRDefault="007D3AE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C40C81" w:rsidRDefault="007D3AE6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 Sistema</w:t>
      </w:r>
      <w:r w:rsidR="00272A8E">
        <w:rPr>
          <w:rFonts w:ascii="Arial" w:eastAsia="Arial" w:hAnsi="Arial" w:cs="Arial"/>
          <w:b/>
          <w:sz w:val="36"/>
          <w:szCs w:val="36"/>
        </w:rPr>
        <w:t xml:space="preserve"> de taquilla</w:t>
      </w:r>
      <w:r w:rsidR="00DB31E0">
        <w:rPr>
          <w:rFonts w:ascii="Arial" w:eastAsia="Arial" w:hAnsi="Arial" w:cs="Arial"/>
          <w:b/>
          <w:sz w:val="36"/>
          <w:szCs w:val="36"/>
        </w:rPr>
        <w:t xml:space="preserve"> virtual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C40C81" w:rsidRDefault="00C40C81"/>
    <w:p w:rsidR="00C40C81" w:rsidRDefault="00254C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DB31E0"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:rsidR="00C40C81" w:rsidRDefault="00C40C81">
      <w:pPr>
        <w:jc w:val="right"/>
      </w:pPr>
    </w:p>
    <w:p w:rsidR="00C40C81" w:rsidRDefault="00C40C81">
      <w:pPr>
        <w:jc w:val="both"/>
      </w:pPr>
    </w:p>
    <w:p w:rsidR="00C40C81" w:rsidRDefault="00C40C81">
      <w:pPr>
        <w:spacing w:after="120"/>
        <w:ind w:left="720"/>
        <w:jc w:val="both"/>
      </w:pPr>
    </w:p>
    <w:p w:rsidR="00C40C81" w:rsidRDefault="007D3AE6">
      <w:r>
        <w:br w:type="page"/>
      </w:r>
    </w:p>
    <w:p w:rsidR="00C40C81" w:rsidRDefault="00C40C81"/>
    <w:p w:rsidR="00C40C81" w:rsidRDefault="00C40C81"/>
    <w:p w:rsidR="00C40C81" w:rsidRDefault="00C40C81"/>
    <w:p w:rsidR="00C40C81" w:rsidRDefault="00C40C81"/>
    <w:p w:rsidR="00C40C81" w:rsidRDefault="00C40C81">
      <w:pPr>
        <w:spacing w:after="200" w:line="276" w:lineRule="auto"/>
      </w:pPr>
    </w:p>
    <w:p w:rsidR="00C40C81" w:rsidRDefault="00C40C81">
      <w:pPr>
        <w:jc w:val="right"/>
      </w:pPr>
    </w:p>
    <w:p w:rsidR="00C40C81" w:rsidRDefault="007D3AE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C40C81" w:rsidRDefault="00C40C81"/>
    <w:tbl>
      <w:tblPr>
        <w:tblStyle w:val="a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20"/>
        <w:gridCol w:w="2340"/>
      </w:tblGrid>
      <w:tr w:rsidR="00C40C8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C40C8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 w:rsidP="00803684">
            <w:pPr>
              <w:spacing w:after="120"/>
              <w:jc w:val="both"/>
            </w:pPr>
            <w:bookmarkStart w:id="1" w:name="_GoBack"/>
            <w:bookmarkEnd w:id="1"/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 w:rsidP="00DB31E0">
            <w:pPr>
              <w:spacing w:after="120"/>
              <w:ind w:left="285"/>
            </w:pPr>
          </w:p>
        </w:tc>
      </w:tr>
      <w:tr w:rsidR="00C40C8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 w:rsidP="00254C64">
            <w:pPr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 w:rsidP="00254C64">
            <w:pPr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 w:rsidP="00DB31E0">
            <w:pPr>
              <w:pStyle w:val="Prrafodelista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 w:rsidP="00DB31E0">
            <w:pPr>
              <w:jc w:val="both"/>
            </w:pPr>
          </w:p>
        </w:tc>
      </w:tr>
      <w:tr w:rsidR="00C40C8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</w:tr>
      <w:tr w:rsidR="00C40C8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</w:tr>
      <w:tr w:rsidR="00C40C8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</w:tr>
      <w:tr w:rsidR="00C40C8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</w:tr>
      <w:tr w:rsidR="00C40C8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after="120"/>
              <w:contextualSpacing w:val="0"/>
              <w:jc w:val="both"/>
            </w:pPr>
          </w:p>
        </w:tc>
      </w:tr>
    </w:tbl>
    <w:p w:rsidR="00C40C81" w:rsidRDefault="00C40C81">
      <w:pPr>
        <w:jc w:val="both"/>
      </w:pPr>
    </w:p>
    <w:p w:rsidR="00C40C81" w:rsidRDefault="007D3AE6">
      <w:r>
        <w:br w:type="page"/>
      </w:r>
    </w:p>
    <w:p w:rsidR="00C40C81" w:rsidRDefault="00C40C81"/>
    <w:p w:rsidR="00C40C81" w:rsidRDefault="00C40C81"/>
    <w:p w:rsidR="00C40C81" w:rsidRDefault="00C40C81"/>
    <w:p w:rsidR="00C40C81" w:rsidRDefault="00C40C81"/>
    <w:p w:rsidR="00C40C81" w:rsidRDefault="007D3AE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C40C81" w:rsidRDefault="007D3AE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C40C81" w:rsidRDefault="007D3AE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C40C81" w:rsidRDefault="007D3AE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C40C81" w:rsidRDefault="007D3AE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254C64" w:rsidRDefault="007D3AE6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254C64" w:rsidRDefault="00254C64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>
        <w:rPr>
          <w:b/>
        </w:rPr>
        <w:tab/>
        <w:t>Proceso 2</w:t>
      </w:r>
    </w:p>
    <w:p w:rsidR="00254C64" w:rsidRDefault="00254C64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 xml:space="preserve">4. </w:t>
      </w:r>
      <w:r>
        <w:rPr>
          <w:b/>
        </w:rPr>
        <w:tab/>
        <w:t>Proceso 3</w:t>
      </w:r>
    </w:p>
    <w:p w:rsidR="00254C64" w:rsidRDefault="00254C64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5.</w:t>
      </w:r>
      <w:r>
        <w:rPr>
          <w:b/>
        </w:rPr>
        <w:tab/>
        <w:t>Proceso 4</w:t>
      </w:r>
    </w:p>
    <w:p w:rsidR="00254C64" w:rsidRDefault="00254C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b/>
        </w:rPr>
        <w:tab/>
        <w:t>Proceso 5</w:t>
      </w:r>
    </w:p>
    <w:p w:rsidR="00C40C81" w:rsidRDefault="007D3AE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C40C81" w:rsidRDefault="007D3AE6">
      <w:r>
        <w:br w:type="page"/>
      </w:r>
    </w:p>
    <w:p w:rsidR="00C40C81" w:rsidRDefault="00C40C81"/>
    <w:p w:rsidR="00C40C81" w:rsidRDefault="00C40C81"/>
    <w:p w:rsidR="00C40C81" w:rsidRDefault="00C40C81"/>
    <w:p w:rsidR="00C40C81" w:rsidRDefault="00C40C81"/>
    <w:p w:rsidR="00C40C81" w:rsidRDefault="007D3AE6">
      <w:pPr>
        <w:jc w:val="right"/>
      </w:pPr>
      <w:bookmarkStart w:id="2" w:name="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C40C81" w:rsidRDefault="007D3AE6">
      <w:pPr>
        <w:numPr>
          <w:ilvl w:val="0"/>
          <w:numId w:val="4"/>
        </w:numPr>
        <w:spacing w:before="120" w:after="60"/>
        <w:ind w:left="720" w:hanging="718"/>
        <w:jc w:val="both"/>
      </w:pPr>
      <w:bookmarkStart w:id="3" w:name="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C40C81" w:rsidRDefault="007D3AE6" w:rsidP="0009144A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informe nos muestra </w:t>
      </w:r>
      <w:r w:rsidR="00DB31E0">
        <w:rPr>
          <w:rFonts w:ascii="Arial" w:eastAsia="Arial" w:hAnsi="Arial" w:cs="Arial"/>
        </w:rPr>
        <w:t>el desarrollo de los procesos</w:t>
      </w:r>
      <w:r>
        <w:rPr>
          <w:rFonts w:ascii="Arial" w:eastAsia="Arial" w:hAnsi="Arial" w:cs="Arial"/>
        </w:rPr>
        <w:t>, identificando actividades que intervienen en el ne</w:t>
      </w:r>
      <w:r w:rsidR="00AC54E0">
        <w:rPr>
          <w:rFonts w:ascii="Arial" w:eastAsia="Arial" w:hAnsi="Arial" w:cs="Arial"/>
        </w:rPr>
        <w:t>gocio, en este caso un cine</w:t>
      </w:r>
      <w:r>
        <w:rPr>
          <w:rFonts w:ascii="Arial" w:eastAsia="Arial" w:hAnsi="Arial" w:cs="Arial"/>
        </w:rPr>
        <w:t>.</w:t>
      </w:r>
    </w:p>
    <w:p w:rsidR="00C40C81" w:rsidRDefault="00C40C81">
      <w:pPr>
        <w:spacing w:after="120"/>
        <w:ind w:left="720"/>
        <w:jc w:val="both"/>
        <w:rPr>
          <w:color w:val="FF0000"/>
        </w:rPr>
      </w:pPr>
    </w:p>
    <w:p w:rsidR="00C40C81" w:rsidRDefault="007D3AE6">
      <w:pPr>
        <w:numPr>
          <w:ilvl w:val="1"/>
          <w:numId w:val="4"/>
        </w:numPr>
        <w:spacing w:after="120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>Propósito</w:t>
      </w:r>
    </w:p>
    <w:p w:rsidR="00C40C81" w:rsidRDefault="0009144A" w:rsidP="00AC54E0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propósito </w:t>
      </w:r>
      <w:r w:rsidR="00AC54E0">
        <w:rPr>
          <w:rFonts w:ascii="Arial" w:eastAsia="Arial" w:hAnsi="Arial" w:cs="Arial"/>
        </w:rPr>
        <w:t xml:space="preserve">de este documento </w:t>
      </w:r>
      <w:r w:rsidR="00A10CB7">
        <w:rPr>
          <w:rFonts w:ascii="Arial" w:eastAsia="Arial" w:hAnsi="Arial" w:cs="Arial"/>
        </w:rPr>
        <w:t xml:space="preserve">es detallar </w:t>
      </w:r>
      <w:r w:rsidR="001F6C80">
        <w:rPr>
          <w:rFonts w:ascii="Arial" w:eastAsia="Arial" w:hAnsi="Arial" w:cs="Arial"/>
        </w:rPr>
        <w:t xml:space="preserve">las actividades </w:t>
      </w:r>
      <w:r w:rsidR="00AC54E0">
        <w:rPr>
          <w:rFonts w:ascii="Arial" w:eastAsia="Arial" w:hAnsi="Arial" w:cs="Arial"/>
        </w:rPr>
        <w:t xml:space="preserve">y </w:t>
      </w:r>
      <w:r w:rsidR="001F6C80">
        <w:rPr>
          <w:rFonts w:ascii="Arial" w:eastAsia="Arial" w:hAnsi="Arial" w:cs="Arial"/>
        </w:rPr>
        <w:t>proceso</w:t>
      </w:r>
      <w:r w:rsidR="00AC54E0">
        <w:rPr>
          <w:rFonts w:ascii="Arial" w:eastAsia="Arial" w:hAnsi="Arial" w:cs="Arial"/>
        </w:rPr>
        <w:t>s impactados y no impactados por nuestro sistema de taquilla.</w:t>
      </w:r>
    </w:p>
    <w:p w:rsidR="00C40C81" w:rsidRDefault="007D3AE6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</w:t>
      </w:r>
      <w:r w:rsidR="00AC54E0">
        <w:rPr>
          <w:rFonts w:ascii="Arial" w:eastAsia="Arial" w:hAnsi="Arial" w:cs="Arial"/>
        </w:rPr>
        <w:t>usuarios del negocio</w:t>
      </w:r>
      <w:r>
        <w:rPr>
          <w:rFonts w:ascii="Arial" w:eastAsia="Arial" w:hAnsi="Arial" w:cs="Arial"/>
        </w:rPr>
        <w:t xml:space="preserve">: </w:t>
      </w:r>
    </w:p>
    <w:p w:rsidR="00C40C81" w:rsidRDefault="00AC54E0">
      <w:pPr>
        <w:numPr>
          <w:ilvl w:val="0"/>
          <w:numId w:val="5"/>
        </w:numPr>
        <w:spacing w:after="120"/>
        <w:ind w:hanging="358"/>
        <w:jc w:val="both"/>
      </w:pPr>
      <w:r>
        <w:rPr>
          <w:rFonts w:ascii="Arial" w:eastAsia="Arial" w:hAnsi="Arial" w:cs="Arial"/>
        </w:rPr>
        <w:t>Personal administrativo que es la cual se encarga de gestionar las ventas, realizar promociones y dar la información de las películas</w:t>
      </w:r>
      <w:r w:rsidR="007D3AE6">
        <w:rPr>
          <w:rFonts w:ascii="Arial" w:eastAsia="Arial" w:hAnsi="Arial" w:cs="Arial"/>
        </w:rPr>
        <w:t>. Además establecerá los criterios de canje de Puntos.</w:t>
      </w:r>
    </w:p>
    <w:p w:rsidR="00C40C81" w:rsidRDefault="007D3AE6">
      <w:pPr>
        <w:numPr>
          <w:ilvl w:val="0"/>
          <w:numId w:val="5"/>
        </w:numPr>
        <w:spacing w:after="120"/>
        <w:ind w:hanging="358"/>
        <w:jc w:val="both"/>
      </w:pPr>
      <w:r>
        <w:rPr>
          <w:rFonts w:ascii="Arial" w:eastAsia="Arial" w:hAnsi="Arial" w:cs="Arial"/>
        </w:rPr>
        <w:t xml:space="preserve">El </w:t>
      </w:r>
      <w:r w:rsidR="00AC54E0">
        <w:rPr>
          <w:rFonts w:ascii="Arial" w:eastAsia="Arial" w:hAnsi="Arial" w:cs="Arial"/>
        </w:rPr>
        <w:t>personal colaborativo que se encargan de tener trato directo con los clientes</w:t>
      </w:r>
      <w:r>
        <w:rPr>
          <w:rFonts w:ascii="Arial" w:eastAsia="Arial" w:hAnsi="Arial" w:cs="Arial"/>
        </w:rPr>
        <w:t>.</w:t>
      </w:r>
    </w:p>
    <w:p w:rsidR="00C40C81" w:rsidRDefault="00C40C81" w:rsidP="00AC54E0">
      <w:pPr>
        <w:spacing w:after="120"/>
        <w:ind w:left="1440"/>
        <w:jc w:val="both"/>
      </w:pPr>
    </w:p>
    <w:p w:rsidR="00C40C81" w:rsidRDefault="007D3AE6">
      <w:pPr>
        <w:numPr>
          <w:ilvl w:val="1"/>
          <w:numId w:val="4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Definiciones, siglas y abreviaturas</w:t>
      </w:r>
    </w:p>
    <w:p w:rsidR="00C40C81" w:rsidRDefault="00C40C81"/>
    <w:p w:rsidR="00C40C81" w:rsidRDefault="00C40C81">
      <w:pPr>
        <w:spacing w:after="120"/>
        <w:ind w:left="720"/>
        <w:jc w:val="both"/>
      </w:pPr>
      <w:bookmarkStart w:id="4" w:name="tyjcwt" w:colFirst="0" w:colLast="0"/>
      <w:bookmarkEnd w:id="4"/>
    </w:p>
    <w:p w:rsidR="00C40C81" w:rsidRPr="005E03BA" w:rsidRDefault="007D3AE6">
      <w:pPr>
        <w:numPr>
          <w:ilvl w:val="1"/>
          <w:numId w:val="4"/>
        </w:numPr>
        <w:spacing w:before="120" w:after="60"/>
        <w:ind w:left="720" w:hanging="718"/>
        <w:jc w:val="both"/>
        <w:rPr>
          <w:sz w:val="24"/>
        </w:rPr>
      </w:pPr>
      <w:r w:rsidRPr="00254C64">
        <w:rPr>
          <w:rFonts w:ascii="Arial" w:eastAsia="Arial" w:hAnsi="Arial" w:cs="Arial"/>
          <w:b/>
          <w:sz w:val="24"/>
        </w:rPr>
        <w:t>Referencias</w:t>
      </w:r>
    </w:p>
    <w:p w:rsidR="00C40C81" w:rsidRDefault="00C40C81">
      <w:pPr>
        <w:spacing w:before="120" w:after="60"/>
        <w:ind w:left="720"/>
        <w:jc w:val="both"/>
      </w:pPr>
    </w:p>
    <w:p w:rsidR="00C40C81" w:rsidRDefault="00C40C81"/>
    <w:p w:rsidR="00C40C81" w:rsidRDefault="00C40C81"/>
    <w:p w:rsidR="00C40C81" w:rsidRDefault="00C40C81"/>
    <w:p w:rsidR="00C40C81" w:rsidRDefault="00C40C81"/>
    <w:p w:rsidR="00C40C81" w:rsidRDefault="00C40C81"/>
    <w:p w:rsidR="00C40C81" w:rsidRDefault="00C40C81"/>
    <w:p w:rsidR="00C40C81" w:rsidRDefault="00C40C81"/>
    <w:p w:rsidR="00C40C81" w:rsidRDefault="00C40C81"/>
    <w:p w:rsidR="00C40C81" w:rsidRDefault="00C40C81"/>
    <w:p w:rsidR="00C40C81" w:rsidRDefault="00C40C81"/>
    <w:p w:rsidR="00C40C81" w:rsidRDefault="00C40C81"/>
    <w:p w:rsidR="00C40C81" w:rsidRDefault="00C40C81"/>
    <w:p w:rsidR="00C40C81" w:rsidRDefault="00C40C81">
      <w:bookmarkStart w:id="5" w:name="3dy6vkm" w:colFirst="0" w:colLast="0"/>
      <w:bookmarkEnd w:id="5"/>
    </w:p>
    <w:p w:rsidR="00C40C81" w:rsidRDefault="007D3AE6">
      <w:pPr>
        <w:numPr>
          <w:ilvl w:val="0"/>
          <w:numId w:val="4"/>
        </w:numPr>
        <w:spacing w:before="120" w:after="60"/>
        <w:ind w:left="720" w:hanging="718"/>
        <w:jc w:val="both"/>
      </w:pPr>
      <w:bookmarkStart w:id="6" w:name="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 xml:space="preserve">Proceso 1: </w:t>
      </w:r>
      <w:proofErr w:type="gramStart"/>
      <w:r w:rsidR="005E03BA">
        <w:rPr>
          <w:rFonts w:ascii="Arial" w:eastAsia="Arial" w:hAnsi="Arial" w:cs="Arial"/>
          <w:b/>
          <w:sz w:val="24"/>
          <w:szCs w:val="24"/>
        </w:rPr>
        <w:t>Acceso</w:t>
      </w:r>
      <w:r>
        <w:rPr>
          <w:rFonts w:ascii="Arial" w:eastAsia="Arial" w:hAnsi="Arial" w:cs="Arial"/>
          <w:b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C40C81" w:rsidRDefault="007D3AE6">
      <w:pPr>
        <w:numPr>
          <w:ilvl w:val="1"/>
          <w:numId w:val="4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C40C81" w:rsidRDefault="007D3AE6">
      <w:pPr>
        <w:spacing w:before="120" w:after="60"/>
        <w:ind w:left="720"/>
        <w:jc w:val="both"/>
      </w:pPr>
      <w:r>
        <w:tab/>
        <w:t xml:space="preserve"> </w:t>
      </w:r>
      <w:r>
        <w:tab/>
        <w:t xml:space="preserve"> </w:t>
      </w:r>
      <w:r>
        <w:tab/>
      </w:r>
    </w:p>
    <w:p w:rsidR="00C40C81" w:rsidRDefault="00C40C81">
      <w:pPr>
        <w:spacing w:before="120" w:after="60"/>
        <w:ind w:left="720"/>
        <w:jc w:val="both"/>
      </w:pPr>
    </w:p>
    <w:tbl>
      <w:tblPr>
        <w:tblStyle w:val="a0"/>
        <w:tblW w:w="935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40"/>
        <w:gridCol w:w="3315"/>
        <w:gridCol w:w="1815"/>
        <w:gridCol w:w="1887"/>
      </w:tblGrid>
      <w:tr w:rsidR="00C40C81">
        <w:trPr>
          <w:trHeight w:val="9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7D3AE6">
            <w:pPr>
              <w:spacing w:before="12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Número o código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>de proceso</w:t>
            </w: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7D3AE6">
            <w:pPr>
              <w:spacing w:line="276" w:lineRule="auto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7D3AE6">
            <w:pPr>
              <w:spacing w:line="276" w:lineRule="auto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5E03BA">
            <w:pPr>
              <w:spacing w:line="276" w:lineRule="auto"/>
            </w:pPr>
            <w:r>
              <w:rPr>
                <w:rFonts w:ascii="Arial" w:eastAsia="Arial" w:hAnsi="Arial" w:cs="Arial"/>
              </w:rPr>
              <w:t>Acceso</w:t>
            </w: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</w:tr>
      <w:tr w:rsidR="00C40C81">
        <w:trPr>
          <w:trHeight w:val="124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C40C81">
            <w:pPr>
              <w:spacing w:line="276" w:lineRule="auto"/>
            </w:pP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C40C81">
            <w:pPr>
              <w:spacing w:line="276" w:lineRule="auto"/>
            </w:pP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7D3AE6">
            <w:pPr>
              <w:spacing w:line="276" w:lineRule="auto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C40C81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40C81">
        <w:trPr>
          <w:trHeight w:val="16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7D3AE6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C40C81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C40C81">
            <w:pPr>
              <w:spacing w:line="276" w:lineRule="auto"/>
            </w:pP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C40C81">
            <w:pPr>
              <w:spacing w:line="276" w:lineRule="auto"/>
            </w:pP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</w:tr>
      <w:tr w:rsidR="00C40C81">
        <w:trPr>
          <w:trHeight w:val="110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7D3AE6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  <w:p w:rsidR="00C40C81" w:rsidRDefault="007D3AE6">
            <w:pPr>
              <w:spacing w:line="276" w:lineRule="auto"/>
            </w:pP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C40C81">
            <w:pPr>
              <w:spacing w:line="276" w:lineRule="auto"/>
            </w:pP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C40C81">
            <w:pPr>
              <w:spacing w:line="276" w:lineRule="auto"/>
            </w:pP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</w:p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</w:tr>
    </w:tbl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p w:rsidR="00C40C81" w:rsidRDefault="00C40C81">
      <w:pPr>
        <w:spacing w:before="120" w:after="60"/>
        <w:ind w:left="720"/>
      </w:pPr>
    </w:p>
    <w:tbl>
      <w:tblPr>
        <w:tblStyle w:val="a1"/>
        <w:tblW w:w="93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40"/>
        <w:gridCol w:w="1770"/>
        <w:gridCol w:w="4133"/>
        <w:gridCol w:w="2012"/>
      </w:tblGrid>
      <w:tr w:rsidR="00C40C81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  <w:p w:rsidR="00C40C81" w:rsidRDefault="007D3AE6">
            <w:pPr>
              <w:spacing w:before="120" w:after="60"/>
              <w:ind w:left="72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</w:pPr>
            <w:r>
              <w:rPr>
                <w:rFonts w:ascii="Arial" w:eastAsia="Arial" w:hAnsi="Arial" w:cs="Arial"/>
                <w:b/>
              </w:rPr>
              <w:t xml:space="preserve">Datos </w:t>
            </w:r>
            <w:r>
              <w:rPr>
                <w:rFonts w:ascii="Arial" w:eastAsia="Arial" w:hAnsi="Arial" w:cs="Arial"/>
                <w:b/>
              </w:rPr>
              <w:tab/>
              <w:t>de Entrada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40C81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line="276" w:lineRule="auto"/>
            </w:pP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line="276" w:lineRule="auto"/>
            </w:pP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</w:tr>
      <w:tr w:rsidR="00C40C81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  <w:p w:rsidR="00C40C81" w:rsidRDefault="00C40C81">
            <w:pPr>
              <w:spacing w:before="120" w:after="60"/>
            </w:pP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line="276" w:lineRule="auto"/>
            </w:pP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line="276" w:lineRule="auto"/>
            </w:pP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</w:tr>
      <w:tr w:rsidR="00C40C81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</w:tr>
      <w:tr w:rsidR="00C40C81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</w:pPr>
            <w:r>
              <w:rPr>
                <w:rFonts w:ascii="Arial" w:eastAsia="Arial" w:hAnsi="Arial" w:cs="Arial"/>
              </w:rPr>
              <w:t>4</w:t>
            </w:r>
            <w:r>
              <w:tab/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line="276" w:lineRule="auto"/>
            </w:pP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line="276" w:lineRule="auto"/>
            </w:pP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line="276" w:lineRule="auto"/>
            </w:pPr>
            <w:r>
              <w:tab/>
            </w:r>
            <w:r>
              <w:tab/>
            </w:r>
          </w:p>
        </w:tc>
      </w:tr>
    </w:tbl>
    <w:p w:rsidR="00F118A7" w:rsidRDefault="00F118A7">
      <w:pPr>
        <w:jc w:val="both"/>
      </w:pPr>
      <w:bookmarkStart w:id="7" w:name="2s8eyo1" w:colFirst="0" w:colLast="0"/>
      <w:bookmarkEnd w:id="7"/>
    </w:p>
    <w:p w:rsidR="00C40C81" w:rsidRDefault="007D3AE6">
      <w:pPr>
        <w:numPr>
          <w:ilvl w:val="1"/>
          <w:numId w:val="4"/>
        </w:numPr>
        <w:spacing w:before="120" w:after="60"/>
        <w:ind w:left="720" w:hanging="718"/>
        <w:jc w:val="both"/>
      </w:pPr>
      <w:bookmarkStart w:id="8" w:name="17dp8vu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:rsidR="00C40C81" w:rsidRDefault="00C40C81">
      <w:pPr>
        <w:spacing w:before="120" w:after="60"/>
        <w:ind w:left="720"/>
        <w:jc w:val="both"/>
      </w:pPr>
    </w:p>
    <w:p w:rsidR="00F118A7" w:rsidRDefault="00F118A7">
      <w:pPr>
        <w:spacing w:before="120" w:after="60"/>
        <w:ind w:left="720"/>
        <w:jc w:val="both"/>
      </w:pPr>
    </w:p>
    <w:p w:rsidR="00F118A7" w:rsidRDefault="00F118A7">
      <w:pPr>
        <w:spacing w:before="120" w:after="60"/>
        <w:ind w:left="720"/>
        <w:jc w:val="both"/>
      </w:pPr>
    </w:p>
    <w:p w:rsidR="00F118A7" w:rsidRDefault="00F118A7">
      <w:pPr>
        <w:spacing w:before="120" w:after="60"/>
        <w:ind w:left="720"/>
        <w:jc w:val="both"/>
      </w:pPr>
    </w:p>
    <w:p w:rsidR="00F118A7" w:rsidRDefault="00F118A7">
      <w:pPr>
        <w:spacing w:before="120" w:after="60"/>
        <w:ind w:left="720"/>
        <w:jc w:val="both"/>
      </w:pPr>
    </w:p>
    <w:p w:rsidR="00F118A7" w:rsidRDefault="00F118A7">
      <w:pPr>
        <w:spacing w:before="120" w:after="60"/>
        <w:ind w:left="720"/>
        <w:jc w:val="both"/>
      </w:pPr>
    </w:p>
    <w:p w:rsidR="00F118A7" w:rsidRDefault="00F118A7">
      <w:pPr>
        <w:spacing w:before="120" w:after="60"/>
        <w:ind w:left="720"/>
        <w:jc w:val="both"/>
      </w:pPr>
    </w:p>
    <w:p w:rsidR="00F118A7" w:rsidRDefault="00F118A7">
      <w:pPr>
        <w:spacing w:before="120" w:after="60"/>
        <w:ind w:left="720"/>
        <w:jc w:val="both"/>
      </w:pPr>
    </w:p>
    <w:p w:rsidR="00C40C81" w:rsidRDefault="00C40C81">
      <w:pPr>
        <w:spacing w:before="120" w:after="60"/>
        <w:ind w:left="720"/>
        <w:jc w:val="both"/>
      </w:pPr>
    </w:p>
    <w:p w:rsidR="00C40C81" w:rsidRDefault="00C40C81">
      <w:pPr>
        <w:spacing w:before="120" w:after="60"/>
        <w:ind w:left="720"/>
        <w:jc w:val="both"/>
      </w:pPr>
    </w:p>
    <w:p w:rsidR="00C40C81" w:rsidRDefault="007D3AE6">
      <w:pPr>
        <w:numPr>
          <w:ilvl w:val="1"/>
          <w:numId w:val="4"/>
        </w:numPr>
        <w:spacing w:before="120" w:after="60"/>
        <w:ind w:left="720" w:hanging="718"/>
        <w:jc w:val="both"/>
      </w:pPr>
      <w:bookmarkStart w:id="9" w:name="3rdcrjn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C40C81" w:rsidRDefault="00C40C81">
      <w:pPr>
        <w:spacing w:before="120" w:after="60"/>
        <w:ind w:left="720"/>
        <w:jc w:val="both"/>
      </w:pPr>
    </w:p>
    <w:p w:rsidR="00C40C81" w:rsidRDefault="00C40C81">
      <w:pPr>
        <w:rPr>
          <w:rFonts w:ascii="Arial" w:eastAsia="Arial" w:hAnsi="Arial" w:cs="Arial"/>
        </w:rPr>
      </w:pPr>
    </w:p>
    <w:p w:rsidR="007218C3" w:rsidRDefault="007218C3"/>
    <w:tbl>
      <w:tblPr>
        <w:tblStyle w:val="a2"/>
        <w:tblW w:w="9467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1381"/>
        <w:gridCol w:w="5354"/>
        <w:gridCol w:w="1291"/>
        <w:gridCol w:w="872"/>
      </w:tblGrid>
      <w:tr w:rsidR="00C40C81" w:rsidTr="007218C3">
        <w:trPr>
          <w:trHeight w:val="420"/>
        </w:trPr>
        <w:tc>
          <w:tcPr>
            <w:tcW w:w="56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3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40C81" w:rsidTr="007218C3">
        <w:trPr>
          <w:trHeight w:val="900"/>
        </w:trPr>
        <w:tc>
          <w:tcPr>
            <w:tcW w:w="56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3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</w:tr>
      <w:tr w:rsidR="00C40C81" w:rsidTr="007218C3">
        <w:trPr>
          <w:trHeight w:val="860"/>
        </w:trPr>
        <w:tc>
          <w:tcPr>
            <w:tcW w:w="56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spacing w:line="276" w:lineRule="auto"/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</w:tr>
      <w:tr w:rsidR="00C40C81" w:rsidTr="007218C3">
        <w:trPr>
          <w:trHeight w:val="1060"/>
        </w:trPr>
        <w:tc>
          <w:tcPr>
            <w:tcW w:w="56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</w:pPr>
          </w:p>
        </w:tc>
      </w:tr>
      <w:tr w:rsidR="00C40C81" w:rsidTr="007218C3">
        <w:trPr>
          <w:trHeight w:val="1060"/>
        </w:trPr>
        <w:tc>
          <w:tcPr>
            <w:tcW w:w="56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7D3AE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40C81" w:rsidRDefault="00C40C81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F118A7" w:rsidRDefault="00F118A7"/>
    <w:p w:rsidR="00C40C81" w:rsidRDefault="00C40C81">
      <w:pPr>
        <w:spacing w:after="120"/>
        <w:ind w:left="720"/>
        <w:jc w:val="both"/>
      </w:pPr>
    </w:p>
    <w:p w:rsidR="00C40C81" w:rsidRPr="00F118A7" w:rsidRDefault="007D3AE6" w:rsidP="00F118A7">
      <w:pPr>
        <w:numPr>
          <w:ilvl w:val="0"/>
          <w:numId w:val="4"/>
        </w:numPr>
        <w:spacing w:before="120" w:after="60"/>
        <w:ind w:left="720" w:hanging="718"/>
        <w:jc w:val="both"/>
        <w:rPr>
          <w:b/>
          <w:sz w:val="24"/>
          <w:szCs w:val="24"/>
        </w:rPr>
      </w:pPr>
      <w:r w:rsidRPr="00F118A7">
        <w:rPr>
          <w:rFonts w:ascii="Arial" w:eastAsia="Arial" w:hAnsi="Arial" w:cs="Arial"/>
          <w:b/>
          <w:sz w:val="24"/>
          <w:szCs w:val="24"/>
        </w:rPr>
        <w:t xml:space="preserve">Proceso 2: </w:t>
      </w:r>
      <w:r w:rsidR="00F118A7">
        <w:rPr>
          <w:rFonts w:ascii="Arial" w:eastAsia="Arial" w:hAnsi="Arial" w:cs="Arial"/>
          <w:b/>
          <w:sz w:val="24"/>
          <w:szCs w:val="24"/>
        </w:rPr>
        <w:t>Venta</w:t>
      </w:r>
      <w:r w:rsidR="00317336">
        <w:rPr>
          <w:rFonts w:ascii="Arial" w:eastAsia="Arial" w:hAnsi="Arial" w:cs="Arial"/>
          <w:b/>
          <w:sz w:val="24"/>
          <w:szCs w:val="24"/>
        </w:rPr>
        <w:t xml:space="preserve"> de entradas</w:t>
      </w:r>
      <w:r w:rsidRPr="00F118A7">
        <w:rPr>
          <w:rFonts w:ascii="Arial" w:eastAsia="Arial" w:hAnsi="Arial" w:cs="Arial"/>
          <w:b/>
          <w:sz w:val="24"/>
          <w:szCs w:val="24"/>
        </w:rPr>
        <w:t xml:space="preserve"> ()</w:t>
      </w:r>
    </w:p>
    <w:p w:rsidR="00C40C81" w:rsidRDefault="00C40C81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</w:t>
      </w:r>
      <w:r>
        <w:t xml:space="preserve">             </w:t>
      </w:r>
      <w:r>
        <w:rPr>
          <w:rFonts w:ascii="Arial" w:eastAsia="Arial" w:hAnsi="Arial" w:cs="Arial"/>
        </w:rPr>
        <w:t>Ficha de Proceso</w:t>
      </w: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C40C81">
        <w:trPr>
          <w:trHeight w:val="1260"/>
        </w:trPr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Número o código</w:t>
            </w:r>
          </w:p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</w:t>
            </w:r>
            <w:r w:rsidR="00317336">
              <w:rPr>
                <w:rFonts w:ascii="Arial" w:eastAsia="Arial" w:hAnsi="Arial" w:cs="Arial"/>
              </w:rPr>
              <w:t>2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31733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entradas</w:t>
            </w:r>
          </w:p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0C81">
        <w:trPr>
          <w:trHeight w:val="1540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317336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colaborativo</w:t>
            </w:r>
            <w:r w:rsidR="007D3AE6">
              <w:rPr>
                <w:rFonts w:ascii="Arial" w:eastAsia="Arial" w:hAnsi="Arial" w:cs="Arial"/>
              </w:rPr>
              <w:t>.</w:t>
            </w:r>
          </w:p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0C81">
        <w:trPr>
          <w:trHeight w:val="1300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 Propósito</w:t>
            </w:r>
          </w:p>
        </w:tc>
        <w:tc>
          <w:tcPr>
            <w:tcW w:w="41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55B9F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0C81">
        <w:trPr>
          <w:trHeight w:val="1300"/>
        </w:trPr>
        <w:tc>
          <w:tcPr>
            <w:tcW w:w="1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</w:t>
            </w:r>
          </w:p>
        </w:tc>
        <w:tc>
          <w:tcPr>
            <w:tcW w:w="41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C40C81" w:rsidTr="00D000D2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C40C81" w:rsidTr="00D000D2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36" w:rsidRDefault="000D683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</w:tr>
      <w:tr w:rsidR="00C40C81" w:rsidTr="00D000D2">
        <w:trPr>
          <w:trHeight w:val="1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</w:tr>
      <w:tr w:rsidR="00C40C81" w:rsidTr="00D000D2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</w:tr>
      <w:tr w:rsidR="00C40C81" w:rsidTr="00D000D2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</w:tr>
      <w:tr w:rsidR="00C40C81" w:rsidTr="00D000D2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</w:tr>
      <w:tr w:rsidR="00C40C81" w:rsidTr="00D000D2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 w:rsidP="00D000D2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</w:tr>
    </w:tbl>
    <w:p w:rsidR="00C40C81" w:rsidRDefault="00C40C81" w:rsidP="00B47094">
      <w:pPr>
        <w:spacing w:before="120" w:after="60"/>
        <w:jc w:val="both"/>
        <w:rPr>
          <w:rFonts w:ascii="Arial" w:eastAsia="Arial" w:hAnsi="Arial" w:cs="Arial"/>
        </w:rPr>
      </w:pPr>
    </w:p>
    <w:p w:rsidR="00C40C81" w:rsidRDefault="007D3AE6" w:rsidP="00B47094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t xml:space="preserve">             </w:t>
      </w:r>
      <w:r>
        <w:rPr>
          <w:rFonts w:ascii="Arial" w:eastAsia="Arial" w:hAnsi="Arial" w:cs="Arial"/>
        </w:rPr>
        <w:t>Diagrama del Proceso</w:t>
      </w:r>
    </w:p>
    <w:p w:rsidR="007218C3" w:rsidRDefault="007218C3" w:rsidP="00B47094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7218C3" w:rsidRDefault="007218C3" w:rsidP="00B47094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</w:t>
      </w:r>
      <w:r>
        <w:t xml:space="preserve">             </w:t>
      </w:r>
      <w:r>
        <w:rPr>
          <w:rFonts w:ascii="Arial" w:eastAsia="Arial" w:hAnsi="Arial" w:cs="Arial"/>
        </w:rPr>
        <w:t>Descripción de Actividades</w:t>
      </w: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C40C81" w:rsidRDefault="00C40C81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7218C3" w:rsidRDefault="007218C3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5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C40C81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 w:rsidRPr="00124C41"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C40C81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 w:right="-225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6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8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Pr="00124C4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C40C81" w:rsidRDefault="00C40C81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C40C81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C40C81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C40C81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793E36" w:rsidRDefault="00793E36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793E36" w:rsidRDefault="00793E36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793E36" w:rsidRDefault="00793E36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793E36" w:rsidRDefault="00793E36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793E36" w:rsidRDefault="00793E36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793E36" w:rsidRDefault="00793E36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B47094" w:rsidRDefault="00B47094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7D3AE6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4.     </w:t>
      </w:r>
      <w:r>
        <w:rPr>
          <w:rFonts w:ascii="Arial" w:eastAsia="Arial" w:hAnsi="Arial" w:cs="Arial"/>
          <w:b/>
          <w:sz w:val="24"/>
          <w:szCs w:val="24"/>
        </w:rPr>
        <w:t xml:space="preserve">Proceso 3: </w:t>
      </w:r>
      <w:r w:rsidR="005F1870">
        <w:rPr>
          <w:rFonts w:ascii="Arial" w:eastAsia="Arial" w:hAnsi="Arial" w:cs="Arial"/>
          <w:b/>
          <w:sz w:val="24"/>
          <w:szCs w:val="24"/>
        </w:rPr>
        <w:t xml:space="preserve">Canje </w:t>
      </w:r>
      <w:r>
        <w:rPr>
          <w:rFonts w:ascii="Arial" w:eastAsia="Arial" w:hAnsi="Arial" w:cs="Arial"/>
          <w:b/>
          <w:sz w:val="24"/>
          <w:szCs w:val="24"/>
        </w:rPr>
        <w:t>()</w:t>
      </w:r>
    </w:p>
    <w:p w:rsidR="00C40C81" w:rsidRDefault="007D3AE6">
      <w:pPr>
        <w:spacing w:before="120" w:after="12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             Ficha de Proceso</w:t>
      </w: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6"/>
        <w:tblW w:w="10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590"/>
        <w:gridCol w:w="1965"/>
        <w:gridCol w:w="1890"/>
      </w:tblGrid>
      <w:tr w:rsidR="00C40C81">
        <w:trPr>
          <w:trHeight w:val="126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Canj</w:t>
            </w:r>
            <w:r w:rsidR="00793E36">
              <w:rPr>
                <w:rFonts w:ascii="Arial" w:eastAsia="Arial" w:hAnsi="Arial" w:cs="Arial"/>
              </w:rPr>
              <w:t>e</w:t>
            </w:r>
          </w:p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0C81">
        <w:trPr>
          <w:trHeight w:val="126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</w:tr>
      <w:tr w:rsidR="00C40C81">
        <w:trPr>
          <w:trHeight w:val="130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0C81">
        <w:trPr>
          <w:trHeight w:val="102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7"/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685"/>
        <w:gridCol w:w="3420"/>
        <w:gridCol w:w="2295"/>
      </w:tblGrid>
      <w:tr w:rsidR="00C40C81">
        <w:trPr>
          <w:trHeight w:val="56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40C81">
        <w:trPr>
          <w:trHeight w:val="76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</w:tr>
      <w:tr w:rsidR="00C40C81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</w:tr>
      <w:tr w:rsidR="00C40C81">
        <w:trPr>
          <w:trHeight w:val="8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</w:tr>
      <w:tr w:rsidR="00C40C81">
        <w:trPr>
          <w:trHeight w:val="8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</w:tr>
      <w:tr w:rsidR="00C40C81">
        <w:trPr>
          <w:trHeight w:val="6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</w:tr>
    </w:tbl>
    <w:p w:rsidR="00C40C81" w:rsidRDefault="00C40C81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C40C81" w:rsidRDefault="007D3AE6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4.2             Diagrama del Proceso</w:t>
      </w:r>
    </w:p>
    <w:p w:rsidR="00C40C81" w:rsidRDefault="00C40C81">
      <w:pPr>
        <w:spacing w:before="120" w:after="60"/>
        <w:jc w:val="both"/>
        <w:rPr>
          <w:rFonts w:ascii="Arial" w:eastAsia="Arial" w:hAnsi="Arial" w:cs="Arial"/>
        </w:rPr>
      </w:pPr>
    </w:p>
    <w:p w:rsidR="00C40C81" w:rsidRDefault="00C40C81">
      <w:pPr>
        <w:spacing w:before="120" w:after="60"/>
        <w:ind w:left="720"/>
        <w:jc w:val="both"/>
      </w:pPr>
    </w:p>
    <w:p w:rsidR="00C40C81" w:rsidRDefault="007D3AE6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          Descripción de Actividades</w:t>
      </w:r>
    </w:p>
    <w:p w:rsidR="00C40C81" w:rsidRDefault="00C40C81">
      <w:pPr>
        <w:spacing w:before="120" w:after="60"/>
        <w:ind w:left="720"/>
        <w:jc w:val="both"/>
      </w:pPr>
    </w:p>
    <w:p w:rsidR="00C40C81" w:rsidRDefault="00C40C81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8"/>
        <w:tblW w:w="945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560"/>
        <w:gridCol w:w="1020"/>
      </w:tblGrid>
      <w:tr w:rsidR="00C40C81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Rol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</w:t>
            </w:r>
          </w:p>
        </w:tc>
      </w:tr>
      <w:tr w:rsidR="00C40C81">
        <w:trPr>
          <w:trHeight w:val="17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12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94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C40C81">
        <w:trPr>
          <w:trHeight w:val="9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7D3AE6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C81" w:rsidRDefault="00C40C81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C40C81" w:rsidRDefault="00C40C81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C40C81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C40C81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7D3AE6">
      <w:pPr>
        <w:spacing w:before="120" w:after="60"/>
        <w:jc w:val="both"/>
      </w:pPr>
      <w:r>
        <w:rPr>
          <w:rFonts w:ascii="Arial" w:eastAsia="Arial" w:hAnsi="Arial" w:cs="Arial"/>
          <w:sz w:val="24"/>
          <w:szCs w:val="24"/>
        </w:rPr>
        <w:t xml:space="preserve">5.     </w:t>
      </w:r>
      <w:r>
        <w:rPr>
          <w:rFonts w:ascii="Arial" w:eastAsia="Arial" w:hAnsi="Arial" w:cs="Arial"/>
          <w:b/>
          <w:sz w:val="24"/>
          <w:szCs w:val="24"/>
        </w:rPr>
        <w:t>Proceso 4: Descuentos</w:t>
      </w:r>
      <w:r w:rsidR="00926BFD">
        <w:rPr>
          <w:rFonts w:ascii="Arial" w:eastAsia="Arial" w:hAnsi="Arial" w:cs="Arial"/>
          <w:b/>
          <w:sz w:val="24"/>
          <w:szCs w:val="24"/>
        </w:rPr>
        <w:t xml:space="preserve"> Especiales</w:t>
      </w:r>
      <w:r>
        <w:rPr>
          <w:rFonts w:ascii="Arial" w:eastAsia="Arial" w:hAnsi="Arial" w:cs="Arial"/>
          <w:b/>
          <w:sz w:val="24"/>
          <w:szCs w:val="24"/>
        </w:rPr>
        <w:t xml:space="preserve"> ()</w:t>
      </w:r>
    </w:p>
    <w:p w:rsidR="00C40C81" w:rsidRDefault="007D3AE6">
      <w:pPr>
        <w:spacing w:before="120" w:after="60"/>
        <w:ind w:firstLine="720"/>
        <w:jc w:val="both"/>
      </w:pPr>
      <w:r>
        <w:rPr>
          <w:rFonts w:ascii="Arial" w:eastAsia="Arial" w:hAnsi="Arial" w:cs="Arial"/>
          <w:b/>
        </w:rPr>
        <w:t>5.1 Ficha de Proceso</w:t>
      </w:r>
    </w:p>
    <w:p w:rsidR="00C40C81" w:rsidRDefault="00C40C81">
      <w:pPr>
        <w:spacing w:before="120" w:after="60"/>
        <w:ind w:left="720"/>
        <w:jc w:val="both"/>
      </w:pPr>
    </w:p>
    <w:tbl>
      <w:tblPr>
        <w:tblStyle w:val="a9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C40C81">
        <w:tc>
          <w:tcPr>
            <w:tcW w:w="1926" w:type="dxa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</w:tcPr>
          <w:p w:rsidR="00C40C81" w:rsidRDefault="00C40C81" w:rsidP="007218C3"/>
        </w:tc>
      </w:tr>
      <w:tr w:rsidR="00C40C81">
        <w:tc>
          <w:tcPr>
            <w:tcW w:w="1926" w:type="dxa"/>
          </w:tcPr>
          <w:p w:rsidR="00C40C81" w:rsidRDefault="00C40C81">
            <w:pPr>
              <w:contextualSpacing w:val="0"/>
            </w:pPr>
          </w:p>
        </w:tc>
        <w:tc>
          <w:tcPr>
            <w:tcW w:w="4707" w:type="dxa"/>
          </w:tcPr>
          <w:p w:rsidR="00C40C81" w:rsidRDefault="00C40C81">
            <w:pPr>
              <w:contextualSpacing w:val="0"/>
            </w:pPr>
          </w:p>
        </w:tc>
        <w:tc>
          <w:tcPr>
            <w:tcW w:w="1530" w:type="dxa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</w:tcPr>
          <w:p w:rsidR="00C40C81" w:rsidRDefault="00C40C81" w:rsidP="007218C3"/>
        </w:tc>
      </w:tr>
      <w:tr w:rsidR="00C40C81">
        <w:tc>
          <w:tcPr>
            <w:tcW w:w="1926" w:type="dxa"/>
          </w:tcPr>
          <w:p w:rsidR="00C40C81" w:rsidRDefault="00C40C81">
            <w:pPr>
              <w:contextualSpacing w:val="0"/>
            </w:pPr>
          </w:p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530" w:type="dxa"/>
          </w:tcPr>
          <w:p w:rsidR="00C40C81" w:rsidRDefault="00C40C81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C40C81" w:rsidRDefault="00C40C81">
            <w:pPr>
              <w:spacing w:after="200" w:line="276" w:lineRule="auto"/>
              <w:contextualSpacing w:val="0"/>
            </w:pPr>
          </w:p>
        </w:tc>
      </w:tr>
      <w:tr w:rsidR="00C40C81">
        <w:tc>
          <w:tcPr>
            <w:tcW w:w="1926" w:type="dxa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</w:tcPr>
          <w:p w:rsidR="00C40C81" w:rsidRDefault="00C40C81">
            <w:pPr>
              <w:contextualSpacing w:val="0"/>
            </w:pPr>
          </w:p>
        </w:tc>
        <w:tc>
          <w:tcPr>
            <w:tcW w:w="1530" w:type="dxa"/>
          </w:tcPr>
          <w:p w:rsidR="00C40C81" w:rsidRDefault="00C40C81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C40C81" w:rsidRDefault="00C40C81">
            <w:pPr>
              <w:spacing w:after="200" w:line="276" w:lineRule="auto"/>
              <w:contextualSpacing w:val="0"/>
            </w:pPr>
          </w:p>
        </w:tc>
      </w:tr>
    </w:tbl>
    <w:p w:rsidR="00C40C81" w:rsidRDefault="00C40C81">
      <w:pPr>
        <w:spacing w:before="120" w:after="60"/>
        <w:ind w:left="720"/>
        <w:jc w:val="both"/>
      </w:pPr>
    </w:p>
    <w:p w:rsidR="00C40C81" w:rsidRDefault="00C40C81">
      <w:pPr>
        <w:spacing w:before="120" w:after="60"/>
        <w:jc w:val="both"/>
      </w:pPr>
    </w:p>
    <w:p w:rsidR="00C40C81" w:rsidRDefault="00C40C81">
      <w:pPr>
        <w:spacing w:before="120" w:after="60"/>
        <w:ind w:left="720"/>
        <w:jc w:val="both"/>
      </w:pPr>
    </w:p>
    <w:tbl>
      <w:tblPr>
        <w:tblStyle w:val="aa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C40C81">
        <w:tc>
          <w:tcPr>
            <w:tcW w:w="1545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20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35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40C81">
        <w:tc>
          <w:tcPr>
            <w:tcW w:w="1545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:rsidR="00C40C81" w:rsidRDefault="00C40C81">
            <w:pPr>
              <w:contextualSpacing w:val="0"/>
            </w:pPr>
          </w:p>
        </w:tc>
        <w:tc>
          <w:tcPr>
            <w:tcW w:w="4335" w:type="dxa"/>
          </w:tcPr>
          <w:p w:rsidR="00C40C81" w:rsidRDefault="00C40C81">
            <w:pPr>
              <w:contextualSpacing w:val="0"/>
            </w:pPr>
          </w:p>
        </w:tc>
        <w:tc>
          <w:tcPr>
            <w:tcW w:w="1661" w:type="dxa"/>
          </w:tcPr>
          <w:p w:rsidR="00C40C81" w:rsidRDefault="00C40C81">
            <w:pPr>
              <w:contextualSpacing w:val="0"/>
            </w:pPr>
          </w:p>
        </w:tc>
      </w:tr>
      <w:tr w:rsidR="00C40C81">
        <w:tc>
          <w:tcPr>
            <w:tcW w:w="1545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4335" w:type="dxa"/>
          </w:tcPr>
          <w:p w:rsidR="00C40C81" w:rsidRDefault="00C40C81">
            <w:pPr>
              <w:contextualSpacing w:val="0"/>
            </w:pPr>
          </w:p>
        </w:tc>
        <w:tc>
          <w:tcPr>
            <w:tcW w:w="1661" w:type="dxa"/>
          </w:tcPr>
          <w:p w:rsidR="00C40C81" w:rsidRDefault="00C40C81">
            <w:pPr>
              <w:contextualSpacing w:val="0"/>
            </w:pPr>
          </w:p>
        </w:tc>
      </w:tr>
      <w:tr w:rsidR="00C40C81">
        <w:tc>
          <w:tcPr>
            <w:tcW w:w="1545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:rsidR="00C40C81" w:rsidRDefault="00C40C81">
            <w:pPr>
              <w:contextualSpacing w:val="0"/>
            </w:pPr>
          </w:p>
        </w:tc>
        <w:tc>
          <w:tcPr>
            <w:tcW w:w="4335" w:type="dxa"/>
          </w:tcPr>
          <w:p w:rsidR="00C40C81" w:rsidRDefault="00C40C81">
            <w:pPr>
              <w:contextualSpacing w:val="0"/>
            </w:pPr>
          </w:p>
        </w:tc>
        <w:tc>
          <w:tcPr>
            <w:tcW w:w="1661" w:type="dxa"/>
          </w:tcPr>
          <w:p w:rsidR="00C40C81" w:rsidRDefault="00C40C81">
            <w:pPr>
              <w:contextualSpacing w:val="0"/>
            </w:pPr>
          </w:p>
        </w:tc>
      </w:tr>
      <w:tr w:rsidR="00C40C81">
        <w:tc>
          <w:tcPr>
            <w:tcW w:w="1545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20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4335" w:type="dxa"/>
          </w:tcPr>
          <w:p w:rsidR="00C40C81" w:rsidRDefault="00C40C81">
            <w:pPr>
              <w:contextualSpacing w:val="0"/>
            </w:pPr>
          </w:p>
        </w:tc>
        <w:tc>
          <w:tcPr>
            <w:tcW w:w="1661" w:type="dxa"/>
          </w:tcPr>
          <w:p w:rsidR="00C40C81" w:rsidRDefault="00C40C81">
            <w:pPr>
              <w:contextualSpacing w:val="0"/>
            </w:pPr>
          </w:p>
        </w:tc>
      </w:tr>
      <w:tr w:rsidR="00C40C81">
        <w:tc>
          <w:tcPr>
            <w:tcW w:w="1545" w:type="dxa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20" w:type="dxa"/>
          </w:tcPr>
          <w:p w:rsidR="00C40C81" w:rsidRDefault="00C40C81">
            <w:pPr>
              <w:contextualSpacing w:val="0"/>
            </w:pPr>
          </w:p>
        </w:tc>
        <w:tc>
          <w:tcPr>
            <w:tcW w:w="4335" w:type="dxa"/>
          </w:tcPr>
          <w:p w:rsidR="00C40C81" w:rsidRDefault="00C40C81">
            <w:pPr>
              <w:contextualSpacing w:val="0"/>
            </w:pPr>
          </w:p>
        </w:tc>
        <w:tc>
          <w:tcPr>
            <w:tcW w:w="1661" w:type="dxa"/>
          </w:tcPr>
          <w:p w:rsidR="00C40C81" w:rsidRDefault="00C40C81">
            <w:pPr>
              <w:contextualSpacing w:val="0"/>
            </w:pPr>
          </w:p>
        </w:tc>
      </w:tr>
    </w:tbl>
    <w:p w:rsidR="00B47094" w:rsidRDefault="00B47094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C40C81" w:rsidRDefault="007D3AE6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﻿﻿﻿﻿﻿5.3 Diagrama del proceso</w:t>
      </w:r>
    </w:p>
    <w:p w:rsidR="00C40C81" w:rsidRDefault="007D3AE6" w:rsidP="00793E36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﻿5.5 Descripción</w:t>
      </w:r>
      <w:r w:rsidR="00793E3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 actividades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C40C81" w:rsidRDefault="00C40C81"/>
    <w:tbl>
      <w:tblPr>
        <w:tblStyle w:val="ab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10"/>
        <w:gridCol w:w="5175"/>
        <w:gridCol w:w="1290"/>
        <w:gridCol w:w="1020"/>
      </w:tblGrid>
      <w:tr w:rsidR="00C40C81">
        <w:trPr>
          <w:trHeight w:val="420"/>
        </w:trPr>
        <w:tc>
          <w:tcPr>
            <w:tcW w:w="720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410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75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40C81">
        <w:trPr>
          <w:trHeight w:val="1060"/>
        </w:trPr>
        <w:tc>
          <w:tcPr>
            <w:tcW w:w="720" w:type="dxa"/>
            <w:shd w:val="clear" w:color="auto" w:fill="FFFFFF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5175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29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02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</w:tr>
      <w:tr w:rsidR="00C40C81">
        <w:trPr>
          <w:trHeight w:val="900"/>
        </w:trPr>
        <w:tc>
          <w:tcPr>
            <w:tcW w:w="720" w:type="dxa"/>
            <w:shd w:val="clear" w:color="auto" w:fill="FFFFFF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5175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29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02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</w:tr>
      <w:tr w:rsidR="00C40C81">
        <w:trPr>
          <w:trHeight w:val="860"/>
        </w:trPr>
        <w:tc>
          <w:tcPr>
            <w:tcW w:w="720" w:type="dxa"/>
            <w:shd w:val="clear" w:color="auto" w:fill="FFFFFF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5175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29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02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</w:tr>
      <w:tr w:rsidR="00C40C81">
        <w:trPr>
          <w:trHeight w:val="1060"/>
        </w:trPr>
        <w:tc>
          <w:tcPr>
            <w:tcW w:w="720" w:type="dxa"/>
            <w:shd w:val="clear" w:color="auto" w:fill="FFFFFF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1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5175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29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020" w:type="dxa"/>
            <w:shd w:val="clear" w:color="auto" w:fill="FFFFFF"/>
          </w:tcPr>
          <w:p w:rsidR="00C40C81" w:rsidRDefault="00C40C81">
            <w:pPr>
              <w:ind w:left="-57"/>
              <w:contextualSpacing w:val="0"/>
            </w:pPr>
          </w:p>
        </w:tc>
      </w:tr>
      <w:tr w:rsidR="00C40C81">
        <w:trPr>
          <w:trHeight w:val="1520"/>
        </w:trPr>
        <w:tc>
          <w:tcPr>
            <w:tcW w:w="720" w:type="dxa"/>
            <w:shd w:val="clear" w:color="auto" w:fill="FFFFFF"/>
          </w:tcPr>
          <w:p w:rsidR="00C40C81" w:rsidRDefault="007D3AE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1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5175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290" w:type="dxa"/>
            <w:shd w:val="clear" w:color="auto" w:fill="FFFFFF"/>
          </w:tcPr>
          <w:p w:rsidR="00C40C81" w:rsidRDefault="00C40C81">
            <w:pPr>
              <w:contextualSpacing w:val="0"/>
            </w:pPr>
          </w:p>
        </w:tc>
        <w:tc>
          <w:tcPr>
            <w:tcW w:w="1020" w:type="dxa"/>
            <w:shd w:val="clear" w:color="auto" w:fill="FFFFFF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40C81" w:rsidRDefault="00C40C81"/>
    <w:p w:rsidR="00C40C81" w:rsidRDefault="007D3AE6">
      <w:pPr>
        <w:spacing w:before="12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2"/>
          <w:szCs w:val="22"/>
        </w:rPr>
        <w:t xml:space="preserve">6.   Proceso 5: </w:t>
      </w:r>
      <w:r w:rsidR="00707D7D">
        <w:rPr>
          <w:rFonts w:ascii="Arial" w:eastAsia="Arial" w:hAnsi="Arial" w:cs="Arial"/>
          <w:b/>
          <w:sz w:val="22"/>
          <w:szCs w:val="22"/>
        </w:rPr>
        <w:t>Pago de compra con puntos</w:t>
      </w:r>
      <w:r>
        <w:rPr>
          <w:rFonts w:ascii="Arial" w:eastAsia="Arial" w:hAnsi="Arial" w:cs="Arial"/>
          <w:b/>
          <w:sz w:val="22"/>
          <w:szCs w:val="22"/>
        </w:rPr>
        <w:t xml:space="preserve"> ()</w:t>
      </w:r>
    </w:p>
    <w:p w:rsidR="00C40C81" w:rsidRDefault="00C40C81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C40C81" w:rsidRDefault="007D3AE6">
      <w:pPr>
        <w:numPr>
          <w:ilvl w:val="1"/>
          <w:numId w:val="2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bookmarkStart w:id="10" w:name="_gjdgxs" w:colFirst="0" w:colLast="0"/>
      <w:bookmarkEnd w:id="10"/>
      <w:r>
        <w:rPr>
          <w:rFonts w:ascii="Arial" w:eastAsia="Arial" w:hAnsi="Arial" w:cs="Arial"/>
          <w:b/>
          <w:sz w:val="22"/>
          <w:szCs w:val="22"/>
        </w:rPr>
        <w:t>Ficha de Proceso</w:t>
      </w:r>
    </w:p>
    <w:p w:rsidR="00C40C81" w:rsidRDefault="00C40C81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c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7"/>
        <w:gridCol w:w="4651"/>
        <w:gridCol w:w="1600"/>
        <w:gridCol w:w="1300"/>
      </w:tblGrid>
      <w:tr w:rsidR="00C40C81">
        <w:tc>
          <w:tcPr>
            <w:tcW w:w="1917" w:type="dxa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651" w:type="dxa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PROC-005</w:t>
            </w:r>
          </w:p>
          <w:p w:rsidR="00C40C81" w:rsidRDefault="00C40C81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300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40C81">
        <w:tc>
          <w:tcPr>
            <w:tcW w:w="1917" w:type="dxa"/>
          </w:tcPr>
          <w:p w:rsidR="00C40C81" w:rsidRDefault="00C40C81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651" w:type="dxa"/>
          </w:tcPr>
          <w:p w:rsidR="00C40C81" w:rsidRDefault="00C40C81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300" w:type="dxa"/>
          </w:tcPr>
          <w:p w:rsidR="00C40C81" w:rsidRDefault="00C40C81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C40C81">
        <w:tc>
          <w:tcPr>
            <w:tcW w:w="1917" w:type="dxa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651" w:type="dxa"/>
          </w:tcPr>
          <w:p w:rsidR="00C40C81" w:rsidRDefault="00C40C81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C40C81" w:rsidRDefault="00C40C81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C40C81" w:rsidRDefault="00C40C81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C40C81">
        <w:tc>
          <w:tcPr>
            <w:tcW w:w="1917" w:type="dxa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651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00" w:type="dxa"/>
          </w:tcPr>
          <w:p w:rsidR="00C40C81" w:rsidRDefault="00C40C81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C40C81" w:rsidRDefault="00C40C81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</w:tbl>
    <w:p w:rsidR="00C40C81" w:rsidRDefault="00C40C81">
      <w:pPr>
        <w:spacing w:before="120" w:after="6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d"/>
        <w:tblW w:w="940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65"/>
        <w:gridCol w:w="4333"/>
        <w:gridCol w:w="1654"/>
      </w:tblGrid>
      <w:tr w:rsidR="00C40C81">
        <w:tc>
          <w:tcPr>
            <w:tcW w:w="1755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665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333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54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C40C81">
        <w:tc>
          <w:tcPr>
            <w:tcW w:w="1755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665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40C81">
        <w:tc>
          <w:tcPr>
            <w:tcW w:w="1755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665" w:type="dxa"/>
          </w:tcPr>
          <w:p w:rsidR="00C40C81" w:rsidRDefault="00C40C81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333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40C81">
        <w:tc>
          <w:tcPr>
            <w:tcW w:w="1755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1665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40C81">
        <w:trPr>
          <w:trHeight w:val="740"/>
        </w:trPr>
        <w:tc>
          <w:tcPr>
            <w:tcW w:w="1755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665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40C81">
        <w:trPr>
          <w:trHeight w:val="740"/>
        </w:trPr>
        <w:tc>
          <w:tcPr>
            <w:tcW w:w="1755" w:type="dxa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665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C40C8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C40C81" w:rsidRDefault="00C40C81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B47094" w:rsidRDefault="00B47094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B47094" w:rsidRDefault="00B47094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C40C81" w:rsidRDefault="007D3AE6">
      <w:pPr>
        <w:numPr>
          <w:ilvl w:val="1"/>
          <w:numId w:val="2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Diagrama del Proceso</w:t>
      </w:r>
    </w:p>
    <w:p w:rsidR="00B47094" w:rsidRDefault="00B47094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B47094" w:rsidRDefault="00B47094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B47094" w:rsidRDefault="00B47094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C40C81" w:rsidRDefault="00C40C81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C40C81" w:rsidRDefault="007D3AE6">
      <w:pPr>
        <w:numPr>
          <w:ilvl w:val="1"/>
          <w:numId w:val="2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C40C81" w:rsidRDefault="00C40C81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C40C81" w:rsidRDefault="00C40C81">
      <w:pPr>
        <w:rPr>
          <w:rFonts w:ascii="Carlito" w:eastAsia="Carlito" w:hAnsi="Carlito" w:cs="Carlito"/>
          <w:sz w:val="22"/>
          <w:szCs w:val="22"/>
        </w:rPr>
      </w:pPr>
    </w:p>
    <w:tbl>
      <w:tblPr>
        <w:tblStyle w:val="ae"/>
        <w:tblW w:w="1006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43"/>
        <w:gridCol w:w="5036"/>
        <w:gridCol w:w="1291"/>
        <w:gridCol w:w="1470"/>
      </w:tblGrid>
      <w:tr w:rsidR="00C40C81">
        <w:trPr>
          <w:trHeight w:val="420"/>
        </w:trPr>
        <w:tc>
          <w:tcPr>
            <w:tcW w:w="525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743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5036" w:type="dxa"/>
            <w:shd w:val="clear" w:color="auto" w:fill="FFFFFF"/>
          </w:tcPr>
          <w:p w:rsidR="00C40C81" w:rsidRDefault="00124C41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  <w:r w:rsidR="007D3AE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470" w:type="dxa"/>
            <w:shd w:val="clear" w:color="auto" w:fill="FFFFFF"/>
          </w:tcPr>
          <w:p w:rsidR="00C40C81" w:rsidRDefault="007D3AE6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C40C81">
        <w:trPr>
          <w:trHeight w:val="1060"/>
        </w:trPr>
        <w:tc>
          <w:tcPr>
            <w:tcW w:w="525" w:type="dxa"/>
            <w:shd w:val="clear" w:color="auto" w:fill="FFFFFF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43" w:type="dxa"/>
            <w:shd w:val="clear" w:color="auto" w:fill="FFFFFF"/>
          </w:tcPr>
          <w:p w:rsidR="00C40C81" w:rsidRPr="00124C41" w:rsidRDefault="00C40C81">
            <w:pPr>
              <w:spacing w:before="99" w:line="249" w:lineRule="auto"/>
              <w:ind w:left="140" w:right="115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C40C81" w:rsidRPr="00124C41" w:rsidRDefault="00C40C81">
            <w:pPr>
              <w:spacing w:before="1"/>
              <w:ind w:left="134" w:right="415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C40C81" w:rsidRPr="00124C41" w:rsidRDefault="00C40C81">
            <w:pPr>
              <w:spacing w:before="99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C40C81" w:rsidRPr="00124C41" w:rsidRDefault="00C40C81">
            <w:pPr>
              <w:spacing w:before="99"/>
              <w:ind w:left="276" w:right="15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</w:tr>
      <w:tr w:rsidR="00C40C81">
        <w:trPr>
          <w:trHeight w:val="900"/>
        </w:trPr>
        <w:tc>
          <w:tcPr>
            <w:tcW w:w="525" w:type="dxa"/>
            <w:shd w:val="clear" w:color="auto" w:fill="FFFFFF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743" w:type="dxa"/>
            <w:shd w:val="clear" w:color="auto" w:fill="FFFFFF"/>
          </w:tcPr>
          <w:p w:rsidR="00C40C81" w:rsidRPr="00124C41" w:rsidRDefault="00C40C81">
            <w:pPr>
              <w:spacing w:before="167" w:line="249" w:lineRule="auto"/>
              <w:ind w:left="140" w:right="249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C40C81" w:rsidRPr="00124C41" w:rsidRDefault="00C40C81">
            <w:pPr>
              <w:spacing w:before="167" w:line="249" w:lineRule="auto"/>
              <w:ind w:left="134" w:right="93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C40C81" w:rsidRPr="00124C41" w:rsidRDefault="00C40C81">
            <w:pPr>
              <w:spacing w:before="167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C40C81" w:rsidRPr="00124C41" w:rsidRDefault="00C40C81">
            <w:pPr>
              <w:spacing w:before="167"/>
              <w:ind w:left="276" w:right="15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</w:tr>
      <w:tr w:rsidR="00C40C81">
        <w:trPr>
          <w:trHeight w:val="860"/>
        </w:trPr>
        <w:tc>
          <w:tcPr>
            <w:tcW w:w="525" w:type="dxa"/>
            <w:shd w:val="clear" w:color="auto" w:fill="FFFFFF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43" w:type="dxa"/>
          </w:tcPr>
          <w:p w:rsidR="00C40C81" w:rsidRPr="00124C41" w:rsidRDefault="00C40C81">
            <w:pPr>
              <w:spacing w:before="99" w:line="249" w:lineRule="auto"/>
              <w:ind w:left="140" w:right="282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C40C81" w:rsidRPr="00124C41" w:rsidRDefault="00C40C81">
            <w:pPr>
              <w:spacing w:before="99" w:line="249" w:lineRule="auto"/>
              <w:ind w:left="134" w:right="125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C40C81" w:rsidRPr="00124C41" w:rsidRDefault="00C40C81">
            <w:pPr>
              <w:spacing w:before="99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C40C81" w:rsidRPr="00124C41" w:rsidRDefault="00C40C81">
            <w:pPr>
              <w:spacing w:before="99"/>
              <w:ind w:left="90" w:right="15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</w:tr>
      <w:tr w:rsidR="00C40C81">
        <w:trPr>
          <w:trHeight w:val="860"/>
        </w:trPr>
        <w:tc>
          <w:tcPr>
            <w:tcW w:w="525" w:type="dxa"/>
            <w:shd w:val="clear" w:color="auto" w:fill="FFFFFF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43" w:type="dxa"/>
          </w:tcPr>
          <w:p w:rsidR="00C40C81" w:rsidRPr="00124C41" w:rsidRDefault="00C40C81">
            <w:pPr>
              <w:spacing w:before="99" w:line="249" w:lineRule="auto"/>
              <w:ind w:left="140" w:right="538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C40C81" w:rsidRPr="00124C41" w:rsidRDefault="00C40C81">
            <w:pPr>
              <w:spacing w:before="100"/>
              <w:ind w:left="134" w:right="415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C40C81" w:rsidRPr="00124C41" w:rsidRDefault="00C40C81">
            <w:pPr>
              <w:spacing w:before="99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C40C81" w:rsidRPr="00124C41" w:rsidRDefault="00C40C81">
            <w:pPr>
              <w:spacing w:before="99"/>
              <w:ind w:left="276" w:right="15"/>
              <w:contextualSpacing w:val="0"/>
              <w:rPr>
                <w:rFonts w:ascii="Arial" w:eastAsia="Carlito" w:hAnsi="Arial" w:cs="Arial"/>
                <w:sz w:val="22"/>
                <w:szCs w:val="22"/>
              </w:rPr>
            </w:pPr>
          </w:p>
        </w:tc>
      </w:tr>
      <w:tr w:rsidR="00C40C81">
        <w:trPr>
          <w:trHeight w:val="1520"/>
        </w:trPr>
        <w:tc>
          <w:tcPr>
            <w:tcW w:w="525" w:type="dxa"/>
            <w:shd w:val="clear" w:color="auto" w:fill="FFFFFF"/>
          </w:tcPr>
          <w:p w:rsidR="00C40C81" w:rsidRDefault="007D3AE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43" w:type="dxa"/>
            <w:shd w:val="clear" w:color="auto" w:fill="FFFFFF"/>
          </w:tcPr>
          <w:p w:rsidR="00C40C81" w:rsidRPr="00124C4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C40C81" w:rsidRPr="00124C4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C40C81" w:rsidRPr="00124C4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C40C81" w:rsidRPr="00124C41" w:rsidRDefault="00C40C81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C40C81" w:rsidRDefault="00C40C81">
      <w:pPr>
        <w:rPr>
          <w:rFonts w:ascii="Arial" w:eastAsia="Arial" w:hAnsi="Arial" w:cs="Arial"/>
          <w:sz w:val="22"/>
          <w:szCs w:val="22"/>
        </w:rPr>
      </w:pPr>
    </w:p>
    <w:p w:rsidR="00C40C81" w:rsidRDefault="00C40C81">
      <w:pPr>
        <w:spacing w:before="120" w:after="60"/>
        <w:jc w:val="both"/>
      </w:pPr>
    </w:p>
    <w:sectPr w:rsidR="00C40C8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846" w:rsidRDefault="00671846">
      <w:r>
        <w:separator/>
      </w:r>
    </w:p>
  </w:endnote>
  <w:endnote w:type="continuationSeparator" w:id="0">
    <w:p w:rsidR="00671846" w:rsidRDefault="0067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73B" w:rsidRDefault="001F373B">
    <w:pPr>
      <w:spacing w:after="200" w:line="276" w:lineRule="auto"/>
    </w:pPr>
  </w:p>
  <w:p w:rsidR="001F373B" w:rsidRDefault="001F373B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846" w:rsidRDefault="00671846">
      <w:r>
        <w:separator/>
      </w:r>
    </w:p>
  </w:footnote>
  <w:footnote w:type="continuationSeparator" w:id="0">
    <w:p w:rsidR="00671846" w:rsidRDefault="00671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73B" w:rsidRDefault="001F373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48F3"/>
    <w:multiLevelType w:val="multilevel"/>
    <w:tmpl w:val="8E76CFF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AA02D77"/>
    <w:multiLevelType w:val="hybridMultilevel"/>
    <w:tmpl w:val="03B81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EAF"/>
    <w:multiLevelType w:val="multilevel"/>
    <w:tmpl w:val="4B9C366E"/>
    <w:lvl w:ilvl="0">
      <w:start w:val="1"/>
      <w:numFmt w:val="bullet"/>
      <w:lvlText w:val="●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29896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6482693"/>
    <w:multiLevelType w:val="multilevel"/>
    <w:tmpl w:val="2CF86E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0D15E66"/>
    <w:multiLevelType w:val="multilevel"/>
    <w:tmpl w:val="96B4F1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2DC3EA1"/>
    <w:multiLevelType w:val="multilevel"/>
    <w:tmpl w:val="B0C60A3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6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C81"/>
    <w:rsid w:val="000113D5"/>
    <w:rsid w:val="0009144A"/>
    <w:rsid w:val="00092561"/>
    <w:rsid w:val="000D5191"/>
    <w:rsid w:val="000D6836"/>
    <w:rsid w:val="00124C41"/>
    <w:rsid w:val="0013334D"/>
    <w:rsid w:val="001F373B"/>
    <w:rsid w:val="001F6C80"/>
    <w:rsid w:val="00254C64"/>
    <w:rsid w:val="00272A8E"/>
    <w:rsid w:val="00317336"/>
    <w:rsid w:val="00363A37"/>
    <w:rsid w:val="0039262A"/>
    <w:rsid w:val="003A77EC"/>
    <w:rsid w:val="005E03BA"/>
    <w:rsid w:val="005F1870"/>
    <w:rsid w:val="005F6F2A"/>
    <w:rsid w:val="0061289D"/>
    <w:rsid w:val="00615F66"/>
    <w:rsid w:val="006333A4"/>
    <w:rsid w:val="00655FDE"/>
    <w:rsid w:val="00671846"/>
    <w:rsid w:val="00707D7D"/>
    <w:rsid w:val="007218C3"/>
    <w:rsid w:val="00793E36"/>
    <w:rsid w:val="007D3AE6"/>
    <w:rsid w:val="00803684"/>
    <w:rsid w:val="008B792E"/>
    <w:rsid w:val="00926BFD"/>
    <w:rsid w:val="009329B4"/>
    <w:rsid w:val="00A10CB7"/>
    <w:rsid w:val="00A539EE"/>
    <w:rsid w:val="00A875E4"/>
    <w:rsid w:val="00AC54E0"/>
    <w:rsid w:val="00B47094"/>
    <w:rsid w:val="00B86F2D"/>
    <w:rsid w:val="00C40C81"/>
    <w:rsid w:val="00D000D2"/>
    <w:rsid w:val="00D55B9F"/>
    <w:rsid w:val="00DB31E0"/>
    <w:rsid w:val="00F061E7"/>
    <w:rsid w:val="00F118A7"/>
    <w:rsid w:val="00F3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30731"/>
  <w15:docId w15:val="{A8CC6C53-33BE-45DF-B948-A478E8C3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54C6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72A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17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juan jhair rodriguez davila</cp:lastModifiedBy>
  <cp:revision>14</cp:revision>
  <dcterms:created xsi:type="dcterms:W3CDTF">2017-06-26T22:17:00Z</dcterms:created>
  <dcterms:modified xsi:type="dcterms:W3CDTF">2018-09-13T07:54:00Z</dcterms:modified>
</cp:coreProperties>
</file>