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tabs>
          <w:tab w:val="left" w:pos="3690" w:leader="none"/>
        </w:tabs>
        <w:jc w:val="both"/>
        <w:rPr>
          <w:rFonts w:ascii="Calibri" w:hAnsi="Calibri" w:cs="Calibri" w:asciiTheme="majorHAnsi" w:cstheme="majorHAnsi" w:hAnsiTheme="majorHAnsi"/>
          <w:b/>
          <w:b/>
          <w:sz w:val="44"/>
          <w:szCs w:val="44"/>
        </w:rPr>
      </w:pPr>
      <w:r>
        <w:rPr>
          <w:rFonts w:cs="Calibri" w:cstheme="majorHAnsi"/>
          <w:b/>
          <w:sz w:val="44"/>
          <w:szCs w:val="44"/>
        </w:rPr>
        <w:tab/>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PLAN DE GESTIÓN DE LA CONFIGURACIÓ</w:t>
      </w:r>
      <w:bookmarkStart w:id="0" w:name="gjdgxs"/>
      <w:bookmarkEnd w:id="0"/>
      <w:r>
        <w:rPr>
          <w:rFonts w:cs="Calibri" w:cstheme="majorHAnsi"/>
          <w:b/>
          <w:sz w:val="44"/>
          <w:szCs w:val="44"/>
        </w:rPr>
        <w:t>N</w:t>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Versión 2.5</w:t>
      </w:r>
    </w:p>
    <w:p>
      <w:pPr>
        <w:pStyle w:val="Normal"/>
        <w:rPr>
          <w:rFonts w:ascii="Calibri" w:hAnsi="Calibri" w:cs="Calibri" w:asciiTheme="majorHAnsi" w:cstheme="majorHAnsi" w:hAnsiTheme="majorHAnsi"/>
          <w:b/>
          <w:b/>
          <w:sz w:val="32"/>
          <w:szCs w:val="32"/>
        </w:rPr>
      </w:pPr>
      <w:r>
        <w:rPr>
          <w:rFonts w:cs="Calibri" w:cstheme="majorHAnsi"/>
          <w:b/>
          <w:sz w:val="32"/>
          <w:szCs w:val="32"/>
        </w:rPr>
      </w:r>
    </w:p>
    <w:p>
      <w:pPr>
        <w:pStyle w:val="Normal"/>
        <w:jc w:val="center"/>
        <w:rPr>
          <w:rFonts w:ascii="Calibri" w:hAnsi="Calibri" w:cs="Calibri" w:asciiTheme="majorHAnsi" w:cstheme="majorHAnsi" w:hAnsiTheme="majorHAnsi"/>
          <w:b/>
          <w:b/>
          <w:sz w:val="28"/>
          <w:szCs w:val="28"/>
        </w:rPr>
      </w:pPr>
      <w:bookmarkStart w:id="1" w:name="_30j0zll"/>
      <w:bookmarkEnd w:id="1"/>
      <w:r>
        <w:rPr>
          <w:rFonts w:cs="Calibri" w:cstheme="majorHAnsi"/>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0"/>
        <w:gridCol w:w="2284"/>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Descripción</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pBdr/>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14</w:t>
            </w:r>
            <w:r>
              <w:rPr>
                <w:rFonts w:cs="Calibri" w:cstheme="majorHAnsi"/>
                <w:color w:val="000000"/>
                <w:sz w:val="20"/>
                <w:szCs w:val="20"/>
              </w:rPr>
              <w:t>/0</w:t>
            </w:r>
            <w:r>
              <w:rPr>
                <w:rFonts w:cs="Calibri" w:cstheme="majorHAnsi"/>
                <w:sz w:val="20"/>
                <w:szCs w:val="20"/>
              </w:rPr>
              <w:t>9</w:t>
            </w:r>
            <w:r>
              <w:rPr>
                <w:rFonts w:cs="Calibri" w:cstheme="majorHAnsi"/>
                <w:color w:val="000000"/>
                <w:sz w:val="20"/>
                <w:szCs w:val="20"/>
              </w:rPr>
              <w:t>/201</w:t>
            </w:r>
            <w:r>
              <w:rPr>
                <w:rFonts w:cs="Calibr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Definir Propósito</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Finalidad</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Roles, responsabilidades y cantidad</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Calendario</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Procedimientos y directrices</w:t>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2" w:name="_Toc527071880"/>
            <w:bookmarkStart w:id="3" w:name="_Toc527069770"/>
            <w:bookmarkStart w:id="4" w:name="_Toc525602614"/>
            <w:bookmarkStart w:id="5" w:name="_Toc525602505"/>
            <w:bookmarkStart w:id="6" w:name="_Toc517873451"/>
            <w:r>
              <w:rPr>
                <w:rFonts w:cs="Calibri" w:cstheme="majorHAnsi"/>
                <w:color w:val="000000" w:themeColor="text1"/>
                <w:sz w:val="20"/>
                <w:szCs w:val="20"/>
              </w:rPr>
              <w:t>Herramientas, entorno e infraestructura</w:t>
            </w:r>
            <w:bookmarkEnd w:id="2"/>
            <w:bookmarkEnd w:id="3"/>
            <w:bookmarkEnd w:id="4"/>
            <w:bookmarkEnd w:id="5"/>
            <w:bookmarkEnd w:id="6"/>
          </w:p>
          <w:p>
            <w:pPr>
              <w:pStyle w:val="Normal"/>
              <w:keepLines/>
              <w:widowControl w:val="false"/>
              <w:pBdr/>
              <w:spacing w:before="40" w:after="40"/>
              <w:jc w:val="both"/>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r>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sz w:val="20"/>
                <w:szCs w:val="20"/>
              </w:rPr>
            </w:pPr>
            <w:r>
              <w:rPr>
                <w:rFonts w:cs="Calibri" w:cstheme="majorHAnsi"/>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7" w:name="_Toc527071881"/>
            <w:bookmarkStart w:id="8" w:name="_Toc527069771"/>
            <w:bookmarkStart w:id="9" w:name="_Toc525602615"/>
            <w:bookmarkStart w:id="10" w:name="_Toc525602506"/>
            <w:r>
              <w:rPr>
                <w:rFonts w:cs="Calibri" w:cstheme="majorHAnsi"/>
                <w:color w:val="auto"/>
                <w:sz w:val="20"/>
                <w:szCs w:val="20"/>
              </w:rPr>
              <w:t>Introducción del Plan de Gestión de Configuración</w:t>
            </w:r>
            <w:bookmarkEnd w:id="7"/>
            <w:bookmarkEnd w:id="8"/>
            <w:bookmarkEnd w:id="9"/>
            <w:bookmarkEnd w:id="10"/>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1" w:name="_Toc527071882"/>
            <w:bookmarkStart w:id="12" w:name="_Toc527069772"/>
            <w:r>
              <w:rPr>
                <w:rFonts w:cs="Calibri" w:cstheme="majorHAnsi"/>
                <w:color w:val="auto"/>
                <w:sz w:val="20"/>
                <w:szCs w:val="20"/>
              </w:rPr>
              <w:t>Listado de clasificación de CI</w:t>
            </w:r>
            <w:bookmarkEnd w:id="11"/>
            <w:bookmarkEnd w:id="12"/>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3" w:name="_Toc527071883"/>
            <w:bookmarkStart w:id="14" w:name="_Toc527069773"/>
            <w:r>
              <w:rPr>
                <w:rFonts w:cs="Calibri" w:cstheme="majorHAnsi"/>
                <w:color w:val="auto"/>
                <w:sz w:val="20"/>
                <w:szCs w:val="20"/>
              </w:rPr>
              <w:t>Listado de clasificación de CI</w:t>
            </w:r>
            <w:bookmarkEnd w:id="13"/>
            <w:bookmarkEnd w:id="14"/>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5" w:name="_Toc527071884"/>
            <w:bookmarkStart w:id="16" w:name="_Toc527069774"/>
            <w:r>
              <w:rPr>
                <w:rFonts w:cs="Calibri" w:cstheme="majorHAnsi"/>
                <w:color w:val="auto"/>
                <w:sz w:val="20"/>
                <w:szCs w:val="20"/>
              </w:rPr>
              <w:t>Listado de clasificación de CI</w:t>
            </w:r>
            <w:bookmarkEnd w:id="15"/>
            <w:bookmarkEnd w:id="16"/>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7" w:name="_Toc527071885"/>
            <w:bookmarkStart w:id="18" w:name="_Toc527069775"/>
            <w:r>
              <w:rPr>
                <w:rFonts w:cs="Calibri" w:cstheme="majorHAnsi"/>
                <w:color w:val="auto"/>
                <w:sz w:val="20"/>
                <w:szCs w:val="20"/>
              </w:rPr>
              <w:t>Listado de clasificación de CI</w:t>
            </w:r>
            <w:bookmarkEnd w:id="17"/>
            <w:bookmarkEnd w:id="18"/>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pBdr/>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9" w:name="_Toc527071886"/>
            <w:bookmarkStart w:id="20" w:name="_Toc527069776"/>
            <w:r>
              <w:rPr>
                <w:rFonts w:cs="Calibri" w:cstheme="majorHAnsi"/>
                <w:color w:val="auto"/>
                <w:sz w:val="20"/>
                <w:szCs w:val="20"/>
              </w:rPr>
              <w:t>Listado de clasificación de CI</w:t>
            </w:r>
            <w:bookmarkEnd w:id="19"/>
            <w:bookmarkEnd w:id="20"/>
          </w:p>
        </w:tc>
        <w:tc>
          <w:tcPr>
            <w:tcW w:w="22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pBdr/>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bl>
    <w:p>
      <w:pPr>
        <w:pStyle w:val="Normal"/>
        <w:rPr>
          <w:rFonts w:ascii="Calibri" w:hAnsi="Calibri" w:cs="Calibri" w:asciiTheme="majorHAnsi" w:cstheme="majorHAnsi" w:hAnsiTheme="majorHAnsi"/>
        </w:rPr>
      </w:pPr>
      <w:r>
        <w:rPr>
          <w:rFonts w:cs="Calibri" w:cstheme="majorHAnsi"/>
        </w:rPr>
      </w:r>
      <w:r>
        <w:br w:type="page"/>
      </w:r>
    </w:p>
    <w:p>
      <w:pPr>
        <w:pStyle w:val="Normal"/>
        <w:widowControl w:val="false"/>
        <w:pBdr/>
        <w:spacing w:lineRule="auto" w:line="276" w:before="0" w:after="0"/>
        <w:rPr>
          <w:rFonts w:ascii="Calibri" w:hAnsi="Calibri" w:cs="Calibri" w:asciiTheme="majorHAnsi" w:cstheme="majorHAnsi" w:hAnsiTheme="majorHAnsi"/>
          <w:color w:val="000000"/>
        </w:rPr>
      </w:pPr>
      <w:r>
        <w:rPr>
          <w:rFonts w:cs="Calibri" w:cstheme="majorHAnsi"/>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pBdr/>
        <w:spacing w:before="240" w:after="0"/>
        <w:jc w:val="center"/>
        <w:rPr>
          <w:rFonts w:ascii="Calibri" w:hAnsi="Calibri" w:cs="Calibri" w:asciiTheme="majorHAnsi" w:cstheme="majorHAnsi" w:hAnsiTheme="majorHAnsi"/>
          <w:b/>
          <w:b/>
          <w:color w:val="000000"/>
          <w:sz w:val="32"/>
          <w:szCs w:val="32"/>
        </w:rPr>
      </w:pPr>
      <w:r>
        <w:rPr>
          <w:rFonts w:cs="Calibri" w:cstheme="majorHAnsi"/>
          <w:b/>
          <w:color w:val="000000"/>
          <w:sz w:val="32"/>
          <w:szCs w:val="32"/>
        </w:rPr>
        <w:t>Índice</w:t>
      </w:r>
    </w:p>
    <w:p>
      <w:pPr>
        <w:pStyle w:val="Normal"/>
        <w:rPr/>
      </w:pPr>
      <w:r>
        <w:rPr/>
      </w:r>
    </w:p>
    <w:sdt>
      <w:sdtPr>
        <w:docPartObj>
          <w:docPartGallery w:val="Table of Contents"/>
          <w:docPartUnique w:val="true"/>
        </w:docPartObj>
        <w:id w:val="467014506"/>
      </w:sdtPr>
      <w:sdtContent>
        <w:p>
          <w:pPr>
            <w:pStyle w:val="Sumario2"/>
            <w:tabs>
              <w:tab w:val="right" w:pos="8494" w:leader="dot"/>
            </w:tabs>
            <w:rPr>
              <w:rFonts w:ascii="Cambria" w:hAnsi="Cambria" w:eastAsia="" w:cs="" w:asciiTheme="minorHAnsi" w:cstheme="minorBidi" w:eastAsiaTheme="minorEastAsia" w:hAnsiTheme="minorHAnsi"/>
              <w:lang w:eastAsia="es-PE"/>
            </w:rPr>
          </w:pPr>
          <w:r>
            <w:fldChar w:fldCharType="begin"/>
          </w:r>
          <w:r>
            <w:rPr>
              <w:rFonts w:eastAsia="" w:cs="" w:ascii="Cambria" w:hAnsi="Cambria"/>
            </w:rPr>
            <w:instrText> TOC \z \o "1-3" \u \h</w:instrText>
          </w:r>
          <w:r>
            <w:rPr>
              <w:rFonts w:eastAsia="" w:cs="" w:ascii="Cambria" w:hAnsi="Cambria"/>
            </w:rPr>
            <w:fldChar w:fldCharType="separate"/>
          </w:r>
          <w:r>
            <w:rPr>
              <w:rFonts w:eastAsia="" w:cs="" w:cstheme="minorBidi" w:eastAsiaTheme="minorEastAsia" w:ascii="Cambria" w:hAnsi="Cambria"/>
              <w:lang w:eastAsia="es-PE"/>
            </w:rPr>
          </w:r>
          <w:r>
            <w:rPr>
              <w:rFonts w:eastAsia="" w:cs="" w:ascii="Cambria" w:hAnsi="Cambria"/>
            </w:rPr>
            <w:fldChar w:fldCharType="end"/>
          </w:r>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071887">
            <w:r>
              <w:rPr>
                <w:rStyle w:val="Enlacedelndice"/>
                <w:rFonts w:cs="Calibri" w:cstheme="majorHAnsi"/>
                <w:b/>
              </w:rPr>
              <w:t>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Plan de Gestión de la Configuración</w:t>
            </w:r>
            <w:r>
              <w:rPr>
                <w:webHidden/>
              </w:rPr>
              <w:fldChar w:fldCharType="begin"/>
            </w:r>
            <w:r>
              <w:rPr>
                <w:webHidden/>
              </w:rPr>
              <w:instrText>PAGEREF _Toc527071887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494" w:leader="dot"/>
            </w:tabs>
            <w:rPr>
              <w:rFonts w:ascii="Cambria" w:hAnsi="Cambria" w:eastAsia="" w:cs="" w:asciiTheme="minorHAnsi" w:cstheme="minorBidi" w:eastAsiaTheme="minorEastAsia" w:hAnsiTheme="minorHAnsi"/>
              <w:lang w:eastAsia="es-PE"/>
            </w:rPr>
          </w:pPr>
          <w:hyperlink w:anchor="_Toc527071888">
            <w:r>
              <w:rPr>
                <w:rStyle w:val="Enlacedelndice"/>
                <w:rFonts w:cs="Calibri" w:cstheme="majorHAnsi"/>
                <w:b/>
              </w:rPr>
              <w:t>1.1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Introducción</w:t>
            </w:r>
            <w:r>
              <w:rPr>
                <w:webHidden/>
              </w:rPr>
              <w:fldChar w:fldCharType="begin"/>
            </w:r>
            <w:r>
              <w:rPr>
                <w:webHidden/>
              </w:rPr>
              <w:instrText>PAGEREF _Toc527071888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89">
            <w:r>
              <w:rPr>
                <w:rStyle w:val="Enlacedelndice"/>
                <w:rFonts w:cs="Calibri" w:cstheme="majorHAnsi"/>
                <w:b/>
              </w:rPr>
              <w:t>1.2 Roles, responsabilidades y cantidad</w:t>
            </w:r>
            <w:r>
              <w:rPr>
                <w:webHidden/>
              </w:rPr>
              <w:fldChar w:fldCharType="begin"/>
            </w:r>
            <w:r>
              <w:rPr>
                <w:webHidden/>
              </w:rPr>
              <w:instrText>PAGEREF _Toc527071889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0">
            <w:r>
              <w:rPr>
                <w:rStyle w:val="Enlacedelndice"/>
                <w:rFonts w:cs="Calibri" w:cstheme="majorHAnsi"/>
                <w:b/>
              </w:rPr>
              <w:t>1.3 Políticas, directrices y procedimientos</w:t>
            </w:r>
            <w:r>
              <w:rPr>
                <w:webHidden/>
              </w:rPr>
              <w:fldChar w:fldCharType="begin"/>
            </w:r>
            <w:r>
              <w:rPr>
                <w:webHidden/>
              </w:rPr>
              <w:instrText>PAGEREF _Toc527071890 \h</w:instrText>
            </w:r>
            <w:r>
              <w:rPr>
                <w:webHidden/>
              </w:rPr>
              <w:fldChar w:fldCharType="separate"/>
            </w:r>
            <w:r>
              <w:rPr>
                <w:rStyle w:val="Enlacedelndice"/>
                <w:vanish w:val="false"/>
              </w:rPr>
              <w:tab/>
              <w:t>5</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1">
            <w:r>
              <w:rPr>
                <w:rStyle w:val="Enlacedelndice"/>
                <w:rFonts w:cs="Calibri" w:cstheme="majorHAnsi"/>
                <w:b/>
              </w:rPr>
              <w:t>1.4 Herramientas, entorno e infraestructura</w:t>
            </w:r>
            <w:r>
              <w:rPr>
                <w:webHidden/>
              </w:rPr>
              <w:fldChar w:fldCharType="begin"/>
            </w:r>
            <w:r>
              <w:rPr>
                <w:webHidden/>
              </w:rPr>
              <w:instrText>PAGEREF _Toc527071891 \h</w:instrText>
            </w:r>
            <w:r>
              <w:rPr>
                <w:webHidden/>
              </w:rPr>
              <w:fldChar w:fldCharType="separate"/>
            </w:r>
            <w:r>
              <w:rPr>
                <w:rStyle w:val="Enlacedelndice"/>
                <w:vanish w:val="false"/>
              </w:rPr>
              <w:tab/>
              <w:t>6</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2">
            <w:r>
              <w:rPr>
                <w:rStyle w:val="Enlacedelndice"/>
                <w:rFonts w:cs="Calibri" w:cstheme="majorHAnsi"/>
                <w:b/>
              </w:rPr>
              <w:t>1.5 Calendario</w:t>
            </w:r>
            <w:r>
              <w:rPr>
                <w:webHidden/>
              </w:rPr>
              <w:fldChar w:fldCharType="begin"/>
            </w:r>
            <w:r>
              <w:rPr>
                <w:webHidden/>
              </w:rPr>
              <w:instrText>PAGEREF _Toc527071892 \h</w:instrText>
            </w:r>
            <w:r>
              <w:rPr>
                <w:webHidden/>
              </w:rPr>
              <w:fldChar w:fldCharType="separate"/>
            </w:r>
            <w:r>
              <w:rPr>
                <w:rStyle w:val="Enlacedelndice"/>
                <w:vanish w:val="false"/>
              </w:rPr>
              <w:tab/>
              <w:t>8</w:t>
            </w:r>
            <w:r>
              <w:rPr>
                <w:webHidden/>
              </w:rPr>
              <w:fldChar w:fldCharType="end"/>
            </w:r>
          </w:hyperlink>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071893">
            <w:r>
              <w:rPr>
                <w:rStyle w:val="Enlacedelndice"/>
                <w:rFonts w:cs="Calibri" w:cstheme="majorHAnsi"/>
                <w:b/>
              </w:rPr>
              <w:t>2.</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Identificación</w:t>
            </w:r>
            <w:r>
              <w:rPr>
                <w:webHidden/>
              </w:rPr>
              <w:fldChar w:fldCharType="begin"/>
            </w:r>
            <w:r>
              <w:rPr>
                <w:webHidden/>
              </w:rPr>
              <w:instrText>PAGEREF _Toc527071893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4">
            <w:r>
              <w:rPr>
                <w:rStyle w:val="Enlacedelndice"/>
                <w:rFonts w:cs="Calibri" w:cstheme="majorHAnsi"/>
                <w:b/>
              </w:rPr>
              <w:t>2.1 Lista de la clasificación del CI:</w:t>
            </w:r>
            <w:r>
              <w:rPr>
                <w:webHidden/>
              </w:rPr>
              <w:fldChar w:fldCharType="begin"/>
            </w:r>
            <w:r>
              <w:rPr>
                <w:webHidden/>
              </w:rPr>
              <w:instrText>PAGEREF _Toc527071894 \h</w:instrText>
            </w:r>
            <w:r>
              <w:rPr>
                <w:webHidden/>
              </w:rPr>
              <w:fldChar w:fldCharType="separate"/>
            </w:r>
            <w:r>
              <w:rPr>
                <w:rStyle w:val="Enlacedelndice"/>
                <w:vanish w:val="false"/>
              </w:rPr>
              <w:tab/>
              <w:t>9</w:t>
            </w:r>
            <w:r>
              <w:rPr>
                <w:webHidden/>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5">
            <w:r>
              <w:rPr>
                <w:rStyle w:val="Enlacedelndice"/>
                <w:rFonts w:cs="Calibri" w:cstheme="majorHAnsi"/>
                <w:b/>
              </w:rPr>
              <w:t>2.2 Definición de la nomenclatura de los ítems:</w:t>
            </w:r>
            <w:r>
              <w:rPr>
                <w:webHidden/>
              </w:rPr>
              <w:fldChar w:fldCharType="begin"/>
            </w:r>
            <w:r>
              <w:rPr>
                <w:webHidden/>
              </w:rPr>
              <w:instrText>PAGEREF _Toc527071895 \h</w:instrText>
            </w:r>
            <w:r>
              <w:rPr>
                <w:webHidden/>
              </w:rPr>
              <w:fldChar w:fldCharType="separate"/>
            </w:r>
            <w:r>
              <w:rPr>
                <w:rStyle w:val="Enlacedelndice"/>
                <w:vanish w:val="false"/>
              </w:rPr>
              <w:tab/>
              <w:t>9</w:t>
            </w:r>
            <w:r>
              <w:rPr>
                <w:webHidden/>
              </w:rPr>
              <w:fldChar w:fldCharType="end"/>
            </w:r>
          </w:hyperlink>
        </w:p>
        <w:p>
          <w:pPr>
            <w:pStyle w:val="Normal"/>
            <w:rPr>
              <w:rFonts w:ascii="Calibri" w:hAnsi="Calibri" w:cs="Calibri" w:asciiTheme="majorHAnsi" w:cstheme="majorHAnsi" w:hAnsiTheme="majorHAnsi"/>
            </w:rPr>
          </w:pPr>
          <w:r>
            <w:rPr>
              <w:rFonts w:cs="Calibri" w:cstheme="majorHAnsi"/>
            </w:rPr>
          </w:r>
        </w:p>
      </w:sdtContent>
    </w:sdt>
    <w:p>
      <w:pPr>
        <w:pStyle w:val="Normal"/>
        <w:rPr>
          <w:rFonts w:ascii="Calibri" w:hAnsi="Calibri" w:cs="Calibri" w:asciiTheme="majorHAnsi" w:cstheme="majorHAnsi" w:hAnsiTheme="majorHAnsi"/>
        </w:rPr>
      </w:pPr>
      <w:r>
        <w:rPr>
          <w:rFonts w:cs="Calibri" w:cstheme="majorHAnsi"/>
        </w:rPr>
      </w:r>
      <w:bookmarkStart w:id="21" w:name="_GoBack"/>
      <w:bookmarkStart w:id="22" w:name="_GoBack"/>
      <w:bookmarkEnd w:id="22"/>
      <w:r>
        <w:br w:type="page"/>
      </w:r>
    </w:p>
    <w:p>
      <w:pPr>
        <w:pStyle w:val="Normal"/>
        <w:widowControl w:val="false"/>
        <w:pBdr/>
        <w:spacing w:lineRule="auto" w:line="276" w:before="0" w:after="0"/>
        <w:rPr>
          <w:rFonts w:ascii="Calibri" w:hAnsi="Calibri" w:cs="Calibri" w:asciiTheme="majorHAnsi" w:cstheme="majorHAnsi" w:hAnsiTheme="majorHAnsi"/>
          <w:b/>
          <w:b/>
          <w:sz w:val="28"/>
          <w:szCs w:val="28"/>
        </w:rPr>
      </w:pPr>
      <w:r>
        <w:rPr>
          <w:rFonts w:cs="Calibri" w:cstheme="majorHAnsi"/>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6"/>
        </w:numPr>
        <w:outlineLvl w:val="0"/>
        <w:rPr>
          <w:rFonts w:ascii="Calibri" w:hAnsi="Calibri" w:cs="Calibri" w:asciiTheme="majorHAnsi" w:cstheme="majorHAnsi" w:hAnsiTheme="majorHAnsi"/>
          <w:b/>
          <w:b/>
        </w:rPr>
      </w:pPr>
      <w:bookmarkStart w:id="23" w:name="_Toc527071887"/>
      <w:r>
        <w:rPr>
          <w:rFonts w:cs="Calibri" w:cstheme="majorHAnsi"/>
          <w:b/>
          <w:sz w:val="32"/>
          <w:szCs w:val="32"/>
        </w:rPr>
        <w:t>Plan de Gestión de la Configuración</w:t>
      </w:r>
      <w:bookmarkEnd w:id="23"/>
    </w:p>
    <w:p>
      <w:pPr>
        <w:pStyle w:val="Normal"/>
        <w:rPr/>
      </w:pPr>
      <w:r>
        <w:rPr/>
      </w:r>
    </w:p>
    <w:p>
      <w:pPr>
        <w:pStyle w:val="ListParagraph"/>
        <w:numPr>
          <w:ilvl w:val="1"/>
          <w:numId w:val="6"/>
        </w:numPr>
        <w:outlineLvl w:val="1"/>
        <w:rPr>
          <w:rFonts w:ascii="Calibri" w:hAnsi="Calibri" w:cs="Calibri" w:asciiTheme="majorHAnsi" w:cstheme="majorHAnsi" w:hAnsiTheme="majorHAnsi"/>
          <w:b/>
          <w:b/>
        </w:rPr>
      </w:pPr>
      <w:r>
        <w:rPr>
          <w:rFonts w:cs="Calibri" w:cstheme="majorHAnsi"/>
          <w:b/>
          <w:sz w:val="28"/>
          <w:szCs w:val="28"/>
        </w:rPr>
        <w:t xml:space="preserve"> </w:t>
      </w:r>
      <w:bookmarkStart w:id="24" w:name="_Toc527071888"/>
      <w:r>
        <w:rPr>
          <w:rFonts w:cs="Calibri" w:cstheme="majorHAnsi"/>
          <w:b/>
          <w:sz w:val="28"/>
          <w:szCs w:val="28"/>
        </w:rPr>
        <w:t>Introducción</w:t>
      </w:r>
      <w:bookmarkEnd w:id="24"/>
    </w:p>
    <w:p>
      <w:pPr>
        <w:pStyle w:val="Normal"/>
        <w:spacing w:lineRule="auto" w:line="276"/>
        <w:ind w:left="633" w:hanging="0"/>
        <w:jc w:val="both"/>
        <w:rPr>
          <w:rFonts w:ascii="Calibri" w:hAnsi="Calibri" w:cs="Calibri" w:asciiTheme="majorHAnsi" w:cstheme="majorHAnsi" w:hAnsiTheme="majorHAnsi"/>
        </w:rPr>
      </w:pPr>
      <w:r>
        <w:rPr>
          <w:rFonts w:cs="Calibr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pBdr/>
        <w:spacing w:lineRule="auto" w:line="276" w:before="0" w:after="240"/>
        <w:ind w:left="567" w:hanging="0"/>
        <w:jc w:val="both"/>
        <w:rPr>
          <w:rFonts w:ascii="Calibri" w:hAnsi="Calibri" w:cs="Calibri" w:asciiTheme="majorHAnsi" w:cstheme="majorHAnsi" w:hAnsiTheme="majorHAnsi"/>
        </w:rPr>
      </w:pPr>
      <w:r>
        <w:rPr>
          <w:rFonts w:cs="Calibri" w:cstheme="majorHAnsi"/>
        </w:rPr>
        <w:t xml:space="preserve">Es por esta razón que se propone este documento detallando los puntos para planificar y ejecutar las actividades relacionadas a la gestión de control de cambios y configuración de los proyectos. </w:t>
      </w:r>
    </w:p>
    <w:p>
      <w:pPr>
        <w:pStyle w:val="Normal"/>
        <w:pBdr/>
        <w:spacing w:lineRule="auto" w:line="276" w:before="0" w:after="240"/>
        <w:ind w:left="567" w:hanging="0"/>
        <w:jc w:val="both"/>
        <w:rPr>
          <w:rFonts w:ascii="Calibri" w:hAnsi="Calibri" w:cs="Calibri" w:asciiTheme="majorHAnsi" w:cstheme="majorHAnsi" w:hAnsiTheme="majorHAnsi"/>
        </w:rPr>
      </w:pPr>
      <w:r>
        <w:rPr>
          <w:rFonts w:cs="Calibr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Calibri" w:hAnsi="Calibri" w:cs="Calibri" w:asciiTheme="majorHAnsi" w:cstheme="majorHAnsi" w:hAnsiTheme="majorHAnsi"/>
        </w:rPr>
      </w:pPr>
      <w:r>
        <w:rPr>
          <w:rFonts w:cs="Calibri" w:cstheme="majorHAnsi"/>
        </w:rPr>
        <w:t xml:space="preserve">Este documento tiene como finalidad tener un mapeo de los cambios que sucedan en el desarrollo para así poder actuar con respecto a ellos. </w:t>
      </w:r>
      <w:bookmarkStart w:id="25" w:name="_Hlk525601805"/>
      <w:bookmarkEnd w:id="25"/>
    </w:p>
    <w:p>
      <w:pPr>
        <w:pStyle w:val="Normal"/>
        <w:ind w:firstLine="567"/>
        <w:rPr>
          <w:rFonts w:ascii="Calibri" w:hAnsi="Calibri" w:cs="Calibri" w:asciiTheme="majorHAnsi" w:cstheme="majorHAnsi" w:hAnsiTheme="majorHAnsi"/>
        </w:rPr>
      </w:pPr>
      <w:r>
        <w:rPr>
          <w:rFonts w:cs="Calibri" w:cstheme="majorHAnsi"/>
        </w:rPr>
      </w:r>
    </w:p>
    <w:p>
      <w:pPr>
        <w:pStyle w:val="Ttulo2"/>
        <w:ind w:firstLine="567"/>
        <w:rPr>
          <w:rFonts w:ascii="Calibri" w:hAnsi="Calibri" w:cs="Calibri" w:asciiTheme="majorHAnsi" w:cstheme="majorHAnsi" w:hAnsiTheme="majorHAnsi"/>
          <w:b/>
          <w:b/>
          <w:color w:val="000000" w:themeColor="text1"/>
          <w:sz w:val="28"/>
          <w:szCs w:val="28"/>
        </w:rPr>
      </w:pPr>
      <w:bookmarkStart w:id="26" w:name="_Toc527071889"/>
      <w:r>
        <w:rPr>
          <w:rFonts w:cs="Calibri" w:cstheme="majorHAnsi"/>
          <w:b/>
          <w:color w:val="000000" w:themeColor="text1"/>
          <w:sz w:val="28"/>
          <w:szCs w:val="28"/>
        </w:rPr>
        <w:t>1.2 Roles, responsabilidades y cantidad</w:t>
      </w:r>
      <w:bookmarkEnd w:id="26"/>
    </w:p>
    <w:p>
      <w:pPr>
        <w:pStyle w:val="Normal"/>
        <w:rPr/>
      </w:pPr>
      <w:r>
        <w:rPr/>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Arial" w:cs="Calibr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pBdr/>
              <w:spacing w:lineRule="auto" w:line="254" w:before="0" w:after="0"/>
              <w:contextualSpacing/>
              <w:jc w:val="both"/>
              <w:rPr>
                <w:rFonts w:ascii="Calibri" w:hAnsi="Calibri" w:eastAsia="Arial" w:cs="Calibri" w:asciiTheme="majorHAnsi" w:cstheme="majorHAnsi" w:hAnsiTheme="majorHAnsi"/>
                <w:sz w:val="24"/>
                <w:szCs w:val="28"/>
              </w:rPr>
            </w:pPr>
            <w:r>
              <w:rPr>
                <w:rFonts w:eastAsia="Arial" w:cs="Calibri" w:cstheme="majorHAnsi"/>
                <w:sz w:val="24"/>
                <w:szCs w:val="28"/>
              </w:rPr>
              <w:t>Asegurar que todos los elementos de configuración están registrados de forma adecuada en la base de datos de configuración.</w:t>
            </w:r>
          </w:p>
          <w:p>
            <w:pPr>
              <w:pStyle w:val="ListParagraph"/>
              <w:numPr>
                <w:ilvl w:val="0"/>
                <w:numId w:val="3"/>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Arial" w:cs="Calibr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Desarrollar el plan de gestión de configuración.</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Monitorear y reportar los cambios no autorizados sobre los elementos de configuración.</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4"/>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pBd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bl>
    <w:p>
      <w:pPr>
        <w:pStyle w:val="Normal"/>
        <w:rPr>
          <w:rFonts w:ascii="Calibri" w:hAnsi="Calibri" w:cs="Calibri" w:asciiTheme="majorHAnsi" w:cstheme="majorHAnsi" w:hAnsiTheme="majorHAnsi"/>
        </w:rPr>
      </w:pPr>
      <w:r>
        <w:rPr>
          <w:rFonts w:cs="Calibri" w:cstheme="majorHAnsi"/>
        </w:rPr>
      </w:r>
    </w:p>
    <w:p>
      <w:pPr>
        <w:pStyle w:val="Ttulo2"/>
        <w:rPr>
          <w:rFonts w:ascii="Calibri" w:hAnsi="Calibri" w:cs="Calibri" w:asciiTheme="majorHAnsi" w:cstheme="majorHAnsi" w:hAnsiTheme="majorHAnsi"/>
          <w:b/>
          <w:b/>
          <w:color w:val="000000"/>
          <w:sz w:val="28"/>
          <w:szCs w:val="28"/>
        </w:rPr>
      </w:pPr>
      <w:r>
        <w:rPr>
          <w:rFonts w:cs="Calibri" w:cstheme="majorHAnsi"/>
          <w:b/>
          <w:color w:val="000000"/>
          <w:sz w:val="28"/>
          <w:szCs w:val="28"/>
        </w:rPr>
        <w:t xml:space="preserve"> </w:t>
      </w:r>
      <w:r>
        <w:rPr>
          <w:rFonts w:cs="Calibri" w:cstheme="majorHAnsi"/>
          <w:b/>
          <w:color w:val="000000"/>
          <w:sz w:val="28"/>
          <w:szCs w:val="28"/>
        </w:rPr>
        <w:tab/>
      </w:r>
      <w:bookmarkStart w:id="27" w:name="_Toc527071890"/>
      <w:r>
        <w:rPr>
          <w:rFonts w:cs="Calibri" w:cstheme="majorHAnsi"/>
          <w:b/>
          <w:color w:val="000000"/>
          <w:sz w:val="28"/>
          <w:szCs w:val="28"/>
        </w:rPr>
        <w:t>1.3 Políticas, directrices y procedimientos</w:t>
      </w:r>
      <w:bookmarkEnd w:id="27"/>
    </w:p>
    <w:p>
      <w:pPr>
        <w:pStyle w:val="ListParagraph"/>
        <w:ind w:left="1008" w:hanging="0"/>
        <w:rPr/>
      </w:pPr>
      <w:r>
        <w:rPr/>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organizacionales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Organizacional</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Capacitación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Relaciones Públicas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tecnológicas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Tecnológico</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Tecnología de Información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Seguridad de Información</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operacionales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Operaciones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administrativas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Administrativa</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 xml:space="preserve">Documento de políticas de jurídicas </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Jurídica</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Regulatoria</w:t>
      </w:r>
    </w:p>
    <w:p>
      <w:pPr>
        <w:pStyle w:val="Normal"/>
        <w:spacing w:before="0" w:after="0"/>
        <w:ind w:left="1080" w:hanging="0"/>
        <w:rPr>
          <w:rFonts w:ascii="Calibri" w:hAnsi="Calibri" w:eastAsia="Arial" w:cs="Calibri" w:asciiTheme="majorHAnsi" w:cstheme="majorHAnsi" w:hAnsiTheme="majorHAnsi"/>
        </w:rPr>
      </w:pPr>
      <w:r>
        <w:rPr>
          <w:rFonts w:eastAsia="Arial" w:cs="Calibri" w:cstheme="majorHAnsi"/>
        </w:rPr>
      </w:r>
    </w:p>
    <w:p>
      <w:pPr>
        <w:pStyle w:val="Normal"/>
        <w:spacing w:lineRule="auto" w:line="276" w:before="0" w:after="0"/>
        <w:ind w:left="720" w:hanging="0"/>
        <w:contextualSpacing/>
        <w:rPr>
          <w:rFonts w:ascii="Calibri" w:hAnsi="Calibri" w:eastAsia="Arial" w:cs="Calibri" w:asciiTheme="majorHAnsi" w:cstheme="majorHAnsi" w:hAnsiTheme="majorHAnsi"/>
        </w:rPr>
      </w:pPr>
      <w:r>
        <w:rPr>
          <w:rFonts w:eastAsia="Arial" w:cs="Calibri" w:cstheme="majorHAnsi"/>
        </w:rPr>
      </w:r>
    </w:p>
    <w:p>
      <w:pPr>
        <w:pStyle w:val="Normal"/>
        <w:ind w:left="720" w:hanging="0"/>
        <w:rPr>
          <w:rFonts w:ascii="Calibri" w:hAnsi="Calibri" w:cs="Calibri" w:asciiTheme="majorHAnsi" w:cstheme="majorHAnsi" w:hAnsiTheme="majorHAnsi"/>
          <w:b/>
          <w:b/>
          <w:color w:val="000000"/>
          <w:sz w:val="28"/>
          <w:szCs w:val="28"/>
        </w:rPr>
      </w:pPr>
      <w:r>
        <w:rPr>
          <w:rFonts w:cs="Calibri" w:cstheme="majorHAnsi"/>
          <w:b/>
          <w:color w:val="000000"/>
          <w:sz w:val="28"/>
          <w:szCs w:val="28"/>
        </w:rPr>
      </w:r>
      <w:r>
        <w:br w:type="page"/>
      </w:r>
    </w:p>
    <w:p>
      <w:pPr>
        <w:pStyle w:val="Ttulo2"/>
        <w:ind w:firstLine="360"/>
        <w:rPr>
          <w:rFonts w:ascii="Calibri" w:hAnsi="Calibri" w:cs="Calibri" w:asciiTheme="majorHAnsi" w:cstheme="majorHAnsi" w:hAnsiTheme="majorHAnsi"/>
          <w:b/>
          <w:b/>
          <w:color w:val="000000"/>
        </w:rPr>
      </w:pPr>
      <w:bookmarkStart w:id="28" w:name="_Toc527071891"/>
      <w:r>
        <w:rPr>
          <w:rFonts w:cs="Calibri" w:cstheme="majorHAnsi"/>
          <w:b/>
          <w:color w:val="000000"/>
          <w:sz w:val="28"/>
          <w:szCs w:val="28"/>
        </w:rPr>
        <w:t>1.4 Herramientas, entorno e infraestructura</w:t>
      </w:r>
      <w:bookmarkEnd w:id="28"/>
    </w:p>
    <w:p>
      <w:pPr>
        <w:pStyle w:val="Normal"/>
        <w:ind w:left="360" w:hanging="0"/>
        <w:rPr>
          <w:rFonts w:ascii="Calibri" w:hAnsi="Calibri" w:cs="Calibri" w:asciiTheme="majorHAnsi" w:cstheme="majorHAnsi" w:hAnsiTheme="majorHAnsi"/>
        </w:rPr>
      </w:pPr>
      <w:r>
        <w:rPr>
          <w:rFonts w:cs="Calibri" w:cstheme="majorHAnsi"/>
        </w:rPr>
      </w:r>
    </w:p>
    <w:p>
      <w:pPr>
        <w:pStyle w:val="Normal"/>
        <w:ind w:left="360" w:firstLine="360"/>
        <w:jc w:val="both"/>
        <w:rPr>
          <w:rFonts w:ascii="Calibri" w:hAnsi="Calibri" w:cs="Calibri" w:asciiTheme="majorHAnsi" w:cstheme="majorHAnsi" w:hAnsiTheme="majorHAnsi"/>
        </w:rPr>
      </w:pPr>
      <w:r>
        <w:rPr>
          <w:rFonts w:cs="Calibri" w:cstheme="majorHAnsi"/>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Calibri" w:hAnsi="Calibri" w:cs="Calibri" w:asciiTheme="majorHAnsi" w:cstheme="majorHAnsi" w:hAnsiTheme="majorHAnsi"/>
        </w:rPr>
      </w:pPr>
      <w:r>
        <w:rPr>
          <w:rFonts w:cs="Calibri" w:cstheme="majorHAnsi"/>
        </w:rPr>
      </w:r>
    </w:p>
    <w:p>
      <w:pPr>
        <w:pStyle w:val="Normal"/>
        <w:ind w:left="360" w:hanging="0"/>
        <w:rPr>
          <w:rFonts w:ascii="Calibri" w:hAnsi="Calibri" w:cs="Calibri" w:asciiTheme="majorHAnsi" w:cstheme="majorHAnsi" w:hAnsiTheme="majorHAnsi"/>
        </w:rPr>
      </w:pPr>
      <w:r>
        <w:rPr/>
        <w:drawing>
          <wp:inline distT="0" distB="0" distL="0" distR="9525">
            <wp:extent cx="5591175" cy="3352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5591175" cy="3352800"/>
                    </a:xfrm>
                    <a:prstGeom prst="rect">
                      <a:avLst/>
                    </a:prstGeom>
                  </pic:spPr>
                </pic:pic>
              </a:graphicData>
            </a:graphic>
          </wp:inline>
        </w:drawing>
      </w:r>
    </w:p>
    <w:p>
      <w:pPr>
        <w:pStyle w:val="Normal"/>
        <w:ind w:left="360" w:hanging="0"/>
        <w:rPr>
          <w:rFonts w:ascii="Calibri" w:hAnsi="Calibri" w:cs="Calibri" w:asciiTheme="majorHAnsi" w:cstheme="majorHAnsi" w:hAnsiTheme="majorHAnsi"/>
        </w:rPr>
      </w:pPr>
      <w:r>
        <w:rPr>
          <w:rFonts w:cs="Calibri" w:cstheme="majorHAnsi"/>
        </w:rPr>
      </w:r>
    </w:p>
    <w:p>
      <w:pPr>
        <w:pStyle w:val="Normal"/>
        <w:rPr/>
      </w:pPr>
      <w:r>
        <w:rPr/>
      </w:r>
      <w:bookmarkStart w:id="29" w:name="_Toc517873452"/>
      <w:bookmarkStart w:id="30" w:name="_Toc517873452"/>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bookmarkStart w:id="31" w:name="_Toc517873452"/>
      <w:r>
        <w:rPr>
          <w:rFonts w:cs="Calibri" w:cstheme="majorHAnsi"/>
          <w:b/>
        </w:rPr>
        <w:t>Herramientas de control de versiones</w:t>
      </w:r>
      <w:bookmarkEnd w:id="31"/>
    </w:p>
    <w:p>
      <w:pPr>
        <w:pStyle w:val="Normal"/>
        <w:ind w:left="360" w:hanging="0"/>
        <w:rPr>
          <w:rFonts w:ascii="Calibri" w:hAnsi="Calibri" w:cs="Calibri" w:asciiTheme="majorHAnsi" w:cstheme="majorHAnsi" w:hAnsiTheme="majorHAnsi"/>
        </w:rPr>
      </w:pPr>
      <w:r>
        <w:rPr>
          <w:rFonts w:cs="Calibri" w:cstheme="majorHAnsi"/>
        </w:rPr>
      </w:r>
    </w:p>
    <w:p>
      <w:pPr>
        <w:pStyle w:val="ListParagraph"/>
        <w:numPr>
          <w:ilvl w:val="0"/>
          <w:numId w:val="2"/>
        </w:numPr>
        <w:pBdr/>
        <w:spacing w:lineRule="auto" w:line="360" w:before="0" w:after="0"/>
        <w:contextualSpacing/>
        <w:jc w:val="both"/>
        <w:rPr>
          <w:rFonts w:ascii="Calibri" w:hAnsi="Calibri" w:cs="Calibri" w:asciiTheme="majorHAnsi" w:cstheme="majorHAnsi" w:hAnsiTheme="majorHAnsi"/>
        </w:rPr>
      </w:pPr>
      <w:r>
        <w:rPr>
          <w:rFonts w:eastAsia="Times New Roman" w:cs="Calibri" w:cstheme="majorHAnsi"/>
        </w:rPr>
        <w:t>Github</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2"/>
        </w:numPr>
        <w:pBd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Herramienta de versión de código, donde puedes añadir anotaciones en cualquier punto del proyecto.</w:t>
      </w:r>
    </w:p>
    <w:p>
      <w:pPr>
        <w:pStyle w:val="ListParagraph"/>
        <w:numPr>
          <w:ilvl w:val="2"/>
          <w:numId w:val="2"/>
        </w:numPr>
        <w:pBd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Un visor de ramas o branch: donde se puede conocer el progreso que llevamos en nuestro proyecto, mostrando las actualizaciones o commits realizados a partir de nuestro master.</w:t>
      </w:r>
    </w:p>
    <w:p>
      <w:pPr>
        <w:pStyle w:val="ListParagraph"/>
        <w:numPr>
          <w:ilvl w:val="2"/>
          <w:numId w:val="2"/>
        </w:numPr>
        <w:pBdr/>
        <w:spacing w:lineRule="auto" w:line="360" w:before="0" w:after="0"/>
        <w:ind w:left="709" w:hanging="360"/>
        <w:contextualSpacing/>
        <w:rPr>
          <w:rFonts w:ascii="Calibri" w:hAnsi="Calibri" w:eastAsia="Times New Roman" w:cs="Calibri" w:asciiTheme="majorHAnsi" w:cstheme="majorHAnsi" w:hAnsiTheme="majorHAnsi"/>
        </w:rPr>
      </w:pPr>
      <w:r>
        <w:rPr>
          <w:rFonts w:eastAsia="Times New Roman" w:cs="Calibri" w:cstheme="majorHAnsi"/>
        </w:rPr>
        <w:t>Git</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1"/>
        </w:numPr>
        <w:spacing w:lineRule="auto" w:line="360"/>
        <w:ind w:left="709" w:hanging="360"/>
        <w:jc w:val="both"/>
        <w:rPr>
          <w:rFonts w:ascii="Calibri" w:hAnsi="Calibri" w:eastAsia="SimSun" w:cs="Calibri" w:asciiTheme="majorHAnsi" w:cstheme="majorHAnsi" w:hAnsiTheme="majorHAnsi"/>
        </w:rPr>
      </w:pPr>
      <w:r>
        <w:rPr>
          <w:rFonts w:eastAsia="SimSun" w:cs="Calibri" w:cstheme="majorHAnsi"/>
        </w:rPr>
        <w:t>Servidor-Digital Ocean</w:t>
      </w:r>
    </w:p>
    <w:p>
      <w:pPr>
        <w:pStyle w:val="Normal"/>
        <w:spacing w:lineRule="auto" w:line="360"/>
        <w:ind w:left="720" w:hanging="0"/>
        <w:jc w:val="both"/>
        <w:rPr>
          <w:rFonts w:ascii="Calibri" w:hAnsi="Calibri" w:eastAsia="SimSun" w:cs="Calibri" w:asciiTheme="majorHAnsi" w:cstheme="majorHAnsi" w:hAnsiTheme="majorHAnsi"/>
        </w:rPr>
      </w:pPr>
      <w:r>
        <w:rPr>
          <w:rFonts w:eastAsia="SimSun" w:cs="Calibri" w:cstheme="majorHAnsi"/>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spacing w:lineRule="auto" w:line="360" w:before="0" w:after="0"/>
        <w:ind w:left="709" w:hanging="0"/>
        <w:jc w:val="both"/>
        <w:rPr>
          <w:rFonts w:ascii="Calibri" w:hAnsi="Calibri" w:eastAsia="Times New Roman" w:cs="Calibri" w:asciiTheme="majorHAnsi" w:cstheme="majorHAnsi" w:hAnsiTheme="majorHAnsi"/>
        </w:rPr>
      </w:pPr>
      <w:r>
        <w:rPr>
          <w:rFonts w:eastAsia="Times New Roman"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b/>
          <w:b/>
          <w:color w:val="000000"/>
          <w:sz w:val="28"/>
          <w:szCs w:val="28"/>
        </w:rPr>
      </w:pPr>
      <w:r>
        <w:rPr>
          <w:rFonts w:cs="Calibri" w:cstheme="majorHAnsi"/>
          <w:b/>
          <w:color w:val="000000"/>
          <w:sz w:val="28"/>
          <w:szCs w:val="28"/>
        </w:rPr>
      </w:r>
    </w:p>
    <w:p>
      <w:pPr>
        <w:pStyle w:val="Ttulo2"/>
        <w:rPr>
          <w:rFonts w:ascii="Calibri" w:hAnsi="Calibri" w:cs="Calibri" w:asciiTheme="majorHAnsi" w:cstheme="majorHAnsi" w:hAnsiTheme="majorHAnsi"/>
          <w:b/>
          <w:b/>
          <w:color w:val="000000"/>
        </w:rPr>
      </w:pPr>
      <w:bookmarkStart w:id="32" w:name="_Toc527071892"/>
      <w:r>
        <w:rPr>
          <w:rFonts w:cs="Calibri" w:cstheme="majorHAnsi"/>
          <w:b/>
          <w:color w:val="000000"/>
          <w:sz w:val="28"/>
          <w:szCs w:val="28"/>
        </w:rPr>
        <w:t>1.5 Calendario</w:t>
      </w:r>
      <w:bookmarkEnd w:id="32"/>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bookmarkStart w:id="33" w:name="_17dp8vu"/>
      <w:bookmarkStart w:id="34" w:name="_17dp8vu"/>
      <w:bookmarkEnd w:id="34"/>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2" w:type="dxa"/>
          <w:bottom w:w="0" w:type="dxa"/>
          <w:right w:w="40" w:type="dxa"/>
        </w:tblCellMar>
        <w:tblLook w:noVBand="1" w:val="04a0" w:noHBand="0" w:lastColumn="0" w:firstColumn="1" w:lastRow="0" w:firstRow="1"/>
      </w:tblPr>
      <w:tblGrid>
        <w:gridCol w:w="359"/>
        <w:gridCol w:w="4783"/>
        <w:gridCol w:w="1844"/>
        <w:gridCol w:w="2125"/>
      </w:tblGrid>
      <w:tr>
        <w:trPr>
          <w:trHeight w:val="36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ACTIVIDAD</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TIEMPO (días)</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ROL</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Planificación de la SCM</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la problemática de la empresa</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el propósito y finalidad del plan</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roles y responsabilidades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políticas, directrices y procedimientos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Analizar herramientas, el entorno y la infraestructura</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5</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Identificación de la SCM</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 xml:space="preserve">Identificar items y tipo de items </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Listar items por nombre y origen</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nomenclatura de items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Control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Estado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Auditoria de la GCS</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6</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Entrega y Gestión de Release</w:t>
            </w:r>
          </w:p>
        </w:tc>
        <w:tc>
          <w:tcPr>
            <w:tcW w:w="184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bl>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p>
      <w:pPr>
        <w:pStyle w:val="Ttulo2"/>
        <w:pBdr/>
        <w:jc w:val="both"/>
        <w:rPr>
          <w:rFonts w:ascii="Calibri" w:hAnsi="Calibri" w:cs="Calibri" w:asciiTheme="majorHAnsi" w:cstheme="majorHAnsi" w:hAnsiTheme="majorHAnsi"/>
          <w:b/>
          <w:b/>
          <w:sz w:val="28"/>
          <w:szCs w:val="28"/>
        </w:rPr>
      </w:pPr>
      <w:r>
        <w:rPr>
          <w:rFonts w:cs="Calibri" w:cstheme="majorHAnsi"/>
          <w:b/>
          <w:sz w:val="28"/>
          <w:szCs w:val="28"/>
        </w:rPr>
      </w:r>
    </w:p>
    <w:p>
      <w:pPr>
        <w:pStyle w:val="Normal"/>
        <w:rPr>
          <w:rFonts w:ascii="Calibri" w:hAnsi="Calibri" w:cs="Calibri" w:asciiTheme="majorHAnsi" w:cstheme="majorHAnsi" w:hAnsiTheme="majorHAnsi"/>
        </w:rPr>
      </w:pPr>
      <w:r>
        <w:rPr>
          <w:rFonts w:cs="Calibri" w:cstheme="majorHAnsi"/>
        </w:rPr>
      </w:r>
      <w:r>
        <w:br w:type="page"/>
      </w:r>
    </w:p>
    <w:p>
      <w:pPr>
        <w:pStyle w:val="ListParagraph"/>
        <w:numPr>
          <w:ilvl w:val="0"/>
          <w:numId w:val="6"/>
        </w:numPr>
        <w:outlineLvl w:val="0"/>
        <w:rPr>
          <w:rFonts w:ascii="Calibri" w:hAnsi="Calibri" w:cs="Calibri" w:asciiTheme="majorHAnsi" w:cstheme="majorHAnsi" w:hAnsiTheme="majorHAnsi"/>
          <w:b/>
          <w:b/>
          <w:sz w:val="28"/>
        </w:rPr>
      </w:pPr>
      <w:bookmarkStart w:id="35" w:name="_Toc527071893"/>
      <w:r>
        <w:rPr>
          <w:rFonts w:cs="Calibri" w:cstheme="majorHAnsi"/>
          <w:b/>
          <w:sz w:val="28"/>
        </w:rPr>
        <w:t>Identificación</w:t>
      </w:r>
      <w:bookmarkEnd w:id="35"/>
    </w:p>
    <w:p>
      <w:pPr>
        <w:pStyle w:val="Ttulo2"/>
        <w:ind w:firstLine="720"/>
        <w:rPr>
          <w:rFonts w:ascii="Calibri" w:hAnsi="Calibri" w:cs="Calibri" w:asciiTheme="majorHAnsi" w:cstheme="majorHAnsi" w:hAnsiTheme="majorHAnsi"/>
          <w:b/>
          <w:b/>
          <w:color w:val="000000" w:themeColor="text1"/>
          <w:sz w:val="28"/>
        </w:rPr>
      </w:pPr>
      <w:bookmarkStart w:id="36" w:name="_Toc527071894"/>
      <w:r>
        <w:rPr>
          <w:rFonts w:cs="Calibri" w:cstheme="majorHAnsi"/>
          <w:b/>
          <w:color w:val="000000" w:themeColor="text1"/>
          <w:sz w:val="28"/>
        </w:rPr>
        <w:t>2.1 Lista de la clasificación del CI:</w:t>
      </w:r>
      <w:bookmarkEnd w:id="36"/>
    </w:p>
    <w:p>
      <w:pPr>
        <w:pStyle w:val="ListParagraph"/>
        <w:ind w:left="1440" w:hanging="0"/>
        <w:rPr>
          <w:rFonts w:ascii="Calibri" w:hAnsi="Calibri" w:cs="Calibri" w:asciiTheme="majorHAnsi" w:cstheme="majorHAnsi" w:hAnsiTheme="majorHAnsi"/>
          <w:b/>
          <w:b/>
          <w:sz w:val="28"/>
        </w:rPr>
      </w:pPr>
      <w:r>
        <w:rPr>
          <w:rFonts w:cs="Calibri" w:cstheme="majorHAnsi"/>
          <w:b/>
          <w:sz w:val="28"/>
        </w:rPr>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7"/>
        <w:gridCol w:w="1910"/>
        <w:gridCol w:w="1911"/>
        <w:gridCol w:w="2338"/>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tabs>
                <w:tab w:val="center" w:pos="921" w:leader="none"/>
                <w:tab w:val="right" w:pos="1842" w:leader="none"/>
              </w:tabs>
              <w:spacing w:lineRule="auto" w:line="240" w:before="0" w:after="0"/>
              <w:ind w:left="0" w:hanging="0"/>
              <w:contextualSpacing/>
              <w:rPr>
                <w:b/>
                <w:b/>
                <w:bCs/>
                <w:color w:val="FFFFFF" w:themeColor="background1"/>
              </w:rPr>
            </w:pPr>
            <w:r>
              <w:rPr>
                <w:b/>
                <w:bCs/>
                <w:color w:val="FFFFFF" w:themeColor="background1"/>
              </w:rPr>
              <w:tab/>
              <w:t>TIPO</w:t>
              <w:tab/>
            </w:r>
          </w:p>
        </w:tc>
        <w:tc>
          <w:tcPr>
            <w:tcW w:w="191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pBdr/>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Plan de gestión de la configuración</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Empresa</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Especificación de requisitos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Cliente</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Documentos de diseño</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 de análisis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Documento de manual de usuario</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Fuente</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Código fuente</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Evolución</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Plan de instalación/</w:t>
            </w:r>
          </w:p>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mantenimiento</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Datos de pruebas y casos de pruebas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pBdr/>
              <w:spacing w:lineRule="auto" w:line="240" w:before="0" w:after="0"/>
              <w:ind w:left="0" w:hanging="0"/>
              <w:contextualSpacing/>
              <w:rPr>
                <w:b/>
                <w:b/>
                <w:bCs/>
              </w:rPr>
            </w:pPr>
            <w:r>
              <w:rPr>
                <w:b/>
                <w:bCs/>
              </w:rPr>
              <w:t>Fuente</w:t>
            </w:r>
          </w:p>
        </w:tc>
        <w:tc>
          <w:tcPr>
            <w:tcW w:w="1910"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Script de la base de datos</w:t>
            </w:r>
          </w:p>
        </w:tc>
        <w:tc>
          <w:tcPr>
            <w:tcW w:w="1911"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pBdr/>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pBdr/>
              <w:spacing w:lineRule="auto" w:line="240" w:before="0" w:after="0"/>
              <w:ind w:left="0" w:hanging="0"/>
              <w:contextualSpacing/>
              <w:rPr>
                <w:b/>
                <w:b/>
                <w:bCs/>
              </w:rPr>
            </w:pPr>
            <w:r>
              <w:rPr>
                <w:b/>
                <w:bCs/>
              </w:rPr>
              <w:t>Evolución</w:t>
            </w:r>
          </w:p>
        </w:tc>
        <w:tc>
          <w:tcPr>
            <w:tcW w:w="1910"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Informes de métricas</w:t>
            </w:r>
          </w:p>
        </w:tc>
        <w:tc>
          <w:tcPr>
            <w:tcW w:w="1911"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pBdr/>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bl>
    <w:p>
      <w:pPr>
        <w:pStyle w:val="Normal"/>
        <w:rPr>
          <w:rFonts w:ascii="Calibri" w:hAnsi="Calibri" w:cs="Calibri" w:asciiTheme="majorHAnsi" w:cstheme="majorHAnsi" w:hAnsiTheme="majorHAnsi"/>
          <w:b/>
          <w:b/>
          <w:sz w:val="28"/>
        </w:rPr>
      </w:pPr>
      <w:r>
        <w:rPr>
          <w:rFonts w:cs="Calibri" w:cstheme="majorHAnsi"/>
          <w:b/>
          <w:sz w:val="28"/>
        </w:rPr>
      </w:r>
    </w:p>
    <w:p>
      <w:pPr>
        <w:pStyle w:val="Ttulo2"/>
        <w:ind w:firstLine="720"/>
        <w:rPr>
          <w:rFonts w:ascii="Calibri" w:hAnsi="Calibri" w:cs="Calibri" w:asciiTheme="majorHAnsi" w:cstheme="majorHAnsi" w:hAnsiTheme="majorHAnsi"/>
          <w:b/>
          <w:b/>
          <w:color w:val="000000" w:themeColor="text1"/>
          <w:sz w:val="28"/>
        </w:rPr>
      </w:pPr>
      <w:bookmarkStart w:id="37" w:name="_Toc527071895"/>
      <w:r>
        <w:rPr>
          <w:rFonts w:cs="Calibri" w:cstheme="majorHAnsi"/>
          <w:b/>
          <w:color w:val="000000" w:themeColor="text1"/>
          <w:sz w:val="28"/>
        </w:rPr>
        <w:t>2.2 Definición de la nomenclatura de los ítems:</w:t>
      </w:r>
      <w:bookmarkEnd w:id="37"/>
    </w:p>
    <w:p>
      <w:pPr>
        <w:pStyle w:val="Normal"/>
        <w:rPr>
          <w:rFonts w:ascii="Calibri" w:hAnsi="Calibri" w:cs="Calibri" w:asciiTheme="majorHAnsi" w:cstheme="majorHAnsi" w:hAnsiTheme="majorHAnsi"/>
          <w:b/>
          <w:b/>
          <w:sz w:val="28"/>
        </w:rPr>
      </w:pPr>
      <w:r>
        <w:rPr>
          <w:rFonts w:cs="Calibri" w:cstheme="majorHAnsi"/>
          <w:b/>
          <w:sz w:val="28"/>
        </w:rPr>
        <w:tab/>
      </w:r>
    </w:p>
    <w:p>
      <w:pPr>
        <w:pStyle w:val="NormalWeb"/>
        <w:spacing w:beforeAutospacing="0" w:before="0" w:afterAutospacing="0" w:after="0"/>
        <w:ind w:left="720" w:hanging="0"/>
        <w:rPr>
          <w:rFonts w:ascii="Calibri" w:hAnsi="Calibri" w:cs="Calibri" w:asciiTheme="majorHAnsi" w:cstheme="majorHAnsi" w:hAnsiTheme="majorHAnsi"/>
          <w:b/>
          <w:b/>
          <w:bCs/>
          <w:color w:val="000000"/>
          <w:sz w:val="28"/>
          <w:szCs w:val="28"/>
        </w:rPr>
      </w:pPr>
      <w:r>
        <w:rPr>
          <w:rFonts w:cs="Calibri" w:ascii="Calibri" w:hAnsi="Calibri" w:asciiTheme="majorHAnsi" w:cstheme="majorHAnsi" w:hAnsiTheme="majorHAnsi"/>
          <w:b/>
          <w:bCs/>
          <w:color w:val="000000"/>
          <w:sz w:val="28"/>
          <w:szCs w:val="28"/>
        </w:rPr>
        <w:t>Caso 1:  </w:t>
      </w:r>
    </w:p>
    <w:p>
      <w:pPr>
        <w:pStyle w:val="Normal"/>
        <w:spacing w:lineRule="auto" w:line="240" w:before="0" w:after="0"/>
        <w:ind w:left="72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720" w:hanging="0"/>
        <w:rPr/>
      </w:pPr>
      <w:r>
        <w:rPr>
          <w:rFonts w:eastAsia="Times New Roman" w:cs="Calibri" w:cstheme="majorHAnsi"/>
          <w:b/>
          <w:bCs/>
          <w:color w:val="000000"/>
          <w:sz w:val="28"/>
          <w:szCs w:val="28"/>
          <w:lang w:eastAsia="es-PE"/>
        </w:rPr>
        <w:t xml:space="preserve">Caso 2: </w:t>
      </w:r>
      <w:r>
        <w:rPr>
          <w:rFonts w:eastAsia="Times New Roman" w:cs="Calibri" w:cstheme="majorHAnsi"/>
          <w:b/>
          <w:bCs/>
          <w:i w:val="false"/>
          <w:caps w:val="false"/>
          <w:smallCaps w:val="false"/>
          <w:strike w:val="false"/>
          <w:dstrike w:val="false"/>
          <w:color w:val="000000"/>
          <w:sz w:val="28"/>
          <w:szCs w:val="28"/>
          <w:u w:val="none"/>
          <w:effect w:val="none"/>
          <w:lang w:eastAsia="es-PE"/>
        </w:rPr>
        <w:t xml:space="preserve"> Se define la forma en la que debe representarse la nomenclatura cuando el elemento se los requerimientos funcionales que pertenecen a un proyecto.</w:t>
      </w:r>
    </w:p>
    <w:p>
      <w:pPr>
        <w:pStyle w:val="Normal"/>
        <w:spacing w:lineRule="auto" w:line="240" w:before="0" w:after="0"/>
        <w:ind w:left="720" w:hanging="0"/>
        <w:rPr>
          <w:rFonts w:ascii="Calibri" w:hAnsi="Calibri" w:eastAsia="Times New Roman" w:cs="Calibri" w:asciiTheme="majorHAnsi" w:cstheme="majorHAnsi" w:hAnsiTheme="majorHAnsi"/>
          <w:b/>
          <w:b/>
          <w:bCs/>
          <w:i w:val="false"/>
          <w:caps w:val="false"/>
          <w:smallCaps w:val="false"/>
          <w:strike w:val="false"/>
          <w:dstrike w:val="false"/>
          <w:color w:val="000000"/>
          <w:sz w:val="28"/>
          <w:szCs w:val="28"/>
          <w:u w:val="none"/>
          <w:effect w:val="none"/>
          <w:lang w:eastAsia="es-PE"/>
        </w:rPr>
      </w:pPr>
      <w:r>
        <w:rPr/>
      </w:r>
    </w:p>
    <w:p>
      <w:pPr>
        <w:pStyle w:val="Cuerpodetexto"/>
        <w:widowControl/>
        <w:bidi w:val="0"/>
        <w:spacing w:lineRule="auto" w:line="331" w:before="0" w:after="0"/>
        <w:ind w:left="737" w:right="0" w:hanging="0"/>
        <w:jc w:val="left"/>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Acrónimo del proyecto + “_ “+ “RF” + “_ “+ numeración de requerimiento + “_ “+ 2 primeras letras de las 2 primeras palabras del nombre de requerimiento.</w:t>
      </w:r>
    </w:p>
    <w:p>
      <w:pPr>
        <w:pStyle w:val="Normal"/>
        <w:spacing w:lineRule="auto" w:line="240" w:before="0" w:after="0"/>
        <w:ind w:left="720" w:hanging="0"/>
        <w:rPr>
          <w:rFonts w:ascii="Calibri" w:hAnsi="Calibri" w:eastAsia="Times New Roman" w:cs="Calibri" w:asciiTheme="majorHAnsi" w:cstheme="majorHAnsi" w:hAnsiTheme="majorHAnsi"/>
          <w:b/>
          <w:b/>
          <w:bCs/>
          <w:i w:val="false"/>
          <w:caps w:val="false"/>
          <w:smallCaps w:val="false"/>
          <w:strike w:val="false"/>
          <w:dstrike w:val="false"/>
          <w:color w:val="000000"/>
          <w:sz w:val="28"/>
          <w:szCs w:val="28"/>
          <w:u w:val="none"/>
          <w:effect w:val="none"/>
          <w:lang w:eastAsia="es-PE"/>
        </w:rPr>
      </w:pPr>
      <w:r>
        <w:rPr/>
      </w:r>
    </w:p>
    <w:p>
      <w:pPr>
        <w:pStyle w:val="Normal"/>
        <w:spacing w:lineRule="auto" w:line="240" w:before="0" w:after="0"/>
        <w:ind w:left="720" w:hanging="0"/>
        <w:rPr>
          <w:rFonts w:ascii="Calibri" w:hAnsi="Calibri" w:eastAsia="Times New Roman" w:cs="Calibri" w:asciiTheme="majorHAnsi" w:cstheme="majorHAnsi" w:hAnsiTheme="majorHAnsi"/>
          <w:b/>
          <w:b/>
          <w:bCs/>
          <w:color w:val="000000"/>
          <w:sz w:val="28"/>
          <w:szCs w:val="28"/>
          <w:lang w:eastAsia="es-PE"/>
        </w:rPr>
      </w:pPr>
      <w:r>
        <w:rPr>
          <w:rFonts w:eastAsia="Times New Roman" w:cs="Calibri" w:cstheme="majorHAnsi"/>
          <w:b/>
          <w:bCs/>
          <w:color w:val="000000"/>
          <w:sz w:val="28"/>
          <w:szCs w:val="28"/>
          <w:lang w:eastAsia="es-PE"/>
        </w:rPr>
      </w:r>
    </w:p>
    <w:p>
      <w:pPr>
        <w:pStyle w:val="Normal"/>
        <w:ind w:left="720" w:hanging="0"/>
        <w:rPr>
          <w:rFonts w:ascii="Calibri" w:hAnsi="Calibri" w:cs="Calibri" w:asciiTheme="majorHAnsi" w:cstheme="majorHAnsi" w:hAnsiTheme="majorHAnsi"/>
          <w:b/>
          <w:b/>
          <w:sz w:val="28"/>
        </w:rPr>
      </w:pPr>
      <w:r>
        <w:rPr>
          <w:rFonts w:cs="Calibri" w:cstheme="majorHAnsi"/>
          <w:b/>
          <w:sz w:val="28"/>
        </w:rPr>
        <w:t>Caso 3:</w:t>
      </w:r>
    </w:p>
    <w:p>
      <w:pPr>
        <w:pStyle w:val="Normal"/>
        <w:spacing w:before="0" w:after="160"/>
        <w:ind w:left="720" w:hanging="0"/>
        <w:rPr/>
      </w:pPr>
      <w:r>
        <w:rPr>
          <w:rFonts w:cs="Calibri" w:cstheme="majorHAnsi"/>
          <w:b/>
          <w:sz w:val="28"/>
        </w:rPr>
        <w:t>Caso 4:</w:t>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mbria">
    <w:charset w:val="01"/>
    <w:family w:val="roman"/>
    <w:pitch w:val="variable"/>
  </w:font>
  <w:font w:name="Arial">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jc w:val="center"/>
      <w:rPr>
        <w:color w:val="000000"/>
      </w:rPr>
    </w:pPr>
    <w:r>
      <w:rPr>
        <w:color w:val="000000"/>
      </w:rPr>
    </w:r>
  </w:p>
  <w:p>
    <w:pPr>
      <w:pStyle w:val="Normal"/>
      <w:pBdr/>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rPr>
        <w:sz w:val="28"/>
        <w:b/>
      </w:rPr>
    </w:lvl>
    <w:lvl w:ilvl="1">
      <w:start w:val="1"/>
      <w:numFmt w:val="decimal"/>
      <w:lvlText w:val="%1.%2"/>
      <w:lvlJc w:val="left"/>
      <w:pPr>
        <w:ind w:left="1008" w:hanging="375"/>
      </w:pPr>
      <w:rPr>
        <w:sz w:val="28"/>
        <w:b/>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a1771"/>
    <w:rPr>
      <w:color w:val="0000FF" w:themeColor="hyperlink"/>
      <w:u w:val="single"/>
    </w:rPr>
  </w:style>
  <w:style w:type="character" w:styleId="ListLabel1">
    <w:name w:val="ListLabel 1"/>
    <w:qFormat/>
    <w:rPr>
      <w:sz w:val="24"/>
      <w:szCs w:val="24"/>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sz w:val="24"/>
      <w:szCs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b/>
      <w:sz w:val="28"/>
    </w:rPr>
  </w:style>
  <w:style w:type="character" w:styleId="ListLabel34">
    <w:name w:val="ListLabel 34"/>
    <w:qFormat/>
    <w:rPr>
      <w:b/>
      <w:sz w:val="28"/>
    </w:rPr>
  </w:style>
  <w:style w:type="character" w:styleId="ListLabel35">
    <w:name w:val="ListLabel 35"/>
    <w:qFormat/>
    <w:rPr>
      <w:sz w:val="28"/>
    </w:rPr>
  </w:style>
  <w:style w:type="character" w:styleId="ListLabel36">
    <w:name w:val="ListLabel 36"/>
    <w:qFormat/>
    <w:rPr>
      <w:sz w:val="28"/>
    </w:rPr>
  </w:style>
  <w:style w:type="character" w:styleId="ListLabel37">
    <w:name w:val="ListLabel 37"/>
    <w:qFormat/>
    <w:rPr>
      <w:sz w:val="28"/>
    </w:rPr>
  </w:style>
  <w:style w:type="character" w:styleId="ListLabel38">
    <w:name w:val="ListLabel 38"/>
    <w:qFormat/>
    <w:rPr>
      <w:sz w:val="28"/>
    </w:rPr>
  </w:style>
  <w:style w:type="character" w:styleId="ListLabel39">
    <w:name w:val="ListLabel 39"/>
    <w:qFormat/>
    <w:rPr>
      <w:sz w:val="28"/>
    </w:rPr>
  </w:style>
  <w:style w:type="character" w:styleId="ListLabel40">
    <w:name w:val="ListLabel 40"/>
    <w:qFormat/>
    <w:rPr>
      <w:sz w:val="28"/>
    </w:rPr>
  </w:style>
  <w:style w:type="character" w:styleId="ListLabel41">
    <w:name w:val="ListLabel 41"/>
    <w:qFormat/>
    <w:rPr>
      <w:sz w:val="28"/>
    </w:rPr>
  </w:style>
  <w:style w:type="character" w:styleId="ListLabel42">
    <w:name w:val="ListLabel 42"/>
    <w:qFormat/>
    <w:rPr>
      <w:sz w:val="32"/>
    </w:rPr>
  </w:style>
  <w:style w:type="character" w:styleId="ListLabel43">
    <w:name w:val="ListLabel 43"/>
    <w:qFormat/>
    <w:rPr>
      <w:sz w:val="28"/>
    </w:rPr>
  </w:style>
  <w:style w:type="character" w:styleId="ListLabel44">
    <w:name w:val="ListLabel 44"/>
    <w:qFormat/>
    <w:rPr>
      <w:sz w:val="28"/>
    </w:rPr>
  </w:style>
  <w:style w:type="character" w:styleId="ListLabel45">
    <w:name w:val="ListLabel 45"/>
    <w:qFormat/>
    <w:rPr>
      <w:sz w:val="28"/>
    </w:rPr>
  </w:style>
  <w:style w:type="character" w:styleId="ListLabel46">
    <w:name w:val="ListLabel 46"/>
    <w:qFormat/>
    <w:rPr>
      <w:sz w:val="28"/>
    </w:rPr>
  </w:style>
  <w:style w:type="character" w:styleId="ListLabel47">
    <w:name w:val="ListLabel 47"/>
    <w:qFormat/>
    <w:rPr>
      <w:sz w:val="28"/>
    </w:rPr>
  </w:style>
  <w:style w:type="character" w:styleId="ListLabel48">
    <w:name w:val="ListLabel 48"/>
    <w:qFormat/>
    <w:rPr>
      <w:sz w:val="28"/>
    </w:rPr>
  </w:style>
  <w:style w:type="character" w:styleId="ListLabel49">
    <w:name w:val="ListLabel 49"/>
    <w:qFormat/>
    <w:rPr>
      <w:sz w:val="28"/>
    </w:rPr>
  </w:style>
  <w:style w:type="character" w:styleId="ListLabel50">
    <w:name w:val="ListLabel 50"/>
    <w:qFormat/>
    <w:rPr>
      <w:sz w:val="28"/>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pBd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semiHidden/>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2EE8-6BEA-4A7F-BACF-1754D15B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LibreOffice/6.0.6.2$Linux_X86_64 LibreOffice_project/00$Build-2</Application>
  <Pages>10</Pages>
  <Words>1539</Words>
  <Characters>8613</Characters>
  <CharactersWithSpaces>9903</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2018-10-12T08:01:26Z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