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tabs>
          <w:tab w:val="left" w:pos="3690" w:leader="none"/>
        </w:tabs>
        <w:jc w:val="both"/>
        <w:rPr>
          <w:rFonts w:ascii="Calibri" w:hAnsi="Calibri" w:cs="Calibri" w:asciiTheme="majorHAnsi" w:cstheme="majorHAnsi" w:hAnsiTheme="majorHAnsi"/>
          <w:b/>
          <w:b/>
          <w:sz w:val="44"/>
          <w:szCs w:val="44"/>
        </w:rPr>
      </w:pPr>
      <w:r>
        <w:rPr>
          <w:rFonts w:cs="Calibri" w:cstheme="majorHAnsi"/>
          <w:b/>
          <w:sz w:val="44"/>
          <w:szCs w:val="44"/>
        </w:rPr>
        <w:tab/>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PLAN DE GESTIÓN DE LA CONFIGURACIÓ</w:t>
      </w:r>
      <w:bookmarkStart w:id="0" w:name="gjdgxs"/>
      <w:bookmarkEnd w:id="0"/>
      <w:r>
        <w:rPr>
          <w:rFonts w:cs="Calibri" w:cstheme="majorHAnsi"/>
          <w:b/>
          <w:sz w:val="44"/>
          <w:szCs w:val="44"/>
        </w:rPr>
        <w:t>N</w:t>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Versión 2.7</w:t>
      </w:r>
    </w:p>
    <w:p>
      <w:pPr>
        <w:pStyle w:val="Normal"/>
        <w:rPr>
          <w:rFonts w:ascii="Calibri" w:hAnsi="Calibri" w:cs="Calibri" w:asciiTheme="majorHAnsi" w:cstheme="majorHAnsi" w:hAnsiTheme="majorHAnsi"/>
          <w:b/>
          <w:b/>
          <w:sz w:val="32"/>
          <w:szCs w:val="32"/>
        </w:rPr>
      </w:pPr>
      <w:r>
        <w:rPr>
          <w:rFonts w:cs="Calibri" w:cstheme="majorHAnsi"/>
          <w:b/>
          <w:sz w:val="32"/>
          <w:szCs w:val="32"/>
        </w:rPr>
      </w:r>
    </w:p>
    <w:p>
      <w:pPr>
        <w:pStyle w:val="Normal"/>
        <w:jc w:val="center"/>
        <w:rPr>
          <w:rFonts w:ascii="Calibri" w:hAnsi="Calibri" w:cs="Calibri" w:asciiTheme="majorHAnsi" w:cstheme="majorHAnsi" w:hAnsiTheme="majorHAnsi"/>
          <w:b/>
          <w:b/>
          <w:sz w:val="28"/>
          <w:szCs w:val="28"/>
        </w:rPr>
      </w:pPr>
      <w:bookmarkStart w:id="1" w:name="_30j0zll"/>
      <w:bookmarkEnd w:id="1"/>
      <w:r>
        <w:rPr>
          <w:rFonts w:cs="Calibri" w:cstheme="majorHAnsi"/>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0"/>
        <w:gridCol w:w="2284"/>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Descripción</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14</w:t>
            </w:r>
            <w:r>
              <w:rPr>
                <w:rFonts w:cs="Calibri" w:cstheme="majorHAnsi"/>
                <w:color w:val="000000"/>
                <w:sz w:val="20"/>
                <w:szCs w:val="20"/>
              </w:rPr>
              <w:t>/0</w:t>
            </w:r>
            <w:r>
              <w:rPr>
                <w:rFonts w:cs="Calibri" w:cstheme="majorHAnsi"/>
                <w:sz w:val="20"/>
                <w:szCs w:val="20"/>
              </w:rPr>
              <w:t>9</w:t>
            </w:r>
            <w:r>
              <w:rPr>
                <w:rFonts w:cs="Calibri" w:cstheme="majorHAnsi"/>
                <w:color w:val="000000"/>
                <w:sz w:val="20"/>
                <w:szCs w:val="20"/>
              </w:rPr>
              <w:t>/201</w:t>
            </w:r>
            <w:r>
              <w:rPr>
                <w:rFonts w:cs="Calibr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Definir Propósito</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Finalidad</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Roles, responsabilidades y cantidad</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Calendario</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Procedimientos y directrices</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r>
              <w:rPr>
                <w:rFonts w:cs="Calibri" w:cstheme="majorHAnsi"/>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pBdr/>
              <w:spacing w:before="40" w:after="40"/>
              <w:jc w:val="both"/>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10" w:name="_Toc527679744"/>
            <w:bookmarkStart w:id="11" w:name="_Toc525602506"/>
            <w:bookmarkStart w:id="12" w:name="_Toc525602615"/>
            <w:bookmarkStart w:id="13" w:name="_Toc527069771"/>
            <w:bookmarkStart w:id="14" w:name="_Toc527071881"/>
            <w:bookmarkStart w:id="15" w:name="_Toc527679086"/>
            <w:bookmarkStart w:id="16" w:name="_Toc527679133"/>
            <w:r>
              <w:rPr>
                <w:rFonts w:cs="Calibri" w:cstheme="majorHAnsi"/>
                <w:color w:val="auto"/>
                <w:sz w:val="20"/>
                <w:szCs w:val="20"/>
              </w:rPr>
              <w:t>Introducción del Plan de Gestión de Configuración</w:t>
            </w:r>
            <w:bookmarkEnd w:id="10"/>
            <w:bookmarkEnd w:id="11"/>
            <w:bookmarkEnd w:id="12"/>
            <w:bookmarkEnd w:id="13"/>
            <w:bookmarkEnd w:id="14"/>
            <w:bookmarkEnd w:id="15"/>
            <w:bookmarkEnd w:id="16"/>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7" w:name="_Toc527679745"/>
            <w:bookmarkStart w:id="18" w:name="_Toc527069772"/>
            <w:bookmarkStart w:id="19" w:name="_Toc527071882"/>
            <w:bookmarkStart w:id="20" w:name="_Toc527679087"/>
            <w:bookmarkStart w:id="21" w:name="_Toc527679134"/>
            <w:r>
              <w:rPr>
                <w:rFonts w:cs="Calibri" w:cstheme="majorHAnsi"/>
                <w:color w:val="auto"/>
                <w:sz w:val="20"/>
                <w:szCs w:val="20"/>
              </w:rPr>
              <w:t>Listado de clasificación de CI</w:t>
            </w:r>
            <w:bookmarkEnd w:id="17"/>
            <w:bookmarkEnd w:id="18"/>
            <w:bookmarkEnd w:id="19"/>
            <w:bookmarkEnd w:id="20"/>
            <w:bookmarkEnd w:id="21"/>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22" w:name="_Toc527679746"/>
            <w:bookmarkStart w:id="23" w:name="_Toc527679135"/>
            <w:bookmarkStart w:id="24" w:name="_Toc527679088"/>
            <w:bookmarkStart w:id="25" w:name="_Toc527071883"/>
            <w:bookmarkStart w:id="26" w:name="_Toc527069773"/>
            <w:r>
              <w:rPr>
                <w:rFonts w:cs="Calibri" w:cstheme="majorHAnsi"/>
                <w:color w:val="auto"/>
                <w:sz w:val="20"/>
                <w:szCs w:val="20"/>
              </w:rPr>
              <w:t>Listado de clasificación de CI</w:t>
            </w:r>
            <w:bookmarkEnd w:id="22"/>
            <w:bookmarkEnd w:id="23"/>
            <w:bookmarkEnd w:id="24"/>
            <w:bookmarkEnd w:id="25"/>
            <w:bookmarkEnd w:id="26"/>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27" w:name="_Toc527679747"/>
            <w:bookmarkStart w:id="28" w:name="_Toc527679136"/>
            <w:bookmarkStart w:id="29" w:name="_Toc527679089"/>
            <w:bookmarkStart w:id="30" w:name="_Toc527071884"/>
            <w:bookmarkStart w:id="31" w:name="_Toc527069774"/>
            <w:r>
              <w:rPr>
                <w:rFonts w:cs="Calibri" w:cstheme="majorHAnsi"/>
                <w:color w:val="auto"/>
                <w:sz w:val="20"/>
                <w:szCs w:val="20"/>
              </w:rPr>
              <w:t>Listado de clasificación de CI</w:t>
            </w:r>
            <w:bookmarkEnd w:id="27"/>
            <w:bookmarkEnd w:id="28"/>
            <w:bookmarkEnd w:id="29"/>
            <w:bookmarkEnd w:id="30"/>
            <w:bookmarkEnd w:id="31"/>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32" w:name="_Toc527679748"/>
            <w:bookmarkStart w:id="33" w:name="_Toc527069775"/>
            <w:bookmarkStart w:id="34" w:name="_Toc527071885"/>
            <w:bookmarkStart w:id="35" w:name="_Toc527679137"/>
            <w:bookmarkStart w:id="36" w:name="_Toc527679090"/>
            <w:r>
              <w:rPr>
                <w:rFonts w:cs="Calibri" w:cstheme="majorHAnsi"/>
                <w:color w:val="auto"/>
                <w:sz w:val="20"/>
                <w:szCs w:val="20"/>
              </w:rPr>
              <w:t>Listado de clasificación de CI</w:t>
            </w:r>
            <w:bookmarkEnd w:id="32"/>
            <w:bookmarkEnd w:id="33"/>
            <w:bookmarkEnd w:id="34"/>
            <w:bookmarkEnd w:id="35"/>
            <w:bookmarkEnd w:id="36"/>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37" w:name="_Toc527679749"/>
            <w:bookmarkStart w:id="38" w:name="_Toc527679138"/>
            <w:bookmarkStart w:id="39" w:name="_Toc527679091"/>
            <w:bookmarkStart w:id="40" w:name="_Toc527071886"/>
            <w:bookmarkStart w:id="41" w:name="_Toc527069776"/>
            <w:r>
              <w:rPr>
                <w:rFonts w:cs="Calibri" w:cstheme="majorHAnsi"/>
                <w:color w:val="auto"/>
                <w:sz w:val="20"/>
                <w:szCs w:val="20"/>
              </w:rPr>
              <w:t>Listado de clasificación de CI</w:t>
            </w:r>
            <w:bookmarkEnd w:id="37"/>
            <w:bookmarkEnd w:id="38"/>
            <w:bookmarkEnd w:id="39"/>
            <w:bookmarkEnd w:id="40"/>
            <w:bookmarkEnd w:id="41"/>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2.5</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42" w:name="_Toc527679750"/>
            <w:bookmarkStart w:id="43" w:name="_Toc527679139"/>
            <w:bookmarkStart w:id="44" w:name="_Toc527679092"/>
            <w:r>
              <w:rPr>
                <w:rFonts w:cs="Calibri" w:cstheme="majorHAnsi"/>
                <w:color w:val="auto"/>
                <w:sz w:val="20"/>
                <w:szCs w:val="20"/>
              </w:rPr>
              <w:t>Definición de la nomenclatura de ítems-caso 1</w:t>
            </w:r>
            <w:bookmarkEnd w:id="42"/>
            <w:bookmarkEnd w:id="43"/>
            <w:bookmarkEnd w:id="44"/>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2.6</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45" w:name="_Toc527679751"/>
            <w:bookmarkStart w:id="46" w:name="_Toc527679140"/>
            <w:bookmarkStart w:id="47" w:name="_Toc527679093"/>
            <w:r>
              <w:rPr>
                <w:rFonts w:cs="Calibri" w:cstheme="majorHAnsi"/>
                <w:color w:val="auto"/>
                <w:sz w:val="20"/>
                <w:szCs w:val="20"/>
              </w:rPr>
              <w:t>Corrección casos de nomeclatura</w:t>
            </w:r>
            <w:bookmarkEnd w:id="45"/>
            <w:bookmarkEnd w:id="46"/>
            <w:bookmarkEnd w:id="47"/>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2.7</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r>
              <w:rPr>
                <w:rFonts w:cs="Calibri" w:cstheme="majorHAnsi"/>
                <w:color w:val="auto"/>
                <w:sz w:val="20"/>
                <w:szCs w:val="20"/>
              </w:rPr>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bl>
    <w:p>
      <w:pPr>
        <w:pStyle w:val="Normal"/>
        <w:rPr>
          <w:rFonts w:ascii="Calibri" w:hAnsi="Calibri" w:cs="Calibri" w:asciiTheme="majorHAnsi" w:cstheme="majorHAnsi" w:hAnsiTheme="majorHAnsi"/>
        </w:rPr>
      </w:pPr>
      <w:r>
        <w:rPr>
          <w:rFonts w:cs="Calibri" w:cstheme="majorHAnsi"/>
        </w:rPr>
      </w:r>
      <w:r>
        <w:br w:type="page"/>
      </w:r>
    </w:p>
    <w:p>
      <w:pPr>
        <w:pStyle w:val="Normal"/>
        <w:widowControl w:val="false"/>
        <w:pBdr/>
        <w:spacing w:lineRule="auto" w:line="276" w:before="0" w:after="0"/>
        <w:rPr>
          <w:rFonts w:ascii="Calibri" w:hAnsi="Calibri" w:cs="Calibri" w:asciiTheme="majorHAnsi" w:cstheme="majorHAnsi" w:hAnsiTheme="majorHAnsi"/>
          <w:color w:val="000000"/>
        </w:rPr>
      </w:pPr>
      <w:r>
        <w:rPr>
          <w:rFonts w:cs="Calibri" w:cstheme="majorHAnsi"/>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pBdr/>
        <w:spacing w:before="240" w:after="0"/>
        <w:jc w:val="center"/>
        <w:rPr>
          <w:rFonts w:ascii="Calibri" w:hAnsi="Calibri" w:cs="Calibri" w:asciiTheme="majorHAnsi" w:cstheme="majorHAnsi" w:hAnsiTheme="majorHAnsi"/>
          <w:b/>
          <w:b/>
          <w:color w:val="000000"/>
          <w:sz w:val="32"/>
          <w:szCs w:val="32"/>
        </w:rPr>
      </w:pPr>
      <w:r>
        <w:rPr>
          <w:rFonts w:cs="Calibri" w:cstheme="majorHAnsi"/>
          <w:b/>
          <w:color w:val="000000"/>
          <w:sz w:val="32"/>
          <w:szCs w:val="32"/>
        </w:rPr>
        <w:t>Índice</w:t>
      </w:r>
    </w:p>
    <w:p>
      <w:pPr>
        <w:pStyle w:val="Normal"/>
        <w:rPr/>
      </w:pPr>
      <w:r>
        <w:rPr/>
      </w:r>
    </w:p>
    <w:sdt>
      <w:sdtPr>
        <w:docPartObj>
          <w:docPartGallery w:val="Table of Contents"/>
          <w:docPartUnique w:val="true"/>
        </w:docPartObj>
        <w:id w:val="852120982"/>
      </w:sdtPr>
      <w:sdtContent>
        <w:p>
          <w:pPr>
            <w:pStyle w:val="Sumario2"/>
            <w:tabs>
              <w:tab w:val="right" w:pos="8494" w:leader="dot"/>
            </w:tabs>
            <w:rPr>
              <w:rFonts w:ascii="Cambria" w:hAnsi="Cambria" w:eastAsia="" w:cs="" w:asciiTheme="minorHAnsi" w:cstheme="minorBidi" w:eastAsiaTheme="minorEastAsia" w:hAnsiTheme="minorHAnsi"/>
              <w:lang w:eastAsia="es-PE"/>
            </w:rPr>
          </w:pPr>
          <w:r>
            <w:fldChar w:fldCharType="begin"/>
          </w:r>
          <w:r>
            <w:rPr>
              <w:rFonts w:eastAsia="" w:cs="" w:ascii="Cambria" w:hAnsi="Cambria"/>
            </w:rPr>
            <w:instrText> TOC \z \o "1-3" \u \h</w:instrText>
          </w:r>
          <w:r>
            <w:rPr>
              <w:rFonts w:eastAsia="" w:cs="" w:ascii="Cambria" w:hAnsi="Cambria"/>
            </w:rPr>
            <w:fldChar w:fldCharType="separate"/>
          </w:r>
          <w:r>
            <w:rPr>
              <w:rFonts w:eastAsia="" w:cs="" w:cstheme="minorBidi" w:eastAsiaTheme="minorEastAsia" w:ascii="Cambria" w:hAnsi="Cambria"/>
              <w:lang w:eastAsia="es-PE"/>
            </w:rPr>
          </w:r>
          <w:r>
            <w:rPr>
              <w:rFonts w:eastAsia="" w:cs="" w:ascii="Cambria" w:hAnsi="Cambria"/>
            </w:rPr>
            <w:fldChar w:fldCharType="end"/>
          </w:r>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679752">
            <w:r>
              <w:rPr>
                <w:rStyle w:val="Enlacedelndice"/>
                <w:rFonts w:cs="Calibri" w:cstheme="majorHAnsi"/>
                <w:b/>
              </w:rPr>
              <w:t>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Plan de Gestión de la Configuración</w:t>
            </w:r>
            <w:r>
              <w:rPr>
                <w:webHidden/>
              </w:rPr>
              <w:fldChar w:fldCharType="begin"/>
            </w:r>
            <w:r>
              <w:rPr>
                <w:webHidden/>
              </w:rPr>
              <w:instrText>PAGEREF _Toc527679752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679753">
            <w:r>
              <w:rPr>
                <w:rStyle w:val="Enlacedelndice"/>
                <w:rFonts w:cs="Calibri" w:cstheme="majorHAnsi"/>
                <w:b/>
              </w:rPr>
              <w:t>1.1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Introducción</w:t>
            </w:r>
            <w:r>
              <w:rPr>
                <w:webHidden/>
              </w:rPr>
              <w:fldChar w:fldCharType="begin"/>
            </w:r>
            <w:r>
              <w:rPr>
                <w:webHidden/>
              </w:rPr>
              <w:instrText>PAGEREF _Toc527679753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4">
            <w:r>
              <w:rPr>
                <w:rStyle w:val="Enlacedelndice"/>
                <w:rFonts w:cs="Calibri" w:cstheme="majorHAnsi"/>
                <w:b/>
              </w:rPr>
              <w:t>1.2 Roles, responsabilidades y cantidad</w:t>
            </w:r>
            <w:r>
              <w:rPr>
                <w:webHidden/>
              </w:rPr>
              <w:fldChar w:fldCharType="begin"/>
            </w:r>
            <w:r>
              <w:rPr>
                <w:webHidden/>
              </w:rPr>
              <w:instrText>PAGEREF _Toc527679754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5">
            <w:r>
              <w:rPr>
                <w:rStyle w:val="Enlacedelndice"/>
                <w:rFonts w:cs="Calibri" w:cstheme="majorHAnsi"/>
                <w:b/>
              </w:rPr>
              <w:t>1.3 Políticas, directrices y procedimientos</w:t>
            </w:r>
            <w:r>
              <w:rPr>
                <w:webHidden/>
              </w:rPr>
              <w:fldChar w:fldCharType="begin"/>
            </w:r>
            <w:r>
              <w:rPr>
                <w:webHidden/>
              </w:rPr>
              <w:instrText>PAGEREF _Toc527679755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6">
            <w:r>
              <w:rPr>
                <w:rStyle w:val="Enlacedelndice"/>
                <w:rFonts w:cs="Calibri" w:cstheme="majorHAnsi"/>
                <w:b/>
              </w:rPr>
              <w:t>1.4 Herramientas, entorno e infraestructura</w:t>
            </w:r>
            <w:r>
              <w:rPr>
                <w:webHidden/>
              </w:rPr>
              <w:fldChar w:fldCharType="begin"/>
            </w:r>
            <w:r>
              <w:rPr>
                <w:webHidden/>
              </w:rPr>
              <w:instrText>PAGEREF _Toc527679756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7">
            <w:r>
              <w:rPr>
                <w:rStyle w:val="Enlacedelndice"/>
                <w:rFonts w:cs="Calibri" w:cstheme="majorHAnsi"/>
                <w:b/>
              </w:rPr>
              <w:t>1.5 Calendario</w:t>
            </w:r>
            <w:r>
              <w:rPr>
                <w:webHidden/>
              </w:rPr>
              <w:fldChar w:fldCharType="begin"/>
            </w:r>
            <w:r>
              <w:rPr>
                <w:webHidden/>
              </w:rPr>
              <w:instrText>PAGEREF _Toc527679757 \h</w:instrText>
            </w:r>
            <w:r>
              <w:rPr>
                <w:webHidden/>
              </w:rPr>
              <w:fldChar w:fldCharType="separate"/>
            </w:r>
            <w:r>
              <w:rPr>
                <w:rStyle w:val="Enlacedelndice"/>
                <w:vanish w:val="false"/>
              </w:rPr>
              <w:tab/>
              <w:t>8</w:t>
            </w:r>
            <w:r>
              <w:rPr>
                <w:webHidden/>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679758">
            <w:r>
              <w:rPr>
                <w:rStyle w:val="Enlacedelndice"/>
                <w:rFonts w:cs="Calibri" w:cstheme="majorHAnsi"/>
                <w:b/>
              </w:rPr>
              <w:t>2.</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Identificación</w:t>
            </w:r>
            <w:r>
              <w:rPr>
                <w:webHidden/>
              </w:rPr>
              <w:fldChar w:fldCharType="begin"/>
            </w:r>
            <w:r>
              <w:rPr>
                <w:webHidden/>
              </w:rPr>
              <w:instrText>PAGEREF _Toc527679758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59">
            <w:r>
              <w:rPr>
                <w:rStyle w:val="Enlacedelndice"/>
                <w:rFonts w:cs="Calibri" w:cstheme="majorHAnsi"/>
                <w:b/>
              </w:rPr>
              <w:t>2.1 Lista de la clasificación del CI:</w:t>
            </w:r>
            <w:r>
              <w:rPr>
                <w:webHidden/>
              </w:rPr>
              <w:fldChar w:fldCharType="begin"/>
            </w:r>
            <w:r>
              <w:rPr>
                <w:webHidden/>
              </w:rPr>
              <w:instrText>PAGEREF _Toc527679759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60">
            <w:r>
              <w:rPr>
                <w:rStyle w:val="Enlacedelndice"/>
                <w:rFonts w:cs="Calibri" w:cstheme="majorHAnsi"/>
                <w:b/>
              </w:rPr>
              <w:t>2.2 Definición de la nomenclatura de los ítems:</w:t>
            </w:r>
            <w:r>
              <w:rPr>
                <w:webHidden/>
              </w:rPr>
              <w:fldChar w:fldCharType="begin"/>
            </w:r>
            <w:r>
              <w:rPr>
                <w:webHidden/>
              </w:rPr>
              <w:instrText>PAGEREF _Toc527679760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61">
            <w:r>
              <w:rPr>
                <w:rStyle w:val="Enlacedelndice"/>
                <w:rFonts w:cs="Calibri" w:cstheme="majorHAnsi"/>
                <w:b/>
              </w:rPr>
              <w:t>2.3 Lista de ítems con su nomenclatura</w:t>
            </w:r>
            <w:r>
              <w:rPr>
                <w:webHidden/>
              </w:rPr>
              <w:fldChar w:fldCharType="begin"/>
            </w:r>
            <w:r>
              <w:rPr>
                <w:webHidden/>
              </w:rPr>
              <w:instrText>PAGEREF _Toc527679761 \h</w:instrText>
            </w:r>
            <w:r>
              <w:rPr>
                <w:webHidden/>
              </w:rPr>
              <w:fldChar w:fldCharType="separate"/>
            </w:r>
            <w:r>
              <w:rPr>
                <w:rStyle w:val="Enlacedelndice"/>
                <w:vanish w:val="false"/>
              </w:rPr>
              <w:tab/>
              <w:t>10</w:t>
            </w:r>
            <w:r>
              <w:rPr>
                <w:webHidden/>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679762">
            <w:r>
              <w:rPr>
                <w:rStyle w:val="Enlacedelndice"/>
                <w:rFonts w:cs="Calibri" w:cstheme="majorHAnsi"/>
                <w:b/>
              </w:rPr>
              <w:t>3.</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Control</w:t>
            </w:r>
            <w:r>
              <w:rPr>
                <w:webHidden/>
              </w:rPr>
              <w:fldChar w:fldCharType="begin"/>
            </w:r>
            <w:r>
              <w:rPr>
                <w:webHidden/>
              </w:rPr>
              <w:instrText>PAGEREF _Toc527679762 \h</w:instrText>
            </w:r>
            <w:r>
              <w:rPr>
                <w:webHidden/>
              </w:rPr>
              <w:fldChar w:fldCharType="separate"/>
            </w:r>
            <w:r>
              <w:rPr>
                <w:rStyle w:val="Enlacedelndice"/>
                <w:vanish w:val="false"/>
              </w:rPr>
              <w:tab/>
              <w:t>11</w:t>
            </w:r>
            <w:r>
              <w:rPr>
                <w:webHidden/>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679763">
            <w:r>
              <w:rPr>
                <w:rStyle w:val="Enlacedelndice"/>
                <w:rFonts w:cs="Calibri" w:cstheme="majorHAnsi"/>
                <w:b/>
              </w:rPr>
              <w:t>3.1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Definición de las líneas base</w:t>
            </w:r>
            <w:r>
              <w:rPr>
                <w:webHidden/>
              </w:rPr>
              <w:fldChar w:fldCharType="begin"/>
            </w:r>
            <w:r>
              <w:rPr>
                <w:webHidden/>
              </w:rPr>
              <w:instrText>PAGEREF _Toc527679763 \h</w:instrText>
            </w:r>
            <w:r>
              <w:rPr>
                <w:webHidden/>
              </w:rPr>
              <w:fldChar w:fldCharType="separate"/>
            </w:r>
            <w:r>
              <w:rPr>
                <w:rStyle w:val="Enlacedelndice"/>
                <w:vanish w:val="false"/>
              </w:rPr>
              <w:tab/>
              <w:t>11</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679764">
            <w:r>
              <w:rPr>
                <w:rStyle w:val="Enlacedelndice"/>
                <w:rFonts w:cs="Calibri" w:cstheme="majorHAnsi"/>
                <w:b/>
              </w:rPr>
              <w:t>3.2 Definición de la estructura de las librerías</w:t>
            </w:r>
            <w:r>
              <w:rPr>
                <w:webHidden/>
              </w:rPr>
              <w:fldChar w:fldCharType="begin"/>
            </w:r>
            <w:r>
              <w:rPr>
                <w:webHidden/>
              </w:rPr>
              <w:instrText>PAGEREF _Toc527679764 \h</w:instrText>
            </w:r>
            <w:r>
              <w:rPr>
                <w:webHidden/>
              </w:rPr>
              <w:fldChar w:fldCharType="separate"/>
            </w:r>
            <w:r>
              <w:rPr>
                <w:rStyle w:val="Enlacedelndice"/>
                <w:vanish w:val="false"/>
              </w:rPr>
              <w:tab/>
              <w:t>11</w:t>
            </w:r>
            <w:r>
              <w:rPr>
                <w:webHidden/>
              </w:rPr>
              <w:fldChar w:fldCharType="end"/>
            </w:r>
          </w:hyperlink>
        </w:p>
        <w:p>
          <w:pPr>
            <w:pStyle w:val="Normal"/>
            <w:rPr>
              <w:rFonts w:ascii="Calibri" w:hAnsi="Calibri" w:cs="Calibri" w:asciiTheme="majorHAnsi" w:cstheme="majorHAnsi" w:hAnsiTheme="majorHAnsi"/>
            </w:rPr>
          </w:pPr>
          <w:r>
            <w:rPr>
              <w:rFonts w:cs="Calibri" w:cstheme="majorHAnsi"/>
            </w:rPr>
          </w:r>
        </w:p>
      </w:sdtContent>
    </w:sdt>
    <w:p>
      <w:pPr>
        <w:pStyle w:val="Normal"/>
        <w:rPr>
          <w:rFonts w:ascii="Calibri" w:hAnsi="Calibri" w:cs="Calibri" w:asciiTheme="majorHAnsi" w:cstheme="majorHAnsi" w:hAnsiTheme="majorHAnsi"/>
        </w:rPr>
      </w:pPr>
      <w:r>
        <w:rPr>
          <w:rFonts w:cs="Calibri" w:cstheme="majorHAnsi"/>
        </w:rPr>
      </w:r>
      <w:bookmarkStart w:id="48" w:name="_GoBack"/>
      <w:bookmarkStart w:id="49" w:name="_GoBack"/>
      <w:bookmarkEnd w:id="49"/>
      <w:r>
        <w:br w:type="page"/>
      </w:r>
    </w:p>
    <w:p>
      <w:pPr>
        <w:pStyle w:val="Normal"/>
        <w:widowControl w:val="false"/>
        <w:pBdr/>
        <w:spacing w:lineRule="auto" w:line="276" w:before="0" w:after="0"/>
        <w:rPr>
          <w:rFonts w:ascii="Calibri" w:hAnsi="Calibri" w:cs="Calibri" w:asciiTheme="majorHAnsi" w:cstheme="majorHAnsi" w:hAnsiTheme="majorHAnsi"/>
          <w:b/>
          <w:b/>
          <w:sz w:val="28"/>
          <w:szCs w:val="28"/>
        </w:rPr>
      </w:pPr>
      <w:r>
        <w:rPr>
          <w:rFonts w:cs="Calibri" w:cstheme="majorHAnsi"/>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Calibri" w:hAnsi="Calibri" w:cs="Calibri" w:asciiTheme="majorHAnsi" w:cstheme="majorHAnsi" w:hAnsiTheme="majorHAnsi"/>
          <w:b/>
          <w:b/>
        </w:rPr>
      </w:pPr>
      <w:bookmarkStart w:id="50" w:name="_Toc527679752"/>
      <w:r>
        <w:rPr>
          <w:rFonts w:cs="Calibri" w:cstheme="majorHAnsi"/>
          <w:b/>
          <w:sz w:val="32"/>
          <w:szCs w:val="32"/>
        </w:rPr>
        <w:t>Plan de Gestión de la Configuración</w:t>
      </w:r>
      <w:bookmarkEnd w:id="50"/>
    </w:p>
    <w:p>
      <w:pPr>
        <w:pStyle w:val="Normal"/>
        <w:rPr/>
      </w:pPr>
      <w:r>
        <w:rPr/>
      </w:r>
    </w:p>
    <w:p>
      <w:pPr>
        <w:pStyle w:val="ListParagraph"/>
        <w:numPr>
          <w:ilvl w:val="1"/>
          <w:numId w:val="6"/>
        </w:numPr>
        <w:outlineLvl w:val="1"/>
        <w:rPr>
          <w:rFonts w:ascii="Calibri" w:hAnsi="Calibri" w:cs="Calibri" w:asciiTheme="majorHAnsi" w:cstheme="majorHAnsi" w:hAnsiTheme="majorHAnsi"/>
          <w:b/>
          <w:b/>
        </w:rPr>
      </w:pPr>
      <w:r>
        <w:rPr>
          <w:rFonts w:cs="Calibri" w:cstheme="majorHAnsi"/>
          <w:b/>
          <w:sz w:val="28"/>
          <w:szCs w:val="28"/>
        </w:rPr>
        <w:t xml:space="preserve"> </w:t>
      </w:r>
      <w:bookmarkStart w:id="51" w:name="_Toc527679753"/>
      <w:r>
        <w:rPr>
          <w:rFonts w:cs="Calibri" w:cstheme="majorHAnsi"/>
          <w:b/>
          <w:sz w:val="28"/>
          <w:szCs w:val="28"/>
        </w:rPr>
        <w:t>Introducción</w:t>
      </w:r>
      <w:bookmarkEnd w:id="51"/>
    </w:p>
    <w:p>
      <w:pPr>
        <w:pStyle w:val="Normal"/>
        <w:spacing w:lineRule="auto" w:line="276"/>
        <w:ind w:left="633" w:hanging="0"/>
        <w:jc w:val="both"/>
        <w:rPr>
          <w:rFonts w:ascii="Calibri" w:hAnsi="Calibri" w:cs="Calibri" w:asciiTheme="majorHAnsi" w:cstheme="majorHAnsi" w:hAnsiTheme="majorHAnsi"/>
        </w:rPr>
      </w:pPr>
      <w:r>
        <w:rPr>
          <w:rFonts w:cs="Calibr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pBdr/>
        <w:spacing w:lineRule="auto" w:line="276" w:before="0" w:after="240"/>
        <w:ind w:left="567" w:hanging="0"/>
        <w:jc w:val="both"/>
        <w:rPr>
          <w:rFonts w:ascii="Calibri" w:hAnsi="Calibri" w:cs="Calibri" w:asciiTheme="majorHAnsi" w:cstheme="majorHAnsi" w:hAnsiTheme="majorHAnsi"/>
        </w:rPr>
      </w:pPr>
      <w:r>
        <w:rPr>
          <w:rFonts w:cs="Calibri" w:cstheme="majorHAnsi"/>
        </w:rPr>
        <w:t xml:space="preserve">Es por esta razón que se propone este documento detallando los puntos para planificar y ejecutar las actividades relacionadas a la gestión de control de cambios y configuración de los proyectos. </w:t>
      </w:r>
    </w:p>
    <w:p>
      <w:pPr>
        <w:pStyle w:val="Normal"/>
        <w:pBdr/>
        <w:spacing w:lineRule="auto" w:line="276" w:before="0" w:after="240"/>
        <w:ind w:left="567" w:hanging="0"/>
        <w:jc w:val="both"/>
        <w:rPr>
          <w:rFonts w:ascii="Calibri" w:hAnsi="Calibri" w:cs="Calibri" w:asciiTheme="majorHAnsi" w:cstheme="majorHAnsi" w:hAnsiTheme="majorHAnsi"/>
        </w:rPr>
      </w:pPr>
      <w:r>
        <w:rPr>
          <w:rFonts w:cs="Calibr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Calibri" w:hAnsi="Calibri" w:cs="Calibri" w:asciiTheme="majorHAnsi" w:cstheme="majorHAnsi" w:hAnsiTheme="majorHAnsi"/>
        </w:rPr>
      </w:pPr>
      <w:r>
        <w:rPr>
          <w:rFonts w:cs="Calibri" w:cstheme="majorHAnsi"/>
        </w:rPr>
        <w:t xml:space="preserve">Este documento tiene como finalidad tener un mapeo de los cambios que sucedan en el desarrollo para así poder actuar con respecto a ellos. </w:t>
      </w:r>
      <w:bookmarkStart w:id="52" w:name="_Hlk525601805"/>
      <w:bookmarkEnd w:id="52"/>
    </w:p>
    <w:p>
      <w:pPr>
        <w:pStyle w:val="Normal"/>
        <w:ind w:firstLine="567"/>
        <w:rPr>
          <w:rFonts w:ascii="Calibri" w:hAnsi="Calibri" w:cs="Calibri" w:asciiTheme="majorHAnsi" w:cstheme="majorHAnsi" w:hAnsiTheme="majorHAnsi"/>
        </w:rPr>
      </w:pPr>
      <w:r>
        <w:rPr>
          <w:rFonts w:cs="Calibri" w:cstheme="majorHAnsi"/>
        </w:rPr>
      </w:r>
    </w:p>
    <w:p>
      <w:pPr>
        <w:pStyle w:val="Ttulo2"/>
        <w:ind w:firstLine="567"/>
        <w:rPr>
          <w:rFonts w:ascii="Calibri" w:hAnsi="Calibri" w:cs="Calibri" w:asciiTheme="majorHAnsi" w:cstheme="majorHAnsi" w:hAnsiTheme="majorHAnsi"/>
          <w:b/>
          <w:b/>
          <w:color w:val="000000" w:themeColor="text1"/>
          <w:sz w:val="28"/>
          <w:szCs w:val="28"/>
        </w:rPr>
      </w:pPr>
      <w:bookmarkStart w:id="53" w:name="_Toc527679754"/>
      <w:r>
        <w:rPr>
          <w:rFonts w:cs="Calibri" w:cstheme="majorHAnsi"/>
          <w:b/>
          <w:color w:val="000000" w:themeColor="text1"/>
          <w:sz w:val="28"/>
          <w:szCs w:val="28"/>
        </w:rPr>
        <w:t>1.2 Roles, responsabilidades y cantidad</w:t>
      </w:r>
      <w:bookmarkEnd w:id="53"/>
    </w:p>
    <w:p>
      <w:pPr>
        <w:pStyle w:val="Normal"/>
        <w:rPr/>
      </w:pPr>
      <w:r>
        <w:rPr/>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Arial" w:cs="Calibr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pBdr/>
              <w:spacing w:lineRule="auto" w:line="254" w:before="0" w:after="0"/>
              <w:contextualSpacing/>
              <w:jc w:val="both"/>
              <w:rPr>
                <w:rFonts w:ascii="Calibri" w:hAnsi="Calibri" w:eastAsia="Arial" w:cs="Calibri" w:asciiTheme="majorHAnsi" w:cstheme="majorHAnsi" w:hAnsiTheme="majorHAnsi"/>
                <w:sz w:val="24"/>
                <w:szCs w:val="28"/>
              </w:rPr>
            </w:pPr>
            <w:r>
              <w:rPr>
                <w:rFonts w:eastAsia="Arial" w:cs="Calibri" w:cstheme="majorHAnsi"/>
                <w:sz w:val="24"/>
                <w:szCs w:val="28"/>
              </w:rPr>
              <w:t>Asegurar que todos los elementos de configuración están registrados de forma adecuada en la base de datos de configuración.</w:t>
            </w:r>
          </w:p>
          <w:p>
            <w:pPr>
              <w:pStyle w:val="ListParagraph"/>
              <w:numPr>
                <w:ilvl w:val="0"/>
                <w:numId w:val="3"/>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Arial" w:cs="Calibr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Desarrollar el plan de gestión de configuración.</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Monitorear y reportar los cambios no autorizados sobre los elementos de configuración.</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bl>
    <w:p>
      <w:pPr>
        <w:pStyle w:val="Normal"/>
        <w:rPr>
          <w:rFonts w:ascii="Calibri" w:hAnsi="Calibri" w:cs="Calibri" w:asciiTheme="majorHAnsi" w:cstheme="majorHAnsi" w:hAnsiTheme="majorHAnsi"/>
        </w:rPr>
      </w:pPr>
      <w:r>
        <w:rPr>
          <w:rFonts w:cs="Calibri" w:cstheme="majorHAnsi"/>
        </w:rPr>
      </w:r>
    </w:p>
    <w:p>
      <w:pPr>
        <w:pStyle w:val="Ttulo2"/>
        <w:rPr>
          <w:rFonts w:ascii="Calibri" w:hAnsi="Calibri" w:cs="Calibri" w:asciiTheme="majorHAnsi" w:cstheme="majorHAnsi" w:hAnsiTheme="majorHAnsi"/>
          <w:b/>
          <w:b/>
          <w:color w:val="000000"/>
          <w:sz w:val="28"/>
          <w:szCs w:val="28"/>
        </w:rPr>
      </w:pPr>
      <w:r>
        <w:rPr>
          <w:rFonts w:cs="Calibri" w:cstheme="majorHAnsi"/>
          <w:b/>
          <w:color w:val="000000"/>
          <w:sz w:val="28"/>
          <w:szCs w:val="28"/>
        </w:rPr>
        <w:t xml:space="preserve"> </w:t>
      </w:r>
      <w:r>
        <w:rPr>
          <w:rFonts w:cs="Calibri" w:cstheme="majorHAnsi"/>
          <w:b/>
          <w:color w:val="000000"/>
          <w:sz w:val="28"/>
          <w:szCs w:val="28"/>
        </w:rPr>
        <w:tab/>
      </w:r>
      <w:bookmarkStart w:id="54" w:name="_Toc527679755"/>
      <w:r>
        <w:rPr>
          <w:rFonts w:cs="Calibri" w:cstheme="majorHAnsi"/>
          <w:b/>
          <w:color w:val="000000"/>
          <w:sz w:val="28"/>
          <w:szCs w:val="28"/>
        </w:rPr>
        <w:t>1.3 Políticas, directrices y procedimientos</w:t>
      </w:r>
      <w:bookmarkEnd w:id="54"/>
    </w:p>
    <w:p>
      <w:pPr>
        <w:pStyle w:val="ListParagraph"/>
        <w:ind w:left="1008" w:hanging="0"/>
        <w:rPr/>
      </w:pPr>
      <w:r>
        <w:rPr/>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organizacionales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Organizacional</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Capacitación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Relaciones Públicas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tecnológicas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Tecnológico</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Tecnología de Información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Seguridad de Información</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operacionales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Operaciones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administrativas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Administrativa</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 xml:space="preserve">Documento de políticas de jurídicas </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Jurídica</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Regulatoria</w:t>
      </w:r>
    </w:p>
    <w:p>
      <w:pPr>
        <w:pStyle w:val="Normal"/>
        <w:spacing w:before="0" w:after="0"/>
        <w:ind w:left="1080" w:hanging="0"/>
        <w:rPr>
          <w:rFonts w:ascii="Calibri" w:hAnsi="Calibri" w:eastAsia="Arial" w:cs="Calibri" w:asciiTheme="majorHAnsi" w:cstheme="majorHAnsi" w:hAnsiTheme="majorHAnsi"/>
        </w:rPr>
      </w:pPr>
      <w:r>
        <w:rPr>
          <w:rFonts w:eastAsia="Arial" w:cs="Calibri" w:cstheme="majorHAnsi"/>
        </w:rPr>
      </w:r>
    </w:p>
    <w:p>
      <w:pPr>
        <w:pStyle w:val="Normal"/>
        <w:spacing w:lineRule="auto" w:line="276" w:before="0" w:after="0"/>
        <w:ind w:left="720" w:hanging="0"/>
        <w:contextualSpacing/>
        <w:rPr>
          <w:rFonts w:ascii="Calibri" w:hAnsi="Calibri" w:eastAsia="Arial" w:cs="Calibri" w:asciiTheme="majorHAnsi" w:cstheme="majorHAnsi" w:hAnsiTheme="majorHAnsi"/>
        </w:rPr>
      </w:pPr>
      <w:r>
        <w:rPr>
          <w:rFonts w:eastAsia="Arial" w:cs="Calibri" w:cstheme="majorHAnsi"/>
        </w:rPr>
      </w:r>
    </w:p>
    <w:p>
      <w:pPr>
        <w:pStyle w:val="Normal"/>
        <w:ind w:left="720" w:hanging="0"/>
        <w:rPr>
          <w:rFonts w:ascii="Calibri" w:hAnsi="Calibri" w:cs="Calibri" w:asciiTheme="majorHAnsi" w:cstheme="majorHAnsi" w:hAnsiTheme="majorHAnsi"/>
          <w:b/>
          <w:b/>
          <w:color w:val="000000"/>
          <w:sz w:val="28"/>
          <w:szCs w:val="28"/>
        </w:rPr>
      </w:pPr>
      <w:r>
        <w:rPr>
          <w:rFonts w:cs="Calibri" w:cstheme="majorHAnsi"/>
          <w:b/>
          <w:color w:val="000000"/>
          <w:sz w:val="28"/>
          <w:szCs w:val="28"/>
        </w:rPr>
      </w:r>
      <w:r>
        <w:br w:type="page"/>
      </w:r>
    </w:p>
    <w:p>
      <w:pPr>
        <w:pStyle w:val="Ttulo2"/>
        <w:ind w:firstLine="360"/>
        <w:rPr>
          <w:rFonts w:ascii="Calibri" w:hAnsi="Calibri" w:cs="Calibri" w:asciiTheme="majorHAnsi" w:cstheme="majorHAnsi" w:hAnsiTheme="majorHAnsi"/>
          <w:b/>
          <w:b/>
          <w:color w:val="000000"/>
        </w:rPr>
      </w:pPr>
      <w:bookmarkStart w:id="55" w:name="_Toc527679756"/>
      <w:r>
        <w:rPr>
          <w:rFonts w:cs="Calibri" w:cstheme="majorHAnsi"/>
          <w:b/>
          <w:color w:val="000000"/>
          <w:sz w:val="28"/>
          <w:szCs w:val="28"/>
        </w:rPr>
        <w:t>1.4 Herramientas, entorno e infraestructura</w:t>
      </w:r>
      <w:bookmarkEnd w:id="55"/>
    </w:p>
    <w:p>
      <w:pPr>
        <w:pStyle w:val="Normal"/>
        <w:ind w:left="360" w:hanging="0"/>
        <w:rPr>
          <w:rFonts w:ascii="Calibri" w:hAnsi="Calibri" w:cs="Calibri" w:asciiTheme="majorHAnsi" w:cstheme="majorHAnsi" w:hAnsiTheme="majorHAnsi"/>
        </w:rPr>
      </w:pPr>
      <w:r>
        <w:rPr>
          <w:rFonts w:cs="Calibri" w:cstheme="majorHAnsi"/>
        </w:rPr>
      </w:r>
    </w:p>
    <w:p>
      <w:pPr>
        <w:pStyle w:val="Normal"/>
        <w:ind w:left="360" w:firstLine="360"/>
        <w:jc w:val="both"/>
        <w:rPr>
          <w:rFonts w:ascii="Calibri" w:hAnsi="Calibri" w:cs="Calibri" w:asciiTheme="majorHAnsi" w:cstheme="majorHAnsi" w:hAnsiTheme="majorHAnsi"/>
        </w:rPr>
      </w:pPr>
      <w:r>
        <w:rPr>
          <w:rFonts w:cs="Calibri" w:cstheme="majorHAnsi"/>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Calibri" w:hAnsi="Calibri" w:cs="Calibri" w:asciiTheme="majorHAnsi" w:cstheme="majorHAnsi" w:hAnsiTheme="majorHAnsi"/>
        </w:rPr>
      </w:pPr>
      <w:r>
        <w:rPr>
          <w:rFonts w:cs="Calibri" w:cstheme="majorHAnsi"/>
        </w:rPr>
      </w:r>
    </w:p>
    <w:p>
      <w:pPr>
        <w:pStyle w:val="Normal"/>
        <w:ind w:left="360" w:hanging="0"/>
        <w:rPr>
          <w:rFonts w:ascii="Calibri" w:hAnsi="Calibri" w:cs="Calibri" w:asciiTheme="majorHAnsi" w:cstheme="majorHAnsi" w:hAnsiTheme="majorHAnsi"/>
        </w:rPr>
      </w:pPr>
      <w:r>
        <w:rPr/>
        <w:drawing>
          <wp:inline distT="0" distB="0" distL="0" distR="9525">
            <wp:extent cx="5591175" cy="3352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Calibri" w:hAnsi="Calibri" w:cs="Calibri" w:asciiTheme="majorHAnsi" w:cstheme="majorHAnsi" w:hAnsiTheme="majorHAnsi"/>
        </w:rPr>
      </w:pPr>
      <w:r>
        <w:rPr>
          <w:rFonts w:cs="Calibri" w:cstheme="majorHAnsi"/>
        </w:rPr>
      </w:r>
    </w:p>
    <w:p>
      <w:pPr>
        <w:pStyle w:val="Normal"/>
        <w:rPr/>
      </w:pPr>
      <w:r>
        <w:rPr/>
      </w:r>
      <w:bookmarkStart w:id="56" w:name="_Toc517873452"/>
      <w:bookmarkStart w:id="57" w:name="_Toc517873452"/>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bookmarkStart w:id="58" w:name="_Toc517873452"/>
      <w:r>
        <w:rPr>
          <w:rFonts w:cs="Calibri" w:cstheme="majorHAnsi"/>
          <w:b/>
        </w:rPr>
        <w:t>Herramientas de control de versiones</w:t>
      </w:r>
      <w:bookmarkEnd w:id="58"/>
    </w:p>
    <w:p>
      <w:pPr>
        <w:pStyle w:val="Normal"/>
        <w:ind w:left="360" w:hanging="0"/>
        <w:rPr>
          <w:rFonts w:ascii="Calibri" w:hAnsi="Calibri" w:cs="Calibri" w:asciiTheme="majorHAnsi" w:cstheme="majorHAnsi" w:hAnsiTheme="majorHAnsi"/>
        </w:rPr>
      </w:pPr>
      <w:r>
        <w:rPr>
          <w:rFonts w:cs="Calibri" w:cstheme="majorHAnsi"/>
        </w:rPr>
      </w:r>
    </w:p>
    <w:p>
      <w:pPr>
        <w:pStyle w:val="ListParagraph"/>
        <w:numPr>
          <w:ilvl w:val="0"/>
          <w:numId w:val="2"/>
        </w:numPr>
        <w:pBdr/>
        <w:spacing w:lineRule="auto" w:line="360" w:before="0" w:after="0"/>
        <w:contextualSpacing/>
        <w:jc w:val="both"/>
        <w:rPr>
          <w:rFonts w:ascii="Calibri" w:hAnsi="Calibri" w:cs="Calibri" w:asciiTheme="majorHAnsi" w:cstheme="majorHAnsi" w:hAnsiTheme="majorHAnsi"/>
        </w:rPr>
      </w:pPr>
      <w:r>
        <w:rPr>
          <w:rFonts w:eastAsia="Times New Roman" w:cs="Calibri" w:cstheme="majorHAnsi"/>
        </w:rPr>
        <w:t>Github</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pBd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Herramienta de versión de código, donde puedes añadir anotaciones en cualquier punto del proyecto.</w:t>
      </w:r>
    </w:p>
    <w:p>
      <w:pPr>
        <w:pStyle w:val="ListParagraph"/>
        <w:numPr>
          <w:ilvl w:val="2"/>
          <w:numId w:val="2"/>
        </w:numPr>
        <w:pBd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Un visor de ramas o branch: donde se puede conocer el progreso que llevamos en nuestro proyecto, mostrando las actualizaciones o commits realizados a partir de nuestro master.</w:t>
      </w:r>
    </w:p>
    <w:p>
      <w:pPr>
        <w:pStyle w:val="ListParagraph"/>
        <w:numPr>
          <w:ilvl w:val="2"/>
          <w:numId w:val="2"/>
        </w:numPr>
        <w:pBdr/>
        <w:spacing w:lineRule="auto" w:line="360" w:before="0" w:after="0"/>
        <w:ind w:left="709" w:hanging="360"/>
        <w:contextualSpacing/>
        <w:rPr>
          <w:rFonts w:ascii="Calibri" w:hAnsi="Calibri" w:eastAsia="Times New Roman" w:cs="Calibri" w:asciiTheme="majorHAnsi" w:cstheme="majorHAnsi" w:hAnsiTheme="majorHAnsi"/>
        </w:rPr>
      </w:pPr>
      <w:r>
        <w:rPr>
          <w:rFonts w:eastAsia="Times New Roman" w:cs="Calibri" w:cstheme="majorHAnsi"/>
        </w:rPr>
        <w:t>Git</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Calibri" w:hAnsi="Calibri" w:eastAsia="SimSun" w:cs="Calibri" w:asciiTheme="majorHAnsi" w:cstheme="majorHAnsi" w:hAnsiTheme="majorHAnsi"/>
        </w:rPr>
      </w:pPr>
      <w:r>
        <w:rPr>
          <w:rFonts w:eastAsia="SimSun" w:cs="Calibri" w:cstheme="majorHAnsi"/>
        </w:rPr>
        <w:t>Servidor-Digital Ocean</w:t>
      </w:r>
    </w:p>
    <w:p>
      <w:pPr>
        <w:pStyle w:val="Normal"/>
        <w:spacing w:lineRule="auto" w:line="360"/>
        <w:ind w:left="720" w:hanging="0"/>
        <w:jc w:val="both"/>
        <w:rPr>
          <w:rFonts w:ascii="Calibri" w:hAnsi="Calibri" w:eastAsia="SimSun" w:cs="Calibri" w:asciiTheme="majorHAnsi" w:cstheme="majorHAnsi" w:hAnsiTheme="majorHAnsi"/>
        </w:rPr>
      </w:pPr>
      <w:r>
        <w:rPr>
          <w:rFonts w:eastAsia="SimSun" w:cs="Calibri" w:cstheme="majorHAnsi"/>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Calibri" w:hAnsi="Calibri" w:eastAsia="Times New Roman" w:cs="Calibri" w:asciiTheme="majorHAnsi" w:cstheme="majorHAnsi" w:hAnsiTheme="majorHAnsi"/>
        </w:rPr>
      </w:pPr>
      <w:r>
        <w:rPr>
          <w:rFonts w:eastAsia="Times New Roman"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b/>
          <w:b/>
          <w:color w:val="000000"/>
          <w:sz w:val="28"/>
          <w:szCs w:val="28"/>
        </w:rPr>
      </w:pPr>
      <w:r>
        <w:rPr>
          <w:rFonts w:cs="Calibri" w:cstheme="majorHAnsi"/>
          <w:b/>
          <w:color w:val="000000"/>
          <w:sz w:val="28"/>
          <w:szCs w:val="28"/>
        </w:rPr>
      </w:r>
    </w:p>
    <w:p>
      <w:pPr>
        <w:pStyle w:val="Ttulo2"/>
        <w:rPr>
          <w:rFonts w:ascii="Calibri" w:hAnsi="Calibri" w:cs="Calibri" w:asciiTheme="majorHAnsi" w:cstheme="majorHAnsi" w:hAnsiTheme="majorHAnsi"/>
          <w:b/>
          <w:b/>
          <w:color w:val="000000"/>
        </w:rPr>
      </w:pPr>
      <w:bookmarkStart w:id="59" w:name="_Toc527679757"/>
      <w:r>
        <w:rPr>
          <w:rFonts w:cs="Calibri" w:cstheme="majorHAnsi"/>
          <w:b/>
          <w:color w:val="000000"/>
          <w:sz w:val="28"/>
          <w:szCs w:val="28"/>
        </w:rPr>
        <w:t>1.5 Calendario</w:t>
      </w:r>
      <w:bookmarkEnd w:id="59"/>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bookmarkStart w:id="60" w:name="_17dp8vu"/>
      <w:bookmarkStart w:id="61" w:name="_17dp8vu"/>
      <w:bookmarkEnd w:id="61"/>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2" w:type="dxa"/>
          <w:bottom w:w="0" w:type="dxa"/>
          <w:right w:w="40" w:type="dxa"/>
        </w:tblCellMar>
        <w:tblLook w:noVBand="1" w:val="04a0" w:noHBand="0" w:lastColumn="0" w:firstColumn="1" w:lastRow="0" w:firstRow="1"/>
      </w:tblPr>
      <w:tblGrid>
        <w:gridCol w:w="359"/>
        <w:gridCol w:w="4783"/>
        <w:gridCol w:w="1844"/>
        <w:gridCol w:w="2125"/>
      </w:tblGrid>
      <w:tr>
        <w:trPr>
          <w:trHeight w:val="36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ACTIVIDAD</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TIEMPO (días)</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ROL</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Planificación de la SCM</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la problemática de la empresa</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el propósito y finalidad del plan</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roles y responsabilidades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políticas, directrices y procedimientos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Analizar herramientas, el entorno y la infraestructura</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5</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Identificación de la SCM</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 xml:space="preserve">Identificar items y tipo de items </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Listar items por nombre y origen</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nomenclatura de items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Control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Estado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Auditoria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Entrega y Gestión de Release</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bl>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Ttulo2"/>
        <w:pBdr/>
        <w:jc w:val="both"/>
        <w:rPr>
          <w:rFonts w:ascii="Calibri" w:hAnsi="Calibri" w:cs="Calibri" w:asciiTheme="majorHAnsi" w:cstheme="majorHAnsi" w:hAnsiTheme="majorHAnsi"/>
          <w:b/>
          <w:b/>
          <w:sz w:val="28"/>
          <w:szCs w:val="28"/>
        </w:rPr>
      </w:pPr>
      <w:r>
        <w:rPr>
          <w:rFonts w:cs="Calibri" w:cstheme="majorHAnsi"/>
          <w:b/>
          <w:sz w:val="28"/>
          <w:szCs w:val="28"/>
        </w:rPr>
      </w:r>
    </w:p>
    <w:p>
      <w:pPr>
        <w:pStyle w:val="Normal"/>
        <w:rPr>
          <w:rFonts w:ascii="Calibri" w:hAnsi="Calibri" w:cs="Calibri" w:asciiTheme="majorHAnsi" w:cstheme="majorHAnsi" w:hAnsiTheme="majorHAnsi"/>
        </w:rPr>
      </w:pPr>
      <w:r>
        <w:rPr>
          <w:rFonts w:cs="Calibri" w:cstheme="majorHAnsi"/>
        </w:rPr>
      </w:r>
      <w:r>
        <w:br w:type="page"/>
      </w:r>
    </w:p>
    <w:p>
      <w:pPr>
        <w:pStyle w:val="ListParagraph"/>
        <w:numPr>
          <w:ilvl w:val="0"/>
          <w:numId w:val="6"/>
        </w:numPr>
        <w:outlineLvl w:val="0"/>
        <w:rPr>
          <w:rFonts w:ascii="Calibri" w:hAnsi="Calibri" w:cs="Calibri" w:asciiTheme="majorHAnsi" w:cstheme="majorHAnsi" w:hAnsiTheme="majorHAnsi"/>
          <w:b/>
          <w:b/>
          <w:sz w:val="28"/>
        </w:rPr>
      </w:pPr>
      <w:bookmarkStart w:id="62" w:name="_Toc527679758"/>
      <w:r>
        <w:rPr>
          <w:rFonts w:cs="Calibri" w:cstheme="majorHAnsi"/>
          <w:b/>
          <w:sz w:val="28"/>
        </w:rPr>
        <w:t>Identificación</w:t>
      </w:r>
      <w:bookmarkEnd w:id="62"/>
    </w:p>
    <w:p>
      <w:pPr>
        <w:pStyle w:val="Ttulo2"/>
        <w:ind w:firstLine="720"/>
        <w:rPr>
          <w:rFonts w:ascii="Calibri" w:hAnsi="Calibri" w:cs="Calibri" w:asciiTheme="majorHAnsi" w:cstheme="majorHAnsi" w:hAnsiTheme="majorHAnsi"/>
          <w:b/>
          <w:b/>
          <w:color w:val="000000" w:themeColor="text1"/>
          <w:sz w:val="28"/>
        </w:rPr>
      </w:pPr>
      <w:bookmarkStart w:id="63" w:name="_Toc527679759"/>
      <w:r>
        <w:rPr>
          <w:rFonts w:cs="Calibri" w:cstheme="majorHAnsi"/>
          <w:b/>
          <w:color w:val="000000" w:themeColor="text1"/>
          <w:sz w:val="28"/>
        </w:rPr>
        <w:t>2.1 Lista de la clasificación del CI:</w:t>
      </w:r>
      <w:bookmarkEnd w:id="63"/>
    </w:p>
    <w:p>
      <w:pPr>
        <w:pStyle w:val="ListParagraph"/>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7"/>
        <w:gridCol w:w="1910"/>
        <w:gridCol w:w="1911"/>
        <w:gridCol w:w="2338"/>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tabs>
                <w:tab w:val="center" w:pos="921" w:leader="none"/>
                <w:tab w:val="right" w:pos="1842" w:leader="none"/>
              </w:tabs>
              <w:spacing w:lineRule="auto" w:line="240" w:before="0" w:after="0"/>
              <w:ind w:left="0" w:hanging="0"/>
              <w:contextualSpacing/>
              <w:rPr>
                <w:b/>
                <w:b/>
                <w:bCs/>
                <w:color w:val="FFFFFF" w:themeColor="background1"/>
              </w:rPr>
            </w:pPr>
            <w:r>
              <w:rPr>
                <w:b/>
                <w:bCs/>
                <w:color w:val="FFFFFF" w:themeColor="background1"/>
              </w:rPr>
              <w:tab/>
              <w:t>TIPO</w:t>
              <w:tab/>
            </w:r>
          </w:p>
        </w:tc>
        <w:tc>
          <w:tcPr>
            <w:tcW w:w="191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gestión de la configuración</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Empresa</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negocio</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Especificación de requisitos</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Cliente</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Documentos de diseño</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 de análisis</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manual de usuario</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Fuente</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Código fuente</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Plan de instalación/</w:t>
            </w:r>
          </w:p>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mantenimiento</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Datos de pruebas y casos de pruebas</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Fuente</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Script de la base de datos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Informes de métricas</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bl>
    <w:p>
      <w:pPr>
        <w:pStyle w:val="Normal"/>
        <w:rPr>
          <w:rFonts w:ascii="Calibri" w:hAnsi="Calibri" w:cs="Calibri" w:asciiTheme="majorHAnsi" w:cstheme="majorHAnsi" w:hAnsiTheme="majorHAnsi"/>
          <w:b/>
          <w:b/>
          <w:sz w:val="28"/>
        </w:rPr>
      </w:pPr>
      <w:r>
        <w:rPr>
          <w:rFonts w:cs="Calibri" w:cstheme="majorHAnsi"/>
          <w:b/>
          <w:sz w:val="28"/>
        </w:rPr>
      </w:r>
    </w:p>
    <w:p>
      <w:pPr>
        <w:pStyle w:val="Ttulo2"/>
        <w:ind w:firstLine="720"/>
        <w:rPr/>
      </w:pPr>
      <w:bookmarkStart w:id="64" w:name="_Toc527679760"/>
      <w:r>
        <w:rPr>
          <w:rFonts w:cs="Calibri" w:cstheme="majorHAnsi"/>
          <w:b/>
          <w:color w:val="000000" w:themeColor="text1"/>
          <w:sz w:val="28"/>
        </w:rPr>
        <w:t>2.2 Definición de la nomenclatura de los ítems:</w:t>
      </w:r>
      <w:bookmarkEnd w:id="64"/>
    </w:p>
    <w:p>
      <w:pPr>
        <w:pStyle w:val="Normal"/>
        <w:ind w:firstLine="720"/>
        <w:rPr>
          <w:rFonts w:ascii="Calibri" w:hAnsi="Calibri" w:cs="Calibri" w:asciiTheme="majorHAnsi" w:cstheme="majorHAnsi" w:hAnsiTheme="majorHAnsi"/>
          <w:b/>
          <w:b/>
          <w:color w:val="000000" w:themeColor="text1"/>
          <w:sz w:val="28"/>
        </w:rPr>
      </w:pPr>
      <w:r>
        <w:rPr/>
      </w:r>
    </w:p>
    <w:p>
      <w:pPr>
        <w:pStyle w:val="Normal"/>
        <w:rPr/>
      </w:pPr>
      <w:r>
        <w:rPr>
          <w:rFonts w:cs="Calibri" w:cstheme="majorHAnsi"/>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mc:AlternateContent>
          <mc:Choice Requires="wps">
            <w:drawing>
              <wp:anchor behindDoc="0" distT="0" distB="0" distL="114300" distR="114300" simplePos="0" locked="0" layoutInCell="1" allowOverlap="1" relativeHeight="6" wp14:anchorId="1A767D3F">
                <wp:simplePos x="0" y="0"/>
                <wp:positionH relativeFrom="column">
                  <wp:posOffset>388620</wp:posOffset>
                </wp:positionH>
                <wp:positionV relativeFrom="paragraph">
                  <wp:posOffset>120650</wp:posOffset>
                </wp:positionV>
                <wp:extent cx="4677410" cy="553085"/>
                <wp:effectExtent l="57150" t="19050" r="85725" b="104775"/>
                <wp:wrapNone/>
                <wp:docPr id="2" name="Rectángulo 3"/>
                <a:graphic xmlns:a="http://schemas.openxmlformats.org/drawingml/2006/main">
                  <a:graphicData uri="http://schemas.microsoft.com/office/word/2010/wordprocessingShape">
                    <wps:wsp>
                      <wps:cNvSpPr/>
                      <wps:spPr>
                        <a:xfrm>
                          <a:off x="0" y="0"/>
                          <a:ext cx="4676760" cy="55260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2pt;height:43.4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720" w:hanging="0"/>
        <w:rPr/>
      </w:pPr>
      <w:r>
        <w:rPr>
          <w:rFonts w:eastAsia="Times New Roman" w:cs="Arial" w:ascii="Arial" w:hAnsi="Arial"/>
          <w:sz w:val="28"/>
          <w:szCs w:val="28"/>
          <w:lang w:eastAsia="es-PE"/>
        </w:rPr>
        <w:t>Ejemplo:</w:t>
      </w:r>
    </w:p>
    <w:p>
      <w:pPr>
        <w:pStyle w:val="Normal"/>
        <w:spacing w:lineRule="auto" w:line="240" w:before="0" w:after="0"/>
        <w:ind w:left="720" w:firstLine="720"/>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pPr>
      <w:r>
        <w:rPr>
          <w:rFonts w:eastAsia="Times New Roman" w:cs="Arial" w:ascii="Arial" w:hAnsi="Arial"/>
          <w:sz w:val="28"/>
          <w:szCs w:val="28"/>
          <w:lang w:eastAsia="es-PE"/>
        </w:rPr>
        <w:t>STV_DA</w:t>
      </w:r>
    </w:p>
    <w:p>
      <w:pPr>
        <w:pStyle w:val="Normal"/>
        <w:spacing w:lineRule="auto" w:line="240" w:before="0" w:after="0"/>
        <w:ind w:left="720" w:hanging="0"/>
        <w:rPr/>
      </w:pPr>
      <w:r>
        <w:rPr>
          <w:rFonts w:eastAsia="Times New Roman" w:cs="Arial" w:ascii="Arial" w:hAnsi="Arial"/>
          <w:sz w:val="28"/>
          <w:szCs w:val="28"/>
          <w:lang w:eastAsia="es-PE"/>
        </w:rPr>
        <w:tab/>
        <w:t>-</w:t>
        <w:tab/>
        <w:t>Documento de diseño</w:t>
      </w:r>
    </w:p>
    <w:p>
      <w:pPr>
        <w:pStyle w:val="Normal"/>
        <w:rPr/>
      </w:pPr>
      <w:r>
        <w:rPr>
          <w:rFonts w:eastAsia="Times New Roman" w:cs="Arial" w:ascii="Arial" w:hAnsi="Arial"/>
          <w:b/>
          <w:sz w:val="28"/>
          <w:szCs w:val="28"/>
          <w:lang w:eastAsia="es-PE"/>
        </w:rPr>
        <w:tab/>
        <w:tab/>
        <w:tab/>
        <w:tab/>
      </w:r>
      <w:r>
        <w:rPr>
          <w:rFonts w:eastAsia="Times New Roman" w:cs="Arial" w:ascii="Arial" w:hAnsi="Arial"/>
          <w:b w:val="false"/>
          <w:bCs w:val="false"/>
          <w:sz w:val="28"/>
          <w:szCs w:val="28"/>
          <w:lang w:eastAsia="es-PE"/>
        </w:rPr>
        <w:t>STV_DD</w:t>
      </w:r>
    </w:p>
    <w:p>
      <w:pPr>
        <w:pStyle w:val="Normal"/>
        <w:spacing w:lineRule="auto" w:line="240" w:before="0" w:after="0"/>
        <w:ind w:left="1440" w:hanging="0"/>
        <w:rPr>
          <w:rFonts w:ascii="Calibri" w:hAnsi="Calibri" w:eastAsia="Times New Roman" w:cs="Calibri" w:asciiTheme="majorHAnsi" w:cstheme="majorHAnsi" w:hAnsiTheme="majorHAnsi"/>
          <w:b/>
          <w:b/>
          <w:bCs/>
          <w:color w:val="000000"/>
          <w:sz w:val="28"/>
          <w:szCs w:val="28"/>
          <w:lang w:eastAsia="es-PE"/>
        </w:rPr>
      </w:pPr>
      <w:r>
        <w:rPr/>
      </w:r>
      <w:r>
        <w:br w:type="page"/>
      </w:r>
    </w:p>
    <w:p>
      <w:pPr>
        <w:pStyle w:val="Normal"/>
        <w:spacing w:lineRule="auto" w:line="240" w:before="0" w:after="0"/>
        <w:ind w:left="1440" w:hanging="0"/>
        <w:rPr/>
      </w:pPr>
      <w:r>
        <w:rPr>
          <w:rFonts w:eastAsia="Times New Roman" w:cs="Calibri" w:cstheme="majorHAnsi"/>
          <w:b/>
          <w:bCs/>
          <w:color w:val="000000"/>
          <w:sz w:val="28"/>
          <w:szCs w:val="28"/>
          <w:lang w:eastAsia="es-PE"/>
        </w:rPr>
        <w:t xml:space="preserve">Caso 2: </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77410" cy="1019810"/>
                <wp:effectExtent l="57150" t="19050" r="85725" b="104775"/>
                <wp:wrapNone/>
                <wp:docPr id="3" name="Rectángulo 3"/>
                <a:graphic xmlns:a="http://schemas.openxmlformats.org/drawingml/2006/main">
                  <a:graphicData uri="http://schemas.microsoft.com/office/word/2010/wordprocessingShape">
                    <wps:wsp>
                      <wps:cNvSpPr/>
                      <wps:spPr>
                        <a:xfrm>
                          <a:off x="0" y="0"/>
                          <a:ext cx="4676760" cy="10191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2pt;height:80.2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Calibri" w:hAnsi="Calibri" w:eastAsia="Times New Roman" w:cs="Calibri" w:asciiTheme="majorHAnsi" w:cstheme="majorHAnsi" w:hAnsiTheme="majorHAnsi"/>
          <w:color w:val="000000"/>
          <w:sz w:val="28"/>
          <w:szCs w:val="28"/>
          <w:lang w:eastAsia="es-PE"/>
        </w:rPr>
      </w:pPr>
      <w:r>
        <w:rPr>
          <w:rFonts w:eastAsia="Times New Roman" w:cs="Calibri" w:cstheme="majorHAnsi"/>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Ejemplo: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w:t>
        <w:tab/>
        <w:t>Requerimiento funcional mostrar reportes</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ab/>
        <w:tab/>
        <w:t>STV_RF_MORE</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 xml:space="preserve">- </w:t>
        <w:tab/>
        <w:t>Requerimiento funcional mostrar estadísticas</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b/>
        <w:tab/>
        <w:tab/>
        <w:t>STV_RF_MOES</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b/>
          <w:b/>
          <w:bCs/>
          <w:color w:val="000000"/>
          <w:sz w:val="28"/>
          <w:szCs w:val="28"/>
          <w:lang w:eastAsia="es-PE"/>
        </w:rPr>
      </w:pPr>
      <w:r>
        <w:rPr>
          <w:rFonts w:eastAsia="Times New Roman" w:cs="Calibri" w:cstheme="majorHAnsi"/>
          <w:b/>
          <w:bCs/>
          <w:color w:val="000000"/>
          <w:sz w:val="28"/>
          <w:szCs w:val="28"/>
          <w:lang w:eastAsia="es-PE"/>
        </w:rPr>
        <w:t>Caso 3:  </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77410" cy="895985"/>
                <wp:effectExtent l="57150" t="19050" r="85725" b="95250"/>
                <wp:wrapNone/>
                <wp:docPr id="4" name="Rectángulo 2"/>
                <a:graphic xmlns:a="http://schemas.openxmlformats.org/drawingml/2006/main">
                  <a:graphicData uri="http://schemas.microsoft.com/office/word/2010/wordprocessingShape">
                    <wps:wsp>
                      <wps:cNvSpPr/>
                      <wps:spPr>
                        <a:xfrm>
                          <a:off x="0" y="0"/>
                          <a:ext cx="4676760" cy="8953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2pt;height:70.45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sz w:val="28"/>
          <w:szCs w:val="28"/>
          <w:lang w:eastAsia="es-PE"/>
        </w:rPr>
        <w:t>Ejemplo:</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1440" w:hanging="0"/>
        <w:rPr>
          <w:rFonts w:ascii="Calibri" w:hAnsi="Calibri" w:eastAsia="Times New Roman" w:cs="Calibri" w:asciiTheme="majorHAnsi" w:cstheme="majorHAnsi" w:hAnsiTheme="majorHAnsi"/>
          <w:color w:val="000000"/>
          <w:sz w:val="28"/>
          <w:szCs w:val="28"/>
          <w:lang w:eastAsia="es-PE"/>
        </w:rPr>
      </w:pPr>
      <w:r>
        <w:rPr>
          <w:rFonts w:eastAsia="Times New Roman" w:cs="Calibri" w:cstheme="majorHAnsi"/>
          <w:color w:val="000000"/>
          <w:sz w:val="28"/>
          <w:szCs w:val="28"/>
          <w:lang w:eastAsia="es-PE"/>
        </w:rPr>
        <w:tab/>
        <w:t>-Caso de uso gestión de usuarios    STV_CU_1_GU</w:t>
      </w:r>
    </w:p>
    <w:p>
      <w:pPr>
        <w:pStyle w:val="Normal"/>
        <w:spacing w:lineRule="auto" w:line="240" w:before="0" w:after="0"/>
        <w:ind w:left="144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Ttulo2"/>
        <w:ind w:firstLine="720"/>
        <w:rPr>
          <w:rFonts w:ascii="Calibri" w:hAnsi="Calibri" w:cs="Calibri" w:asciiTheme="majorHAnsi" w:cstheme="majorHAnsi" w:hAnsiTheme="majorHAnsi"/>
          <w:b/>
          <w:b/>
          <w:color w:val="000000" w:themeColor="text1"/>
          <w:sz w:val="28"/>
        </w:rPr>
      </w:pPr>
      <w:bookmarkStart w:id="65" w:name="_Toc527679761"/>
      <w:r>
        <w:rPr>
          <w:rFonts w:cs="Calibri" w:cstheme="majorHAnsi"/>
          <w:b/>
          <w:color w:val="000000" w:themeColor="text1"/>
          <w:sz w:val="28"/>
        </w:rPr>
        <w:t>2.3 Lista de ítems con su nomenclatura</w:t>
      </w:r>
      <w:bookmarkEnd w:id="65"/>
    </w:p>
    <w:p>
      <w:pPr>
        <w:pStyle w:val="Normal"/>
        <w:rPr>
          <w:rFonts w:ascii="Times New Roman" w:hAnsi="Times New Roman" w:eastAsia="Times New Roman" w:cs="Times New Roman"/>
          <w:sz w:val="24"/>
          <w:szCs w:val="24"/>
          <w:lang w:eastAsia="es-PE"/>
        </w:rPr>
      </w:pPr>
      <w:r>
        <w:rPr/>
        <w:tab/>
        <w:tab/>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752"/>
        <w:gridCol w:w="1671"/>
        <w:gridCol w:w="2087"/>
        <w:gridCol w:w="1983"/>
      </w:tblGrid>
      <w:tr>
        <w:trPr>
          <w:trHeight w:val="296" w:hRule="atLeast"/>
        </w:trPr>
        <w:tc>
          <w:tcPr>
            <w:tcW w:w="2752"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NOMBRE</w:t>
            </w:r>
          </w:p>
        </w:tc>
        <w:tc>
          <w:tcPr>
            <w:tcW w:w="1671"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Extensión</w:t>
            </w:r>
          </w:p>
        </w:tc>
        <w:tc>
          <w:tcPr>
            <w:tcW w:w="2087"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Nomenclatura</w:t>
            </w:r>
          </w:p>
        </w:tc>
        <w:tc>
          <w:tcPr>
            <w:tcW w:w="1983" w:type="dxa"/>
            <w:tcBorders>
              <w:top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Calibri" w:hAnsi="Calibri" w:eastAsia="Times New Roman" w:cs="Calibri" w:asciiTheme="majorHAnsi" w:cstheme="majorHAnsi" w:hAnsiTheme="majorHAnsi"/>
                <w:lang w:eastAsia="es-PE"/>
              </w:rPr>
            </w:pPr>
            <w:r>
              <w:rPr>
                <w:rFonts w:eastAsia="Times New Roman" w:cs="Calibri" w:cstheme="majorHAnsi"/>
                <w:b/>
                <w:bCs/>
                <w:color w:val="000000"/>
                <w:lang w:eastAsia="es-PE"/>
              </w:rPr>
              <w:t>PROYECTO</w:t>
            </w:r>
          </w:p>
        </w:tc>
      </w:tr>
      <w:tr>
        <w:trPr>
          <w:trHeight w:val="644" w:hRule="atLeast"/>
        </w:trPr>
        <w:tc>
          <w:tcPr>
            <w:tcW w:w="2752" w:type="dxa"/>
            <w:tcBorders>
              <w:top w:val="single" w:sz="8" w:space="0" w:color="4F81BD"/>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rPr/>
            </w:pPr>
            <w:r>
              <w:rPr/>
              <w:t>Plan de gestión de la configuración</w:t>
            </w:r>
            <w:bookmarkStart w:id="66" w:name="__UnoMark__1084_2409699469"/>
            <w:bookmarkEnd w:id="66"/>
          </w:p>
        </w:tc>
        <w:tc>
          <w:tcPr>
            <w:tcW w:w="1671"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67" w:name="__UnoMark__1086_2409699469"/>
            <w:bookmarkEnd w:id="67"/>
          </w:p>
        </w:tc>
        <w:tc>
          <w:tcPr>
            <w:tcW w:w="2087"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STV_PGC</w:t>
            </w:r>
            <w:bookmarkStart w:id="68" w:name="__UnoMark__1088_2409699469"/>
            <w:bookmarkEnd w:id="68"/>
          </w:p>
        </w:tc>
        <w:tc>
          <w:tcPr>
            <w:tcW w:w="198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w:t>
            </w:r>
            <w:bookmarkStart w:id="69" w:name="__UnoMark__1090_2409699469"/>
            <w:bookmarkEnd w:id="69"/>
          </w:p>
        </w:tc>
      </w:tr>
      <w:tr>
        <w:trPr>
          <w:trHeight w:val="627"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rPr/>
            </w:pPr>
            <w:r>
              <w:rPr/>
              <w:t>Documento de negocio</w:t>
            </w:r>
            <w:bookmarkStart w:id="70" w:name="__UnoMark__1092_2409699469"/>
            <w:bookmarkEnd w:id="70"/>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71" w:name="__UnoMark__1094_2409699469"/>
            <w:bookmarkEnd w:id="71"/>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STV_DN</w:t>
            </w:r>
            <w:bookmarkStart w:id="72" w:name="__UnoMark__1096_2409699469"/>
            <w:bookmarkEnd w:id="72"/>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73" w:name="__UnoMark__1098_2409699469"/>
            <w:bookmarkEnd w:id="73"/>
          </w:p>
        </w:tc>
      </w:tr>
      <w:tr>
        <w:trPr>
          <w:trHeight w:val="626"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rPr/>
            </w:pPr>
            <w:r>
              <w:rPr/>
              <w:t>Especificación de requisitos</w:t>
            </w:r>
            <w:bookmarkStart w:id="74" w:name="__UnoMark__1100_2409699469"/>
            <w:bookmarkEnd w:id="74"/>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75" w:name="__UnoMark__1102_2409699469"/>
            <w:bookmarkEnd w:id="75"/>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STV_ER</w:t>
            </w:r>
            <w:bookmarkStart w:id="76" w:name="__UnoMark__1104_2409699469"/>
            <w:bookmarkEnd w:id="76"/>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77" w:name="__UnoMark__1106_2409699469"/>
            <w:bookmarkEnd w:id="77"/>
          </w:p>
        </w:tc>
      </w:tr>
      <w:tr>
        <w:trPr>
          <w:trHeight w:val="623"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rPr/>
            </w:pPr>
            <w:r>
              <w:rPr/>
              <w:t>Documentos de diseño</w:t>
            </w:r>
            <w:bookmarkStart w:id="78" w:name="__UnoMark__1108_2409699469"/>
            <w:bookmarkEnd w:id="78"/>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79" w:name="__UnoMark__1110_2409699469"/>
            <w:bookmarkEnd w:id="79"/>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STV_DD</w:t>
            </w:r>
            <w:bookmarkStart w:id="80" w:name="__UnoMark__1112_2409699469"/>
            <w:bookmarkEnd w:id="80"/>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81" w:name="__UnoMark__1114_2409699469"/>
            <w:bookmarkEnd w:id="81"/>
          </w:p>
        </w:tc>
      </w:tr>
      <w:tr>
        <w:trPr>
          <w:trHeight w:val="63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rPr/>
            </w:pPr>
            <w:r>
              <w:rPr/>
              <w:t>Documento de análisis</w:t>
            </w:r>
            <w:bookmarkStart w:id="82" w:name="__UnoMark__1116_2409699469"/>
            <w:bookmarkEnd w:id="82"/>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doc</w:t>
            </w:r>
            <w:bookmarkStart w:id="83" w:name="__UnoMark__1118_2409699469"/>
            <w:bookmarkEnd w:id="83"/>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STV_DA</w:t>
            </w:r>
            <w:bookmarkStart w:id="84" w:name="__UnoMark__1120_2409699469"/>
            <w:bookmarkEnd w:id="84"/>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ListParagraph"/>
              <w:spacing w:lineRule="auto" w:line="240" w:before="0" w:after="0"/>
              <w:ind w:left="0" w:hanging="0"/>
              <w:contextualSpacing/>
              <w:jc w:val="center"/>
              <w:rPr>
                <w:b w:val="false"/>
                <w:b w:val="false"/>
                <w:bCs w:val="false"/>
              </w:rPr>
            </w:pPr>
            <w:r>
              <w:rPr>
                <w:b w:val="false"/>
                <w:bCs w:val="false"/>
              </w:rPr>
              <w:t>Sistema de taquilla</w:t>
            </w:r>
            <w:bookmarkStart w:id="85" w:name="__UnoMark__1122_2409699469"/>
            <w:bookmarkEnd w:id="85"/>
          </w:p>
        </w:tc>
      </w:tr>
      <w:tr>
        <w:trPr>
          <w:trHeight w:val="290"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Documento de manual de usuario</w:t>
            </w:r>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STV_DMU</w:t>
            </w:r>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1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Código fuente</w:t>
            </w:r>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git</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STV_CF</w:t>
            </w:r>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1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Plan de instalación/</w:t>
            </w:r>
          </w:p>
          <w:p>
            <w:pPr>
              <w:pStyle w:val="Normal"/>
              <w:spacing w:lineRule="auto" w:line="240" w:before="0" w:after="0"/>
              <w:ind w:hanging="0"/>
              <w:rPr/>
            </w:pPr>
            <w:r>
              <w:rPr>
                <w:rFonts w:eastAsia="Times New Roman" w:cs="Calibri" w:cstheme="majorHAnsi"/>
                <w:color w:val="000000"/>
                <w:lang w:eastAsia="es-PE"/>
              </w:rPr>
              <w:t>mantenimiento</w:t>
            </w:r>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STV_PIM</w:t>
            </w:r>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15"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Datos de pruebas y casos de pruebas</w:t>
            </w:r>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left="580" w:hanging="0"/>
              <w:rPr/>
            </w:pPr>
            <w:r>
              <w:rPr>
                <w:rFonts w:eastAsia="Times New Roman" w:cs="Calibri" w:cstheme="majorHAnsi"/>
                <w:color w:val="000000"/>
                <w:lang w:eastAsia="es-PE"/>
              </w:rPr>
              <w:t>STV_DPCP</w:t>
            </w:r>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DBE5F1"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52" w:hRule="atLeast"/>
        </w:trPr>
        <w:tc>
          <w:tcPr>
            <w:tcW w:w="2752" w:type="dxa"/>
            <w:tcBorders>
              <w:top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Script de la base de datos</w:t>
            </w:r>
          </w:p>
        </w:tc>
        <w:tc>
          <w:tcPr>
            <w:tcW w:w="1671"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sql</w:t>
            </w:r>
          </w:p>
        </w:tc>
        <w:tc>
          <w:tcPr>
            <w:tcW w:w="2087"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STV_SBD</w:t>
            </w:r>
          </w:p>
        </w:tc>
        <w:tc>
          <w:tcPr>
            <w:tcW w:w="198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r>
        <w:trPr>
          <w:trHeight w:val="352" w:hRule="atLeast"/>
        </w:trPr>
        <w:tc>
          <w:tcPr>
            <w:tcW w:w="2752" w:type="dxa"/>
            <w:tcBorders>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Informes de métricas</w:t>
            </w:r>
          </w:p>
        </w:tc>
        <w:tc>
          <w:tcPr>
            <w:tcW w:w="1671" w:type="dxa"/>
            <w:tcBorders>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doc</w:t>
            </w:r>
          </w:p>
        </w:tc>
        <w:tc>
          <w:tcPr>
            <w:tcW w:w="2087" w:type="dxa"/>
            <w:tcBorders>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left="580" w:hanging="0"/>
              <w:rPr/>
            </w:pPr>
            <w:r>
              <w:rPr>
                <w:rFonts w:eastAsia="Times New Roman" w:cs="Calibri" w:cstheme="majorHAnsi"/>
                <w:color w:val="000000"/>
                <w:lang w:eastAsia="es-PE"/>
              </w:rPr>
              <w:t>STV_IM</w:t>
            </w:r>
          </w:p>
        </w:tc>
        <w:tc>
          <w:tcPr>
            <w:tcW w:w="1983" w:type="dxa"/>
            <w:tcBorders>
              <w:left w:val="single" w:sz="8" w:space="0" w:color="95B3D7"/>
              <w:bottom w:val="single" w:sz="8" w:space="0" w:color="95B3D7"/>
              <w:right w:val="single" w:sz="8" w:space="0" w:color="95B3D7"/>
              <w:insideH w:val="single" w:sz="8" w:space="0" w:color="95B3D7"/>
              <w:insideV w:val="single" w:sz="8" w:space="0" w:color="95B3D7"/>
            </w:tcBorders>
            <w:shd w:fill="auto" w:val="clear"/>
          </w:tcPr>
          <w:p>
            <w:pPr>
              <w:pStyle w:val="Normal"/>
              <w:spacing w:lineRule="auto" w:line="240" w:before="0" w:after="0"/>
              <w:ind w:hanging="0"/>
              <w:rPr/>
            </w:pPr>
            <w:r>
              <w:rPr>
                <w:rFonts w:eastAsia="Times New Roman" w:cs="Calibri" w:cstheme="majorHAnsi"/>
                <w:color w:val="000000"/>
                <w:lang w:eastAsia="es-PE"/>
              </w:rPr>
              <w:t>Sistema de taquilla</w:t>
            </w:r>
          </w:p>
        </w:tc>
      </w:tr>
    </w:tbl>
    <w:p>
      <w:pPr>
        <w:pStyle w:val="Normal"/>
        <w:rPr/>
      </w:pPr>
      <w:r>
        <w:rPr/>
      </w:r>
    </w:p>
    <w:p>
      <w:pPr>
        <w:pStyle w:val="Normal"/>
        <w:rPr/>
      </w:pPr>
      <w:r>
        <w:rPr/>
      </w:r>
    </w:p>
    <w:p>
      <w:pPr>
        <w:pStyle w:val="ListParagraph"/>
        <w:numPr>
          <w:ilvl w:val="0"/>
          <w:numId w:val="6"/>
        </w:numPr>
        <w:outlineLvl w:val="0"/>
        <w:rPr>
          <w:rFonts w:ascii="Calibri" w:hAnsi="Calibri" w:cs="Calibri" w:asciiTheme="majorHAnsi" w:cstheme="majorHAnsi" w:hAnsiTheme="majorHAnsi"/>
          <w:b/>
          <w:b/>
          <w:color w:val="000000" w:themeColor="text1"/>
          <w:sz w:val="28"/>
        </w:rPr>
      </w:pPr>
      <w:bookmarkStart w:id="86" w:name="_Toc527679762"/>
      <w:r>
        <w:rPr>
          <w:rFonts w:cs="Calibri" w:cstheme="majorHAnsi"/>
          <w:b/>
          <w:color w:val="000000" w:themeColor="text1"/>
          <w:sz w:val="28"/>
        </w:rPr>
        <w:t>Control</w:t>
      </w:r>
      <w:bookmarkEnd w:id="86"/>
    </w:p>
    <w:p>
      <w:pPr>
        <w:pStyle w:val="Ttulo2"/>
        <w:numPr>
          <w:ilvl w:val="1"/>
          <w:numId w:val="6"/>
        </w:numPr>
        <w:rPr>
          <w:rFonts w:ascii="Calibri" w:hAnsi="Calibri" w:cs="Calibri" w:asciiTheme="majorHAnsi" w:cstheme="majorHAnsi" w:hAnsiTheme="majorHAnsi"/>
          <w:b/>
          <w:b/>
          <w:color w:val="000000" w:themeColor="text1"/>
          <w:sz w:val="28"/>
        </w:rPr>
      </w:pPr>
      <w:r>
        <w:rPr>
          <w:rFonts w:cs="Calibri" w:cstheme="majorHAnsi"/>
          <w:b/>
          <w:color w:val="000000" w:themeColor="text1"/>
          <w:sz w:val="28"/>
        </w:rPr>
        <w:t xml:space="preserve"> </w:t>
      </w:r>
      <w:bookmarkStart w:id="87" w:name="_Toc527679763"/>
      <w:r>
        <w:rPr>
          <w:rFonts w:cs="Calibri" w:cstheme="majorHAnsi"/>
          <w:b/>
          <w:color w:val="000000" w:themeColor="text1"/>
          <w:sz w:val="28"/>
        </w:rPr>
        <w:t>Definición de las líneas base</w:t>
      </w:r>
      <w:bookmarkEnd w:id="87"/>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Style w:val="Tablaconcuadrcula4-nfasis1"/>
        <w:tblW w:w="7625" w:type="dxa"/>
        <w:jc w:val="left"/>
        <w:tblInd w:w="0"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Calibri" w:hAnsi="Calibri" w:eastAsia="Times New Roman" w:cs="Calibri" w:asciiTheme="majorHAnsi" w:cstheme="majorHAnsi" w:hAnsiTheme="majorHAnsi"/>
                <w:color w:val="000000" w:themeColor="text1"/>
                <w:sz w:val="24"/>
                <w:szCs w:val="24"/>
                <w:lang w:eastAsia="es-PE"/>
              </w:rPr>
            </w:pPr>
            <w:r>
              <w:rPr>
                <w:rFonts w:eastAsia="Times New Roman" w:cs="Calibri" w:cstheme="majorHAnsi"/>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themeColor="text1"/>
                <w:sz w:val="24"/>
                <w:szCs w:val="24"/>
                <w:lang w:eastAsia="es-PE"/>
              </w:rPr>
            </w:pPr>
            <w:r>
              <w:rPr>
                <w:rFonts w:eastAsia="Times New Roman" w:cs="Calibri" w:cstheme="majorHAnsi"/>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pPr>
            <w:r>
              <w:rPr>
                <w:rFonts w:eastAsia="Times New Roman" w:cs="Arial" w:ascii="Arial" w:hAnsi="Arial"/>
                <w:lang w:eastAsia="es-PE"/>
              </w:rPr>
              <w:t>Línea base de negocio</w:t>
            </w:r>
            <w:bookmarkStart w:id="88" w:name="__UnoMark__1220_2409699469"/>
            <w:bookmarkEnd w:id="88"/>
          </w:p>
        </w:tc>
        <w:tc>
          <w:tcPr>
            <w:tcW w:w="4180" w:type="dxa"/>
            <w:tcBorders/>
            <w:shd w:color="auto" w:fill="DBE5F1" w:themeFill="accent1" w:themeFillTint="33" w:val="clear"/>
          </w:tcPr>
          <w:p>
            <w:pPr>
              <w:pStyle w:val="Normal"/>
              <w:numPr>
                <w:ilvl w:val="0"/>
                <w:numId w:val="2"/>
              </w:numPr>
              <w:spacing w:lineRule="auto" w:line="240" w:before="0" w:after="0"/>
              <w:textAlignment w:val="baseline"/>
              <w:rPr/>
            </w:pPr>
            <w:r>
              <w:rPr>
                <w:rFonts w:eastAsia="Times New Roman" w:cs="Arial" w:ascii="Arial" w:hAnsi="Arial"/>
                <w:lang w:eastAsia="es-PE"/>
              </w:rPr>
              <w:t>Documento de negocio</w:t>
            </w:r>
            <w:bookmarkStart w:id="89" w:name="__UnoMark__1222_2409699469"/>
            <w:bookmarkEnd w:id="89"/>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pPr>
            <w:r>
              <w:rPr>
                <w:rFonts w:eastAsia="Times New Roman" w:cs="Arial" w:ascii="Arial" w:hAnsi="Arial"/>
                <w:lang w:eastAsia="es-PE"/>
              </w:rPr>
              <w:t>Línea base de análisis</w:t>
            </w:r>
            <w:bookmarkStart w:id="90" w:name="__UnoMark__1224_2409699469"/>
            <w:bookmarkEnd w:id="90"/>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rPr/>
            </w:pPr>
            <w:r>
              <w:rPr>
                <w:rFonts w:eastAsia="Times New Roman" w:cs="Arial" w:ascii="Arial" w:hAnsi="Arial"/>
                <w:lang w:eastAsia="es-PE"/>
              </w:rPr>
              <w:t>Documento de análisis</w:t>
            </w:r>
          </w:p>
          <w:p>
            <w:pPr>
              <w:pStyle w:val="Normal"/>
              <w:numPr>
                <w:ilvl w:val="0"/>
                <w:numId w:val="3"/>
              </w:numPr>
              <w:spacing w:lineRule="auto" w:line="240" w:before="0" w:after="0"/>
              <w:textAlignment w:val="baseline"/>
              <w:rPr/>
            </w:pPr>
            <w:r>
              <w:rPr>
                <w:rFonts w:eastAsia="Times New Roman" w:cs="Arial" w:ascii="Arial" w:hAnsi="Arial"/>
                <w:lang w:eastAsia="es-PE"/>
              </w:rPr>
              <w:t>Especificación de requisitos</w:t>
            </w:r>
            <w:bookmarkStart w:id="91" w:name="__UnoMark__1226_2409699469"/>
            <w:bookmarkEnd w:id="91"/>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pPr>
            <w:r>
              <w:rPr>
                <w:rFonts w:eastAsia="Times New Roman" w:cs="Arial" w:ascii="Arial" w:hAnsi="Arial"/>
                <w:lang w:eastAsia="es-PE"/>
              </w:rPr>
              <w:t>Línea base de diseño</w:t>
            </w:r>
            <w:bookmarkStart w:id="92" w:name="__UnoMark__1228_2409699469"/>
            <w:bookmarkEnd w:id="92"/>
          </w:p>
        </w:tc>
        <w:tc>
          <w:tcPr>
            <w:tcW w:w="4180" w:type="dxa"/>
            <w:tcBorders>
              <w:top w:val="nil"/>
            </w:tcBorders>
            <w:shd w:color="auto" w:fill="DBE5F1" w:themeFill="accent1" w:themeFillTint="33" w:val="clear"/>
          </w:tcPr>
          <w:p>
            <w:pPr>
              <w:pStyle w:val="Normal"/>
              <w:numPr>
                <w:ilvl w:val="0"/>
                <w:numId w:val="4"/>
              </w:numPr>
              <w:spacing w:lineRule="auto" w:line="240" w:before="0" w:after="0"/>
              <w:textAlignment w:val="baseline"/>
              <w:rPr/>
            </w:pPr>
            <w:r>
              <w:rPr>
                <w:rFonts w:eastAsia="Times New Roman" w:cs="Arial" w:ascii="Arial" w:hAnsi="Arial"/>
                <w:lang w:eastAsia="es-PE"/>
              </w:rPr>
              <w:t>Documento de Diseño</w:t>
            </w:r>
            <w:bookmarkStart w:id="93" w:name="__UnoMark__1230_2409699469"/>
            <w:bookmarkEnd w:id="93"/>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b w:val="false"/>
                <w:b w:val="false"/>
                <w:sz w:val="24"/>
                <w:szCs w:val="24"/>
                <w:lang w:eastAsia="es-PE"/>
              </w:rPr>
            </w:pPr>
            <w:r>
              <w:rPr>
                <w:rFonts w:eastAsia="Times New Roman" w:cs="Calibri" w:cstheme="majorHAnsi"/>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Código fuente</w:t>
            </w:r>
          </w:p>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Script de la base de datos</w:t>
            </w:r>
          </w:p>
        </w:tc>
      </w:tr>
      <w:tr>
        <w:trPr>
          <w:trHeight w:val="681" w:hRule="atLeast"/>
        </w:trPr>
        <w:tc>
          <w:tcPr>
            <w:tcW w:w="344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asciiTheme="majorHAnsi" w:cstheme="majorHAnsi" w:hAnsiTheme="majorHAnsi"/>
                <w:b w:val="false"/>
                <w:b w:val="false"/>
                <w:sz w:val="24"/>
                <w:szCs w:val="24"/>
                <w:lang w:eastAsia="es-PE"/>
              </w:rPr>
            </w:pPr>
            <w:r>
              <w:rPr>
                <w:rFonts w:eastAsia="Times New Roman" w:cs="Calibri" w:cstheme="majorHAnsi"/>
                <w:b w:val="false"/>
                <w:bCs/>
                <w:color w:val="000000"/>
                <w:lang w:eastAsia="es-PE"/>
              </w:rPr>
              <w:t>Línea base de pruebas</w:t>
            </w:r>
          </w:p>
        </w:tc>
        <w:tc>
          <w:tcPr>
            <w:tcW w:w="4180" w:type="dxa"/>
            <w:tcBorders/>
            <w:shd w:fill="auto" w:val="clear"/>
          </w:tcPr>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Informe de métricas</w:t>
            </w:r>
          </w:p>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Datos de prueba y casos de prueba</w:t>
            </w:r>
          </w:p>
        </w:tc>
      </w:tr>
      <w:tr>
        <w:trPr>
          <w:trHeight w:val="40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b w:val="false"/>
                <w:b w:val="false"/>
                <w:sz w:val="24"/>
                <w:szCs w:val="24"/>
                <w:lang w:eastAsia="es-PE"/>
              </w:rPr>
            </w:pPr>
            <w:r>
              <w:rPr>
                <w:rFonts w:eastAsia="Times New Roman" w:cs="Calibri" w:cstheme="majorHAnsi"/>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9"/>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Plan de instalación / mantenimiento</w:t>
            </w:r>
          </w:p>
        </w:tc>
      </w:tr>
    </w:tbl>
    <w:p>
      <w:pPr>
        <w:pStyle w:val="Normal"/>
        <w:ind w:left="1008" w:hanging="0"/>
        <w:rPr/>
      </w:pPr>
      <w:r>
        <w:rPr/>
      </w:r>
    </w:p>
    <w:p>
      <w:pPr>
        <w:pStyle w:val="Ttulo2"/>
        <w:ind w:firstLine="633"/>
        <w:rPr>
          <w:rFonts w:ascii="Calibri" w:hAnsi="Calibri" w:cs="Calibri" w:asciiTheme="majorHAnsi" w:cstheme="majorHAnsi" w:hAnsiTheme="majorHAnsi"/>
          <w:b/>
          <w:b/>
          <w:color w:val="000000" w:themeColor="text1"/>
          <w:sz w:val="28"/>
        </w:rPr>
      </w:pPr>
      <w:bookmarkStart w:id="94" w:name="_Toc527679764"/>
      <w:r>
        <w:rPr>
          <w:rFonts w:cs="Calibri" w:cstheme="majorHAnsi"/>
          <w:b/>
          <w:color w:val="000000" w:themeColor="text1"/>
          <w:sz w:val="28"/>
        </w:rPr>
        <w:t>3.2 Definición de la estructura de las librerías</w:t>
      </w:r>
      <w:bookmarkEnd w:id="94"/>
    </w:p>
    <w:p>
      <w:pPr>
        <w:pStyle w:val="Normal"/>
        <w:ind w:left="633" w:hanging="0"/>
        <w:rPr/>
      </w:pPr>
      <w:r>
        <w:rPr/>
        <w:drawing>
          <wp:anchor behindDoc="0" distT="0" distB="9525" distL="114300" distR="114300" simplePos="0" locked="0" layoutInCell="1" allowOverlap="1" relativeHeight="4">
            <wp:simplePos x="0" y="0"/>
            <wp:positionH relativeFrom="column">
              <wp:posOffset>405765</wp:posOffset>
            </wp:positionH>
            <wp:positionV relativeFrom="paragraph">
              <wp:posOffset>182245</wp:posOffset>
            </wp:positionV>
            <wp:extent cx="5391150" cy="3152775"/>
            <wp:effectExtent l="0" t="0" r="0" b="0"/>
            <wp:wrapSquare wrapText="bothSides"/>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
        <w:ind w:left="360" w:hanging="0"/>
        <w:rPr/>
      </w:pPr>
      <w:r>
        <w:rPr/>
      </w:r>
    </w:p>
    <w:p>
      <w:pPr>
        <w:pStyle w:val="Normal"/>
        <w:rPr/>
      </w:pPr>
      <w:r>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cs="Calibri" w:cstheme="majorHAnsi"/>
          <w:b/>
          <w:b/>
          <w:color w:val="000000" w:themeColor="text1"/>
          <w:sz w:val="28"/>
          <w:szCs w:val="26"/>
        </w:rPr>
      </w:pPr>
      <w:r>
        <w:rPr>
          <w:rFonts w:cs="Calibri" w:cstheme="majorHAnsi"/>
          <w:b/>
          <w:color w:val="000000" w:themeColor="text1"/>
          <w:sz w:val="28"/>
          <w:szCs w:val="26"/>
        </w:rPr>
      </w:r>
    </w:p>
    <w:p>
      <w:pPr>
        <w:pStyle w:val="Normal"/>
        <w:spacing w:lineRule="auto" w:line="240" w:before="0" w:after="0"/>
        <w:ind w:left="1440" w:hanging="0"/>
        <w:rPr>
          <w:b/>
          <w:b/>
          <w:bCs/>
        </w:rPr>
      </w:pPr>
      <w:r>
        <w:rPr>
          <w:rFonts w:eastAsia="Times New Roman" w:cs="Arial" w:ascii="Arial" w:hAnsi="Arial"/>
          <w:b/>
          <w:bCs/>
          <w:lang w:eastAsia="es-PE"/>
        </w:rPr>
        <w:t>Librería de Documentos:</w:t>
      </w:r>
    </w:p>
    <w:p>
      <w:pPr>
        <w:pStyle w:val="Normal"/>
        <w:spacing w:lineRule="auto" w:line="240" w:before="0" w:after="0"/>
        <w:ind w:left="1440" w:hanging="0"/>
        <w:rPr>
          <w:rFonts w:ascii="Arial" w:hAnsi="Arial" w:eastAsia="Times New Roman" w:cs="Arial"/>
          <w:lang w:eastAsia="es-PE"/>
        </w:rPr>
      </w:pPr>
      <w:r>
        <w:rPr>
          <w:b/>
          <w:bCs/>
        </w:rPr>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Responsables:</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Gerente de la configuración</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Gerente de proyectos</w:t>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Actividades:</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Registrar y mantener actualizado los documentos de la empresa</w:t>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Contenido:</w:t>
      </w:r>
    </w:p>
    <w:p>
      <w:pPr>
        <w:pStyle w:val="Normal"/>
        <w:numPr>
          <w:ilvl w:val="1"/>
          <w:numId w:val="5"/>
        </w:numPr>
        <w:tabs>
          <w:tab w:val="left" w:pos="2880" w:leader="none"/>
        </w:tabs>
        <w:spacing w:lineRule="auto" w:line="240" w:before="0" w:after="0"/>
        <w:ind w:left="2880" w:hanging="360"/>
        <w:textAlignment w:val="baseline"/>
        <w:rPr/>
      </w:pPr>
      <w:r>
        <w:rPr>
          <w:rFonts w:eastAsia="Times New Roman" w:cs="Arial" w:ascii="Arial" w:hAnsi="Arial"/>
          <w:lang w:eastAsia="es-PE"/>
        </w:rPr>
        <w:t>Plan de la gestión de la configuración</w:t>
      </w:r>
    </w:p>
    <w:p>
      <w:pPr>
        <w:pStyle w:val="Normal"/>
        <w:numPr>
          <w:ilvl w:val="0"/>
          <w:numId w:val="5"/>
        </w:numPr>
        <w:tabs>
          <w:tab w:val="left" w:pos="2160" w:leader="none"/>
        </w:tabs>
        <w:spacing w:lineRule="auto" w:line="240" w:before="0" w:after="0"/>
        <w:ind w:left="2160" w:hanging="360"/>
        <w:textAlignment w:val="baseline"/>
        <w:rPr/>
      </w:pPr>
      <w:r>
        <w:rPr>
          <w:rFonts w:eastAsia="Times New Roman" w:cs="Arial" w:ascii="Arial" w:hAnsi="Arial"/>
          <w:lang w:eastAsia="es-PE"/>
        </w:rPr>
        <w:t>Accesos:</w:t>
      </w:r>
    </w:p>
    <w:p>
      <w:pPr>
        <w:pStyle w:val="Normal"/>
        <w:spacing w:lineRule="auto" w:line="240" w:before="0" w:after="0"/>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6374" w:type="dxa"/>
        <w:jc w:val="left"/>
        <w:tblInd w:w="1059" w:type="dxa"/>
        <w:tblCellMar>
          <w:top w:w="0" w:type="dxa"/>
          <w:left w:w="108" w:type="dxa"/>
          <w:bottom w:w="0" w:type="dxa"/>
          <w:right w:w="108" w:type="dxa"/>
        </w:tblCellMar>
        <w:tblLook w:noVBand="1" w:val="04a0" w:noHBand="0" w:lastColumn="0" w:firstColumn="1" w:lastRow="0" w:firstRow="1"/>
      </w:tblPr>
      <w:tblGrid>
        <w:gridCol w:w="3255"/>
        <w:gridCol w:w="3119"/>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b/>
                <w:b/>
                <w:bCs/>
              </w:rPr>
            </w:pPr>
            <w:r>
              <w:rPr>
                <w:rFonts w:eastAsia="Times New Roman" w:cs="Arial" w:ascii="Arial" w:hAnsi="Arial"/>
                <w:b/>
                <w:bCs/>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b/>
                <w:b/>
                <w:bCs/>
              </w:rPr>
            </w:pPr>
            <w:r>
              <w:rPr>
                <w:rFonts w:eastAsia="Times New Roman" w:cs="Arial" w:ascii="Arial" w:hAnsi="Arial"/>
                <w:b/>
                <w:bCs/>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pPr>
            <w:r>
              <w:rPr>
                <w:rFonts w:eastAsia="Times New Roman" w:cs="Arial" w:ascii="Arial" w:hAnsi="Arial"/>
                <w:lang w:eastAsia="es-PE"/>
              </w:rPr>
              <w:t>Gerente de la configuración</w:t>
            </w:r>
          </w:p>
        </w:tc>
        <w:tc>
          <w:tcPr>
            <w:tcW w:w="3119" w:type="dxa"/>
            <w:tcBorders/>
            <w:shd w:color="auto" w:fill="DBE5F1" w:themeFill="accent1" w:themeFillTint="33" w:val="clear"/>
          </w:tcPr>
          <w:p>
            <w:pPr>
              <w:pStyle w:val="Normal"/>
              <w:numPr>
                <w:ilvl w:val="0"/>
                <w:numId w:val="15"/>
              </w:numPr>
              <w:spacing w:lineRule="auto" w:line="240" w:before="0" w:after="0"/>
              <w:jc w:val="left"/>
              <w:textAlignment w:val="baseline"/>
              <w:rPr/>
            </w:pPr>
            <w:r>
              <w:rPr>
                <w:rFonts w:eastAsia="Times New Roman" w:cs="Arial" w:ascii="Arial" w:hAnsi="Arial"/>
                <w:lang w:eastAsia="es-PE"/>
              </w:rPr>
              <w:t>Escribir</w:t>
            </w:r>
          </w:p>
          <w:p>
            <w:pPr>
              <w:pStyle w:val="Normal"/>
              <w:numPr>
                <w:ilvl w:val="0"/>
                <w:numId w:val="15"/>
              </w:numPr>
              <w:spacing w:lineRule="auto" w:line="240" w:before="0" w:after="0"/>
              <w:jc w:val="left"/>
              <w:textAlignment w:val="baseline"/>
              <w:rPr/>
            </w:pPr>
            <w:r>
              <w:rPr>
                <w:rFonts w:eastAsia="Times New Roman" w:cs="Arial" w:ascii="Arial" w:hAnsi="Arial"/>
                <w:lang w:eastAsia="es-PE"/>
              </w:rPr>
              <w:t>Leer</w:t>
            </w:r>
          </w:p>
          <w:p>
            <w:pPr>
              <w:pStyle w:val="Normal"/>
              <w:numPr>
                <w:ilvl w:val="0"/>
                <w:numId w:val="15"/>
              </w:numPr>
              <w:spacing w:lineRule="auto" w:line="240" w:before="0" w:after="0"/>
              <w:jc w:val="left"/>
              <w:textAlignment w:val="baseline"/>
              <w:rPr/>
            </w:pPr>
            <w:r>
              <w:rPr>
                <w:rFonts w:eastAsia="Times New Roman" w:cs="Arial" w:ascii="Arial" w:hAnsi="Arial"/>
                <w:lang w:eastAsia="es-PE"/>
              </w:rPr>
              <w:t>Modificar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pPr>
            <w:r>
              <w:rPr>
                <w:rFonts w:eastAsia="Times New Roman" w:cs="Arial" w:ascii="Arial" w:hAnsi="Arial"/>
                <w:lang w:eastAsia="es-PE"/>
              </w:rPr>
              <w:t>Gerente de proyectos</w:t>
            </w:r>
          </w:p>
        </w:tc>
        <w:tc>
          <w:tcPr>
            <w:tcW w:w="3119" w:type="dxa"/>
            <w:tcBorders/>
            <w:shd w:fill="auto" w:val="clear"/>
          </w:tcPr>
          <w:p>
            <w:pPr>
              <w:pStyle w:val="Normal"/>
              <w:numPr>
                <w:ilvl w:val="0"/>
                <w:numId w:val="16"/>
              </w:numPr>
              <w:spacing w:lineRule="auto" w:line="240" w:before="0" w:after="0"/>
              <w:jc w:val="left"/>
              <w:textAlignment w:val="baseline"/>
              <w:rPr/>
            </w:pPr>
            <w:r>
              <w:rPr>
                <w:rFonts w:eastAsia="Times New Roman" w:cs="Arial" w:ascii="Arial" w:hAnsi="Arial"/>
                <w:lang w:eastAsia="es-PE"/>
              </w:rPr>
              <w:t>Leer</w:t>
            </w:r>
          </w:p>
        </w:tc>
      </w:tr>
    </w:tbl>
    <w:p>
      <w:pPr>
        <w:pStyle w:val="Normal"/>
        <w:spacing w:beforeAutospacing="0" w:before="0" w:afterAutospacing="0" w:after="0"/>
        <w:rPr>
          <w:rFonts w:ascii="Calibri" w:hAnsi="Calibri" w:cs="Calibri" w:asciiTheme="majorHAnsi" w:cstheme="majorHAnsi" w:hAnsiTheme="majorHAnsi"/>
          <w:b/>
          <w:b/>
          <w:sz w:val="28"/>
        </w:rPr>
      </w:pPr>
      <w:r>
        <w:rPr>
          <w:rFonts w:cs="Calibri" w:cstheme="majorHAns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cstheme="majorHAnsi" w:ascii="Calibri" w:hAnsi="Calibri"/>
          <w:b/>
          <w:sz w:val="28"/>
        </w:rPr>
      </w:r>
    </w:p>
    <w:p>
      <w:pPr>
        <w:pStyle w:val="NormalWeb"/>
        <w:spacing w:beforeAutospacing="0" w:before="0" w:afterAutospacing="0" w:after="0"/>
        <w:rPr>
          <w:rFonts w:ascii="Calibri" w:hAnsi="Calibri" w:cs="Calibri" w:asciiTheme="majorHAnsi" w:cstheme="majorHAnsi" w:hAnsiTheme="majorHAnsi"/>
          <w:b/>
          <w:b/>
          <w:sz w:val="28"/>
        </w:rPr>
      </w:pPr>
      <w:r>
        <w:rPr>
          <w:rFonts w:cs="Calibri" w:ascii="Calibri" w:hAnsi="Calibri" w:asciiTheme="majorHAnsi" w:cstheme="majorHAnsi" w:hAnsiTheme="majorHAnsi"/>
          <w:b/>
          <w:sz w:val="28"/>
        </w:rPr>
        <w:tab/>
      </w:r>
    </w:p>
    <w:p>
      <w:pPr>
        <w:pStyle w:val="Normal"/>
        <w:spacing w:lineRule="auto" w:line="240" w:before="0" w:after="0"/>
        <w:rPr>
          <w:rFonts w:ascii="Calibri" w:hAnsi="Calibri" w:eastAsia="Times New Roman" w:cs="Calibri" w:asciiTheme="majorHAnsi" w:cstheme="majorHAnsi" w:hAnsiTheme="majorHAnsi"/>
          <w:b/>
          <w:b/>
          <w:color w:val="000000"/>
          <w:lang w:eastAsia="es-PE"/>
        </w:rPr>
      </w:pPr>
      <w:r>
        <w:rPr/>
      </w:r>
      <w:r>
        <w:br w:type="page"/>
      </w:r>
    </w:p>
    <w:p>
      <w:pPr>
        <w:pStyle w:val="Normal"/>
        <w:spacing w:lineRule="auto" w:line="240" w:before="0" w:after="0"/>
        <w:rPr/>
      </w:pPr>
      <w:r>
        <w:rPr>
          <w:rFonts w:eastAsia="Times New Roman" w:cs="Calibri" w:cstheme="majorHAnsi"/>
          <w:b/>
          <w:color w:val="000000"/>
          <w:lang w:eastAsia="es-PE"/>
        </w:rPr>
        <w:t>Librería de Desarrollo</w:t>
      </w:r>
    </w:p>
    <w:p>
      <w:pPr>
        <w:pStyle w:val="Normal"/>
        <w:spacing w:lineRule="auto" w:line="240" w:before="0" w:after="0"/>
        <w:rPr>
          <w:rFonts w:ascii="Calibri" w:hAnsi="Calibri" w:eastAsia="Times New Roman" w:cs="Calibri" w:asciiTheme="majorHAnsi" w:cstheme="majorHAnsi" w:hAnsiTheme="majorHAnsi"/>
          <w:b/>
          <w:b/>
          <w:sz w:val="24"/>
          <w:szCs w:val="24"/>
          <w:lang w:eastAsia="es-PE"/>
        </w:rPr>
      </w:pPr>
      <w:r>
        <w:rPr>
          <w:rFonts w:eastAsia="Times New Roman" w:cs="Calibri" w:cstheme="majorHAnsi"/>
          <w:b/>
          <w:sz w:val="24"/>
          <w:szCs w:val="24"/>
          <w:lang w:eastAsia="es-PE"/>
        </w:rPr>
      </w:r>
    </w:p>
    <w:p>
      <w:pPr>
        <w:pStyle w:val="Normal"/>
        <w:numPr>
          <w:ilvl w:val="0"/>
          <w:numId w:val="10"/>
        </w:numPr>
        <w:spacing w:lineRule="auto" w:line="240" w:before="0" w:after="0"/>
        <w:textAlignment w:val="baseline"/>
        <w:rPr/>
      </w:pPr>
      <w:r>
        <w:rPr>
          <w:rFonts w:eastAsia="Times New Roman" w:cs="Calibri" w:cstheme="majorHAnsi"/>
          <w:color w:val="000000"/>
          <w:lang w:eastAsia="es-PE"/>
        </w:rPr>
        <w:t>Responsables: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Analistas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Desarrolladores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Arquitecto de software</w:t>
      </w:r>
    </w:p>
    <w:p>
      <w:pPr>
        <w:pStyle w:val="Normal"/>
        <w:numPr>
          <w:ilvl w:val="0"/>
          <w:numId w:val="10"/>
        </w:numPr>
        <w:spacing w:lineRule="auto" w:line="240" w:before="0" w:after="0"/>
        <w:textAlignment w:val="baseline"/>
        <w:rPr/>
      </w:pPr>
      <w:r>
        <w:rPr>
          <w:rFonts w:eastAsia="Times New Roman" w:cs="Calibri" w:cstheme="majorHAnsi"/>
          <w:color w:val="000000"/>
          <w:lang w:eastAsia="es-PE"/>
        </w:rPr>
        <w:t>Actividades: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Registrar y mantener actualizados los documentos del proyecto</w:t>
      </w:r>
    </w:p>
    <w:p>
      <w:pPr>
        <w:pStyle w:val="Normal"/>
        <w:numPr>
          <w:ilvl w:val="0"/>
          <w:numId w:val="10"/>
        </w:numPr>
        <w:spacing w:lineRule="auto" w:line="240" w:before="0" w:after="0"/>
        <w:textAlignment w:val="baseline"/>
        <w:rPr/>
      </w:pPr>
      <w:r>
        <w:rPr>
          <w:rFonts w:eastAsia="Times New Roman" w:cs="Calibri" w:cstheme="majorHAnsi"/>
          <w:color w:val="000000"/>
          <w:lang w:eastAsia="es-PE"/>
        </w:rPr>
        <w:t xml:space="preserve">Contenido: Se encuentra la documentación del proyecto </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Negocio: Documento de negocio</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Análisis: Documento de análisis y especificación de requisitos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Diseño: Documento de diseño del proyecto</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Desarrollo del sistema: Código fuente y scripts de la base de datos</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Pruebas: Informe de métricas, datos de prueba y casos de prueba</w:t>
      </w:r>
    </w:p>
    <w:p>
      <w:pPr>
        <w:pStyle w:val="Normal"/>
        <w:numPr>
          <w:ilvl w:val="1"/>
          <w:numId w:val="10"/>
        </w:numPr>
        <w:spacing w:lineRule="auto" w:line="240" w:before="0" w:after="0"/>
        <w:textAlignment w:val="baseline"/>
        <w:rPr/>
      </w:pPr>
      <w:r>
        <w:rPr>
          <w:rFonts w:eastAsia="Times New Roman" w:cs="Calibri" w:cstheme="majorHAnsi"/>
          <w:color w:val="000000"/>
          <w:lang w:eastAsia="es-PE"/>
        </w:rPr>
        <w:t xml:space="preserve"> </w:t>
      </w:r>
      <w:r>
        <w:rPr>
          <w:rFonts w:eastAsia="Times New Roman" w:cs="Calibri" w:cstheme="majorHAnsi"/>
          <w:color w:val="000000"/>
          <w:lang w:eastAsia="es-PE"/>
        </w:rPr>
        <w:t>Producción: Plan de instalación y mantenimiento</w:t>
      </w:r>
    </w:p>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numPr>
          <w:ilvl w:val="0"/>
          <w:numId w:val="11"/>
        </w:numPr>
        <w:spacing w:lineRule="auto" w:line="240" w:before="0" w:after="0"/>
        <w:textAlignment w:val="baseline"/>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Accesos</w:t>
      </w:r>
    </w:p>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tbl>
      <w:tblPr>
        <w:tblStyle w:val="Tablaconcuadrcula4-nfasis1"/>
        <w:tblW w:w="6374" w:type="dxa"/>
        <w:jc w:val="left"/>
        <w:tblInd w:w="1059"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Desarrolladores</w:t>
            </w:r>
          </w:p>
        </w:tc>
        <w:tc>
          <w:tcPr>
            <w:tcW w:w="3118" w:type="dxa"/>
            <w:tcBorders/>
            <w:shd w:color="auto" w:fill="DBE5F1" w:themeFill="accent1" w:themeFillTint="33" w:val="clear"/>
          </w:tcPr>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Escribir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Leer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Ejecutar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Analistas</w:t>
            </w:r>
          </w:p>
        </w:tc>
        <w:tc>
          <w:tcPr>
            <w:tcW w:w="3118" w:type="dxa"/>
            <w:tcBorders/>
            <w:shd w:fill="auto" w:val="clear"/>
          </w:tcPr>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Escribir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Leer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modificar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eliminar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Arquitecto de software</w:t>
            </w:r>
          </w:p>
        </w:tc>
        <w:tc>
          <w:tcPr>
            <w:tcW w:w="3118" w:type="dxa"/>
            <w:tcBorders/>
            <w:shd w:color="auto" w:fill="DBE5F1" w:themeFill="accent1" w:themeFillTint="33" w:val="clear"/>
          </w:tcPr>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Escribir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Leer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ejecutar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ajorHAnsi" w:cstheme="majorHAnsi" w:hAnsiTheme="majorHAnsi"/>
                <w:color w:val="000000"/>
                <w:lang w:eastAsia="es-PE"/>
              </w:rPr>
            </w:pPr>
            <w:r>
              <w:rPr>
                <w:rFonts w:eastAsia="Times New Roman" w:cs="Calibri" w:cstheme="majorHAnsi"/>
                <w:color w:val="000000"/>
                <w:lang w:eastAsia="es-PE"/>
              </w:rPr>
              <w:t>eliminar</w:t>
            </w:r>
          </w:p>
        </w:tc>
      </w:tr>
    </w:tbl>
    <w:p>
      <w:pPr>
        <w:pStyle w:val="NormalWeb"/>
        <w:spacing w:beforeAutospacing="0" w:before="0" w:afterAutospacing="0" w:after="0"/>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jc w:val="center"/>
      <w:rPr>
        <w:color w:val="000000"/>
      </w:rPr>
    </w:pPr>
    <w:r>
      <w:rPr>
        <w:color w:val="000000"/>
      </w:rPr>
    </w:r>
  </w:p>
  <w:p>
    <w:pPr>
      <w:pStyle w:val="Normal"/>
      <w:pBdr/>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sz w:val="28"/>
        <w:b/>
      </w:rPr>
    </w:lvl>
    <w:lvl w:ilvl="1">
      <w:start w:val="1"/>
      <w:numFmt w:val="decimal"/>
      <w:lvlText w:val="%1.%2"/>
      <w:lvlJc w:val="left"/>
      <w:pPr>
        <w:ind w:left="1008" w:hanging="375"/>
      </w:pPr>
      <w:rPr>
        <w:sz w:val="28"/>
        <w:b/>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a1771"/>
    <w:rPr>
      <w:color w:val="0000FF" w:themeColor="hyperlink"/>
      <w:u w:val="single"/>
    </w:rPr>
  </w:style>
  <w:style w:type="character" w:styleId="Appletabspan" w:customStyle="1">
    <w:name w:val="apple-tab-span"/>
    <w:basedOn w:val="DefaultParagraphFont"/>
    <w:qFormat/>
    <w:rsid w:val="00dc4652"/>
    <w:rPr/>
  </w:style>
  <w:style w:type="character" w:styleId="ListLabel1">
    <w:name w:val="ListLabel 1"/>
    <w:qFormat/>
    <w:rPr>
      <w:sz w:val="24"/>
      <w:szCs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sz w:val="28"/>
    </w:rPr>
  </w:style>
  <w:style w:type="character" w:styleId="ListLabel34">
    <w:name w:val="ListLabel 34"/>
    <w:qFormat/>
    <w:rPr>
      <w:b/>
      <w:sz w:val="28"/>
    </w:rPr>
  </w:style>
  <w:style w:type="character" w:styleId="ListLabel35">
    <w:name w:val="ListLabel 35"/>
    <w:qFormat/>
    <w:rPr>
      <w:sz w:val="28"/>
    </w:rPr>
  </w:style>
  <w:style w:type="character" w:styleId="ListLabel36">
    <w:name w:val="ListLabel 36"/>
    <w:qFormat/>
    <w:rPr>
      <w:sz w:val="28"/>
    </w:rPr>
  </w:style>
  <w:style w:type="character" w:styleId="ListLabel37">
    <w:name w:val="ListLabel 37"/>
    <w:qFormat/>
    <w:rPr>
      <w:sz w:val="28"/>
    </w:rPr>
  </w:style>
  <w:style w:type="character" w:styleId="ListLabel38">
    <w:name w:val="ListLabel 38"/>
    <w:qFormat/>
    <w:rPr>
      <w:sz w:val="28"/>
    </w:rPr>
  </w:style>
  <w:style w:type="character" w:styleId="ListLabel39">
    <w:name w:val="ListLabel 39"/>
    <w:qFormat/>
    <w:rPr>
      <w:sz w:val="28"/>
    </w:rPr>
  </w:style>
  <w:style w:type="character" w:styleId="ListLabel40">
    <w:name w:val="ListLabel 40"/>
    <w:qFormat/>
    <w:rPr>
      <w:sz w:val="28"/>
    </w:rPr>
  </w:style>
  <w:style w:type="character" w:styleId="ListLabel41">
    <w:name w:val="ListLabel 41"/>
    <w:qFormat/>
    <w:rPr>
      <w:sz w:val="28"/>
    </w:rPr>
  </w:style>
  <w:style w:type="character" w:styleId="ListLabel42">
    <w:name w:val="ListLabel 42"/>
    <w:qFormat/>
    <w:rPr>
      <w:sz w:val="32"/>
    </w:rPr>
  </w:style>
  <w:style w:type="character" w:styleId="ListLabel43">
    <w:name w:val="ListLabel 43"/>
    <w:qFormat/>
    <w:rPr>
      <w:sz w:val="28"/>
    </w:rPr>
  </w:style>
  <w:style w:type="character" w:styleId="ListLabel44">
    <w:name w:val="ListLabel 44"/>
    <w:qFormat/>
    <w:rPr>
      <w:sz w:val="28"/>
    </w:rPr>
  </w:style>
  <w:style w:type="character" w:styleId="ListLabel45">
    <w:name w:val="ListLabel 45"/>
    <w:qFormat/>
    <w:rPr>
      <w:sz w:val="28"/>
    </w:rPr>
  </w:style>
  <w:style w:type="character" w:styleId="ListLabel46">
    <w:name w:val="ListLabel 46"/>
    <w:qFormat/>
    <w:rPr>
      <w:sz w:val="28"/>
    </w:rPr>
  </w:style>
  <w:style w:type="character" w:styleId="ListLabel47">
    <w:name w:val="ListLabel 47"/>
    <w:qFormat/>
    <w:rPr>
      <w:sz w:val="28"/>
    </w:rPr>
  </w:style>
  <w:style w:type="character" w:styleId="ListLabel48">
    <w:name w:val="ListLabel 48"/>
    <w:qFormat/>
    <w:rPr>
      <w:sz w:val="28"/>
    </w:rPr>
  </w:style>
  <w:style w:type="character" w:styleId="ListLabel49">
    <w:name w:val="ListLabel 49"/>
    <w:qFormat/>
    <w:rPr>
      <w:sz w:val="28"/>
    </w:rPr>
  </w:style>
  <w:style w:type="character" w:styleId="ListLabel50">
    <w:name w:val="ListLabel 50"/>
    <w:qFormat/>
    <w:rPr>
      <w:sz w:val="28"/>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pBd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8EE4C-A98A-4693-A7AF-25BBA1FC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LibreOffice/6.0.6.2$Linux_X86_64 LibreOffice_project/00$Build-2</Application>
  <Pages>14</Pages>
  <Words>2064</Words>
  <Characters>11360</Characters>
  <CharactersWithSpaces>13006</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2018-10-19T15:13:20Z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