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C4" w:rsidRDefault="00B979C4">
      <w:pPr>
        <w:jc w:val="both"/>
        <w:rPr>
          <w:b/>
          <w:sz w:val="44"/>
          <w:szCs w:val="44"/>
        </w:rPr>
      </w:pPr>
    </w:p>
    <w:p w:rsidR="00B979C4" w:rsidRDefault="00B979C4" w:rsidP="005471E7">
      <w:pPr>
        <w:tabs>
          <w:tab w:val="left" w:pos="3690"/>
        </w:tabs>
        <w:jc w:val="both"/>
        <w:rPr>
          <w:b/>
          <w:sz w:val="44"/>
          <w:szCs w:val="44"/>
        </w:rPr>
      </w:pPr>
    </w:p>
    <w:p w:rsidR="00B979C4" w:rsidRDefault="006E5429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PLAN DE GESTIÓN DE CAMBIOS</w:t>
      </w:r>
    </w:p>
    <w:p w:rsidR="00B979C4" w:rsidRDefault="006E5429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Versión 1.</w:t>
      </w:r>
      <w:r w:rsidR="00743AAF">
        <w:rPr>
          <w:b/>
          <w:sz w:val="44"/>
          <w:szCs w:val="44"/>
        </w:rPr>
        <w:t>1</w:t>
      </w:r>
    </w:p>
    <w:p w:rsidR="00B979C4" w:rsidRDefault="005471E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158750" wp14:editId="2EF4D953">
                <wp:simplePos x="0" y="0"/>
                <wp:positionH relativeFrom="column">
                  <wp:posOffset>76200</wp:posOffset>
                </wp:positionH>
                <wp:positionV relativeFrom="paragraph">
                  <wp:posOffset>1740535</wp:posOffset>
                </wp:positionV>
                <wp:extent cx="4944140" cy="2200940"/>
                <wp:effectExtent l="0" t="0" r="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40" cy="220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1E7" w:rsidRPr="00BD5566" w:rsidRDefault="005471E7" w:rsidP="005471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CineSkype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875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6pt;margin-top:137.05pt;width:389.3pt;height:173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" filled="f" stroked="f">
                <v:textbox>
                  <w:txbxContent>
                    <w:p w:rsidR="005471E7" w:rsidRPr="00BD5566" w:rsidRDefault="005471E7" w:rsidP="005471E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5566"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CineSkype</w:t>
                      </w:r>
                    </w:p>
                  </w:txbxContent>
                </v:textbox>
              </v:shape>
            </w:pict>
          </mc:Fallback>
        </mc:AlternateContent>
      </w:r>
      <w:r w:rsidR="006E5429">
        <w:br w:type="page"/>
      </w:r>
      <w:bookmarkStart w:id="0" w:name="_GoBack"/>
      <w:bookmarkEnd w:id="0"/>
    </w:p>
    <w:p w:rsidR="00B979C4" w:rsidRDefault="00B979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2"/>
          <w:szCs w:val="32"/>
        </w:rPr>
      </w:pPr>
    </w:p>
    <w:p w:rsidR="005471E7" w:rsidRDefault="005471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2"/>
          <w:szCs w:val="32"/>
        </w:rPr>
        <w:sectPr w:rsidR="005471E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B979C4" w:rsidRDefault="006E5429">
      <w:pPr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HISTORIAL DE REVISIONES</w:t>
      </w:r>
    </w:p>
    <w:tbl>
      <w:tblPr>
        <w:tblStyle w:val="a"/>
        <w:tblW w:w="8536" w:type="dxa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B979C4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979C4" w:rsidRDefault="006E54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979C4" w:rsidRDefault="006E54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979C4" w:rsidRDefault="006E54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B979C4" w:rsidRDefault="006E542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B979C4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743AA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743AA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743AA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Formato y matrices, diagrama de procesos de gestión de cambio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743AA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Quintana Taipe Javier</w:t>
            </w:r>
          </w:p>
        </w:tc>
      </w:tr>
      <w:tr w:rsidR="00B979C4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B979C4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B979C4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B979C4">
        <w:trPr>
          <w:trHeight w:val="60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B979C4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B979C4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979C4" w:rsidRDefault="00B979C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:rsidR="00B979C4" w:rsidRDefault="006E5429">
      <w:r>
        <w:br w:type="page"/>
      </w:r>
    </w:p>
    <w:p w:rsidR="00B979C4" w:rsidRDefault="00B979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B979C4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B979C4" w:rsidRDefault="006E54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:rsidR="00B979C4" w:rsidRDefault="00B979C4"/>
    <w:sdt>
      <w:sdtPr>
        <w:id w:val="2054192527"/>
        <w:docPartObj>
          <w:docPartGallery w:val="Table of Contents"/>
          <w:docPartUnique/>
        </w:docPartObj>
      </w:sdtPr>
      <w:sdtEndPr/>
      <w:sdtContent>
        <w:p w:rsidR="00B979C4" w:rsidRDefault="006E54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Introducción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6E5429">
              <w:rPr>
                <w:b/>
                <w:color w:val="000000"/>
              </w:rPr>
              <w:t>1.</w:t>
            </w:r>
          </w:hyperlink>
          <w:hyperlink w:anchor="_3znysh7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_3znysh7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Formato de solicitud del cambio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 w:rsidR="006E5429">
              <w:rPr>
                <w:b/>
                <w:color w:val="000000"/>
              </w:rPr>
              <w:t>2.</w:t>
            </w:r>
          </w:hyperlink>
          <w:hyperlink w:anchor="_2et92p0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_2et92p0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Tipificación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tyjcwt">
            <w:r w:rsidR="006E5429">
              <w:rPr>
                <w:b/>
                <w:color w:val="000000"/>
              </w:rPr>
              <w:t>2.1.</w:t>
            </w:r>
          </w:hyperlink>
          <w:hyperlink w:anchor="_tyjcwt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_tyjcwt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Tipo de estados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3dy6vkm">
            <w:r w:rsidR="006E5429">
              <w:rPr>
                <w:b/>
                <w:color w:val="000000"/>
              </w:rPr>
              <w:t>2.2.</w:t>
            </w:r>
          </w:hyperlink>
          <w:hyperlink w:anchor="_3dy6vkm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_3dy6vkm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Tipo de clasificación de solicitud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1t3h5sf">
            <w:r w:rsidR="006E5429">
              <w:rPr>
                <w:b/>
                <w:color w:val="000000"/>
              </w:rPr>
              <w:t>2.3.</w:t>
            </w:r>
          </w:hyperlink>
          <w:hyperlink w:anchor="_1t3h5sf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_1t3h5sf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Tipos de impacto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4d34og8">
            <w:r w:rsidR="006E5429">
              <w:rPr>
                <w:b/>
                <w:color w:val="000000"/>
              </w:rPr>
              <w:t>2.4.</w:t>
            </w:r>
          </w:hyperlink>
          <w:hyperlink w:anchor="_4d34og8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_4d34og8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Tipos de riesgo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s8eyo1">
            <w:r w:rsidR="006E5429">
              <w:rPr>
                <w:b/>
                <w:color w:val="000000"/>
              </w:rPr>
              <w:t>3.</w:t>
            </w:r>
          </w:hyperlink>
          <w:hyperlink w:anchor="_2s8eyo1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_2s8eyo1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Formatos y matrices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7dp8vu">
            <w:r w:rsidR="006E5429">
              <w:rPr>
                <w:b/>
                <w:color w:val="000000"/>
              </w:rPr>
              <w:t>4.</w:t>
            </w:r>
          </w:hyperlink>
          <w:hyperlink w:anchor="_17dp8vu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_17dp8vu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Diagrama del proceso de Gestión de cambios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F855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rdcrjn">
            <w:r w:rsidR="006E5429">
              <w:rPr>
                <w:b/>
                <w:color w:val="000000"/>
              </w:rPr>
              <w:t>5.</w:t>
            </w:r>
          </w:hyperlink>
          <w:hyperlink w:anchor="_3rdcrjn">
            <w:r w:rsidR="006E542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6E5429">
            <w:fldChar w:fldCharType="begin"/>
          </w:r>
          <w:r w:rsidR="006E5429">
            <w:instrText xml:space="preserve"> PAGEREF _3rdcrjn \h </w:instrText>
          </w:r>
          <w:r w:rsidR="006E5429">
            <w:fldChar w:fldCharType="separate"/>
          </w:r>
          <w:r w:rsidR="006E5429">
            <w:rPr>
              <w:b/>
              <w:color w:val="000000"/>
            </w:rPr>
            <w:t>Fases del proceso de Gestión de cambio</w:t>
          </w:r>
          <w:r w:rsidR="006E5429">
            <w:rPr>
              <w:color w:val="000000"/>
            </w:rPr>
            <w:tab/>
            <w:t>4</w:t>
          </w:r>
          <w:r w:rsidR="006E5429">
            <w:fldChar w:fldCharType="end"/>
          </w:r>
        </w:p>
        <w:p w:rsidR="00B979C4" w:rsidRDefault="006E5429">
          <w:pPr>
            <w:tabs>
              <w:tab w:val="right" w:pos="8503"/>
            </w:tabs>
            <w:spacing w:before="60" w:after="80" w:line="240" w:lineRule="auto"/>
            <w:ind w:left="360"/>
            <w:rPr>
              <w:b/>
            </w:rPr>
          </w:pPr>
          <w:r>
            <w:fldChar w:fldCharType="end"/>
          </w:r>
        </w:p>
      </w:sdtContent>
    </w:sdt>
    <w:p w:rsidR="00B979C4" w:rsidRDefault="006E5429">
      <w:bookmarkStart w:id="2" w:name="_30j0zll" w:colFirst="0" w:colLast="0"/>
      <w:bookmarkEnd w:id="2"/>
      <w:r>
        <w:br w:type="page"/>
      </w:r>
    </w:p>
    <w:p w:rsidR="00B979C4" w:rsidRDefault="006E5429">
      <w:pPr>
        <w:pStyle w:val="Ttulo1"/>
        <w:rPr>
          <w:b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b/>
          <w:color w:val="000000"/>
          <w:sz w:val="28"/>
          <w:szCs w:val="28"/>
        </w:rPr>
        <w:lastRenderedPageBreak/>
        <w:t>Introducción</w:t>
      </w:r>
    </w:p>
    <w:p w:rsidR="00B979C4" w:rsidRDefault="00B979C4"/>
    <w:p w:rsidR="00B979C4" w:rsidRDefault="006E542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este documento, Plan de Gestión de Cambios, se definen los formatos de solicitud, tipos y funciones para gestionar y controlar el cambio durante las diferentes etapas del proyecto.</w:t>
      </w:r>
    </w:p>
    <w:p w:rsidR="00B979C4" w:rsidRDefault="006E5429" w:rsidP="00743A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4" w:name="_3znysh7" w:colFirst="0" w:colLast="0"/>
      <w:bookmarkEnd w:id="4"/>
      <w:r>
        <w:rPr>
          <w:b/>
          <w:color w:val="000000"/>
          <w:sz w:val="28"/>
          <w:szCs w:val="28"/>
        </w:rPr>
        <w:t>Formato de solicitud del cambio</w:t>
      </w:r>
    </w:p>
    <w:p w:rsidR="00B979C4" w:rsidRDefault="00B979C4" w:rsidP="00743A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5" w:name="_cn5nqnmlj632" w:colFirst="0" w:colLast="0"/>
      <w:bookmarkEnd w:id="5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6" w:name="_efo3kti78uha" w:colFirst="0" w:colLast="0"/>
      <w:bookmarkStart w:id="7" w:name="_eck5frhrrro6" w:colFirst="0" w:colLast="0"/>
      <w:bookmarkEnd w:id="6"/>
      <w:bookmarkEnd w:id="7"/>
    </w:p>
    <w:p w:rsidR="00B979C4" w:rsidRDefault="006E5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8" w:name="_2et92p0" w:colFirst="0" w:colLast="0"/>
      <w:bookmarkEnd w:id="8"/>
      <w:r>
        <w:rPr>
          <w:b/>
          <w:color w:val="000000"/>
          <w:sz w:val="28"/>
          <w:szCs w:val="28"/>
        </w:rPr>
        <w:t>Tipificación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9" w:name="_41fktvk69yns" w:colFirst="0" w:colLast="0"/>
      <w:bookmarkEnd w:id="9"/>
    </w:p>
    <w:p w:rsidR="00B979C4" w:rsidRPr="00743AAF" w:rsidRDefault="006E5429" w:rsidP="00743A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0" w:name="_tyjcwt" w:colFirst="0" w:colLast="0"/>
      <w:bookmarkEnd w:id="10"/>
      <w:r>
        <w:rPr>
          <w:b/>
          <w:color w:val="000000"/>
          <w:sz w:val="28"/>
          <w:szCs w:val="28"/>
        </w:rPr>
        <w:t>Tipo de estados</w:t>
      </w:r>
      <w:bookmarkStart w:id="11" w:name="_j0pfgadwuqw2" w:colFirst="0" w:colLast="0"/>
      <w:bookmarkStart w:id="12" w:name="_rd237neq4iox" w:colFirst="0" w:colLast="0"/>
      <w:bookmarkStart w:id="13" w:name="_3dy6vkm" w:colFirst="0" w:colLast="0"/>
      <w:bookmarkEnd w:id="11"/>
      <w:bookmarkEnd w:id="12"/>
      <w:bookmarkEnd w:id="13"/>
    </w:p>
    <w:p w:rsidR="00B979C4" w:rsidRPr="00743AAF" w:rsidRDefault="006E5429" w:rsidP="00743A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4" w:name="_28pa8jwttqf8" w:colFirst="0" w:colLast="0"/>
      <w:bookmarkEnd w:id="14"/>
      <w:r>
        <w:rPr>
          <w:b/>
          <w:color w:val="000000"/>
          <w:sz w:val="28"/>
          <w:szCs w:val="28"/>
        </w:rPr>
        <w:t>Tipo de clasificación de solicitud</w:t>
      </w:r>
      <w:bookmarkStart w:id="15" w:name="_q8yig1swwmgz" w:colFirst="0" w:colLast="0"/>
      <w:bookmarkStart w:id="16" w:name="_r0zdot1vj2oj" w:colFirst="0" w:colLast="0"/>
      <w:bookmarkEnd w:id="15"/>
      <w:bookmarkEnd w:id="16"/>
    </w:p>
    <w:p w:rsidR="00B979C4" w:rsidRDefault="006E54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7" w:name="_4d34og8" w:colFirst="0" w:colLast="0"/>
      <w:bookmarkEnd w:id="17"/>
      <w:r>
        <w:rPr>
          <w:b/>
          <w:color w:val="000000"/>
          <w:sz w:val="28"/>
          <w:szCs w:val="28"/>
        </w:rPr>
        <w:t>Tipos de riesgo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8" w:name="_hmnam2vr1o4c" w:colFirst="0" w:colLast="0"/>
      <w:bookmarkStart w:id="19" w:name="_wyqwm5nafgc8" w:colFirst="0" w:colLast="0"/>
      <w:bookmarkStart w:id="20" w:name="_4fajxrt5t8ib" w:colFirst="0" w:colLast="0"/>
      <w:bookmarkEnd w:id="18"/>
      <w:bookmarkEnd w:id="19"/>
      <w:bookmarkEnd w:id="20"/>
    </w:p>
    <w:p w:rsidR="00B979C4" w:rsidRDefault="006E5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21" w:name="_2s8eyo1" w:colFirst="0" w:colLast="0"/>
      <w:bookmarkEnd w:id="21"/>
      <w:r>
        <w:rPr>
          <w:b/>
          <w:color w:val="000000"/>
          <w:sz w:val="28"/>
          <w:szCs w:val="28"/>
        </w:rPr>
        <w:t>Formatos y matrices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22" w:name="_vov5zhp21hf9" w:colFirst="0" w:colLast="0"/>
      <w:bookmarkEnd w:id="22"/>
    </w:p>
    <w:p w:rsidR="00B979C4" w:rsidRDefault="006E54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Formato de riesgo 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3" w:name="_us4pm82k9zt5" w:colFirst="0" w:colLast="0"/>
      <w:bookmarkEnd w:id="23"/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t>En la tabla 6 se define como es el formato que se tendrá para la lista de riesgos. Se hará uso de la probabilidad que se define a continuación: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sz w:val="24"/>
          <w:szCs w:val="24"/>
        </w:rPr>
      </w:pPr>
      <w:bookmarkStart w:id="24" w:name="_un2d5395igf6" w:colFirst="0" w:colLast="0"/>
      <w:bookmarkEnd w:id="24"/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25" w:name="_vc2o40mhvatt" w:colFirst="0" w:colLast="0"/>
      <w:bookmarkEnd w:id="25"/>
      <w:r>
        <w:rPr>
          <w:sz w:val="24"/>
          <w:szCs w:val="24"/>
        </w:rPr>
        <w:tab/>
        <w:t>Baja: Probablemente ocurrirá con menor a 40%</w:t>
      </w:r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26" w:name="_ri6tyjlli001" w:colFirst="0" w:colLast="0"/>
      <w:bookmarkEnd w:id="26"/>
      <w:r>
        <w:rPr>
          <w:sz w:val="24"/>
          <w:szCs w:val="24"/>
        </w:rPr>
        <w:tab/>
        <w:t xml:space="preserve">Media: Probablemente ocurrirá con un 40% o más </w:t>
      </w:r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27" w:name="_5dzfnny7aevb" w:colFirst="0" w:colLast="0"/>
      <w:bookmarkEnd w:id="27"/>
      <w:r>
        <w:rPr>
          <w:sz w:val="24"/>
          <w:szCs w:val="24"/>
        </w:rPr>
        <w:tab/>
        <w:t xml:space="preserve">Alta: Probablemente ocurrirá con un 70% o más 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28" w:name="_hpc0hfosyl7z" w:colFirst="0" w:colLast="0"/>
      <w:bookmarkEnd w:id="28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29" w:name="_82rv741c4dvl" w:colFirst="0" w:colLast="0"/>
      <w:bookmarkEnd w:id="29"/>
    </w:p>
    <w:p w:rsidR="00B979C4" w:rsidRDefault="00B979C4">
      <w:pPr>
        <w:spacing w:after="0"/>
        <w:ind w:left="792"/>
        <w:rPr>
          <w:b/>
          <w:sz w:val="32"/>
          <w:szCs w:val="32"/>
        </w:rPr>
      </w:pPr>
    </w:p>
    <w:tbl>
      <w:tblPr>
        <w:tblStyle w:val="a5"/>
        <w:tblW w:w="7716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1424"/>
        <w:gridCol w:w="2675"/>
        <w:gridCol w:w="2675"/>
      </w:tblGrid>
      <w:tr w:rsidR="00B979C4">
        <w:tc>
          <w:tcPr>
            <w:tcW w:w="94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42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de riesgo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Probabilidad</w:t>
            </w:r>
          </w:p>
        </w:tc>
      </w:tr>
      <w:tr w:rsidR="00B979C4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979C4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979C4">
        <w:trPr>
          <w:trHeight w:val="560"/>
        </w:trPr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B979C4" w:rsidRDefault="006E5429">
      <w:pPr>
        <w:spacing w:after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Tabla 6. Formato de riesgo</w:t>
      </w:r>
    </w:p>
    <w:p w:rsidR="00B979C4" w:rsidRDefault="00B979C4">
      <w:pPr>
        <w:spacing w:after="0"/>
        <w:jc w:val="center"/>
        <w:rPr>
          <w:b/>
          <w:sz w:val="28"/>
          <w:szCs w:val="28"/>
        </w:rPr>
      </w:pPr>
      <w:bookmarkStart w:id="30" w:name="_w7zn4eoufsvi" w:colFirst="0" w:colLast="0"/>
      <w:bookmarkEnd w:id="30"/>
    </w:p>
    <w:p w:rsidR="00B979C4" w:rsidRDefault="00B979C4">
      <w:pPr>
        <w:spacing w:after="0"/>
        <w:jc w:val="center"/>
        <w:rPr>
          <w:b/>
          <w:sz w:val="28"/>
          <w:szCs w:val="28"/>
        </w:rPr>
      </w:pPr>
      <w:bookmarkStart w:id="31" w:name="_6aul9wtr26" w:colFirst="0" w:colLast="0"/>
      <w:bookmarkEnd w:id="31"/>
    </w:p>
    <w:p w:rsidR="00B979C4" w:rsidRDefault="00B979C4">
      <w:pPr>
        <w:spacing w:after="0"/>
        <w:jc w:val="center"/>
        <w:rPr>
          <w:b/>
          <w:sz w:val="28"/>
          <w:szCs w:val="28"/>
        </w:rPr>
      </w:pPr>
      <w:bookmarkStart w:id="32" w:name="_2y7lli727svu" w:colFirst="0" w:colLast="0"/>
      <w:bookmarkEnd w:id="32"/>
    </w:p>
    <w:p w:rsidR="00B979C4" w:rsidRDefault="006E5429">
      <w:pPr>
        <w:numPr>
          <w:ilvl w:val="1"/>
          <w:numId w:val="3"/>
        </w:numPr>
        <w:spacing w:after="0"/>
        <w:contextualSpacing/>
        <w:rPr>
          <w:b/>
        </w:rPr>
      </w:pPr>
      <w:bookmarkStart w:id="33" w:name="_8i10bwushvx5" w:colFirst="0" w:colLast="0"/>
      <w:bookmarkEnd w:id="33"/>
      <w:r>
        <w:rPr>
          <w:b/>
          <w:sz w:val="28"/>
          <w:szCs w:val="28"/>
        </w:rPr>
        <w:t xml:space="preserve"> Formato de impacto</w:t>
      </w:r>
    </w:p>
    <w:p w:rsidR="00B979C4" w:rsidRDefault="006E5429">
      <w:pPr>
        <w:spacing w:after="0"/>
        <w:ind w:left="792"/>
        <w:rPr>
          <w:sz w:val="24"/>
          <w:szCs w:val="24"/>
        </w:rPr>
      </w:pPr>
      <w:bookmarkStart w:id="34" w:name="_gb4tnbqd9que" w:colFirst="0" w:colLast="0"/>
      <w:bookmarkEnd w:id="34"/>
      <w:r>
        <w:rPr>
          <w:sz w:val="24"/>
          <w:szCs w:val="24"/>
        </w:rPr>
        <w:t>En la tabla 7 se define como es el formato que se tendrá para la lista de impactos.</w:t>
      </w:r>
    </w:p>
    <w:p w:rsidR="00B979C4" w:rsidRDefault="00B979C4">
      <w:pPr>
        <w:spacing w:after="0"/>
        <w:ind w:left="792"/>
        <w:rPr>
          <w:b/>
          <w:sz w:val="32"/>
          <w:szCs w:val="32"/>
        </w:rPr>
      </w:pPr>
      <w:bookmarkStart w:id="35" w:name="_bt420oi1isbz" w:colFirst="0" w:colLast="0"/>
      <w:bookmarkEnd w:id="35"/>
    </w:p>
    <w:tbl>
      <w:tblPr>
        <w:tblStyle w:val="a6"/>
        <w:tblW w:w="7716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1424"/>
        <w:gridCol w:w="2675"/>
        <w:gridCol w:w="2675"/>
      </w:tblGrid>
      <w:tr w:rsidR="00B979C4">
        <w:tc>
          <w:tcPr>
            <w:tcW w:w="94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42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de impacto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Impacto</w:t>
            </w:r>
          </w:p>
        </w:tc>
      </w:tr>
      <w:tr w:rsidR="00B979C4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979C4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B979C4">
        <w:trPr>
          <w:trHeight w:val="560"/>
        </w:trPr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B979C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B979C4" w:rsidRDefault="00B979C4">
      <w:pPr>
        <w:spacing w:after="0"/>
        <w:jc w:val="center"/>
        <w:rPr>
          <w:b/>
          <w:sz w:val="28"/>
          <w:szCs w:val="28"/>
        </w:rPr>
      </w:pPr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Tabla 7. Formato de impacto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36" w:name="_skfhz93elgnu" w:colFirst="0" w:colLast="0"/>
      <w:bookmarkEnd w:id="36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37" w:name="_wz3ebwuilq9m" w:colFirst="0" w:colLast="0"/>
      <w:bookmarkEnd w:id="37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38" w:name="_iuzi2ld31osj" w:colFirst="0" w:colLast="0"/>
      <w:bookmarkEnd w:id="38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39" w:name="_p7o98axqhp3h" w:colFirst="0" w:colLast="0"/>
      <w:bookmarkEnd w:id="39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0" w:name="_h22tkhi8attm" w:colFirst="0" w:colLast="0"/>
      <w:bookmarkEnd w:id="40"/>
    </w:p>
    <w:p w:rsidR="00B979C4" w:rsidRDefault="006E54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bookmarkStart w:id="41" w:name="_hocmnm88g3ua" w:colFirst="0" w:colLast="0"/>
      <w:bookmarkEnd w:id="41"/>
      <w:r>
        <w:rPr>
          <w:b/>
          <w:sz w:val="28"/>
          <w:szCs w:val="28"/>
        </w:rPr>
        <w:t>Matriz de priorización de los cambios</w:t>
      </w:r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42" w:name="_luaobrsx08tu" w:colFirst="0" w:colLast="0"/>
      <w:bookmarkEnd w:id="42"/>
      <w:r>
        <w:rPr>
          <w:sz w:val="24"/>
          <w:szCs w:val="24"/>
        </w:rPr>
        <w:t xml:space="preserve">Para poder realizar la </w:t>
      </w:r>
      <w:proofErr w:type="gramStart"/>
      <w:r>
        <w:rPr>
          <w:sz w:val="24"/>
          <w:szCs w:val="24"/>
        </w:rPr>
        <w:t>matriz ,</w:t>
      </w:r>
      <w:proofErr w:type="gramEnd"/>
      <w:r>
        <w:rPr>
          <w:sz w:val="24"/>
          <w:szCs w:val="24"/>
        </w:rPr>
        <w:t xml:space="preserve"> se hizo uso de la urgencia como medida de tiempo para el impacto.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43" w:name="_1z0gx2dtsx9y" w:colFirst="0" w:colLast="0"/>
      <w:bookmarkEnd w:id="43"/>
    </w:p>
    <w:p w:rsidR="00B979C4" w:rsidRDefault="00B979C4">
      <w:pPr>
        <w:spacing w:after="0" w:line="360" w:lineRule="auto"/>
        <w:ind w:left="360"/>
        <w:jc w:val="center"/>
        <w:rPr>
          <w:b/>
          <w:sz w:val="24"/>
          <w:szCs w:val="24"/>
        </w:rPr>
      </w:pPr>
      <w:bookmarkStart w:id="44" w:name="_tlsbyr4ckq14" w:colFirst="0" w:colLast="0"/>
      <w:bookmarkEnd w:id="44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5" w:name="_9p1qtz3cxpjl" w:colFirst="0" w:colLast="0"/>
      <w:bookmarkEnd w:id="45"/>
    </w:p>
    <w:tbl>
      <w:tblPr>
        <w:tblStyle w:val="a7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755"/>
        <w:gridCol w:w="2137"/>
        <w:gridCol w:w="2137"/>
      </w:tblGrid>
      <w:tr w:rsidR="00B979C4"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Urgencia/Impacto</w:t>
            </w:r>
          </w:p>
        </w:tc>
        <w:tc>
          <w:tcPr>
            <w:tcW w:w="17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Alto</w:t>
            </w:r>
          </w:p>
        </w:tc>
        <w:tc>
          <w:tcPr>
            <w:tcW w:w="213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Medio</w:t>
            </w:r>
          </w:p>
        </w:tc>
        <w:tc>
          <w:tcPr>
            <w:tcW w:w="213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Bajo</w:t>
            </w:r>
          </w:p>
        </w:tc>
      </w:tr>
      <w:tr w:rsidR="00B979C4"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175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Urgente</w:t>
            </w:r>
          </w:p>
        </w:tc>
        <w:tc>
          <w:tcPr>
            <w:tcW w:w="21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</w:tr>
      <w:tr w:rsidR="00B979C4">
        <w:trPr>
          <w:trHeight w:val="500"/>
        </w:trPr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17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</w:tr>
      <w:tr w:rsidR="00B979C4"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Baja</w:t>
            </w:r>
          </w:p>
        </w:tc>
        <w:tc>
          <w:tcPr>
            <w:tcW w:w="17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Baja</w:t>
            </w:r>
          </w:p>
        </w:tc>
      </w:tr>
    </w:tbl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6" w:name="_dy7be4vaizgk" w:colFirst="0" w:colLast="0"/>
      <w:bookmarkEnd w:id="46"/>
    </w:p>
    <w:p w:rsidR="00B979C4" w:rsidRDefault="006E5429">
      <w:pPr>
        <w:spacing w:after="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8. Matriz de priorización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47" w:name="_8famt3t6v097" w:colFirst="0" w:colLast="0"/>
      <w:bookmarkEnd w:id="47"/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48" w:name="_ki04uilb64lz" w:colFirst="0" w:colLast="0"/>
      <w:bookmarkEnd w:id="48"/>
      <w:r>
        <w:rPr>
          <w:sz w:val="24"/>
          <w:szCs w:val="24"/>
        </w:rPr>
        <w:t>Las prioridades identificadas se presentan en la tabla 9.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49" w:name="_utltntzi62jo" w:colFirst="0" w:colLast="0"/>
      <w:bookmarkEnd w:id="49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50" w:name="_17b1rkqpfcwr" w:colFirst="0" w:colLast="0"/>
      <w:bookmarkEnd w:id="50"/>
    </w:p>
    <w:tbl>
      <w:tblPr>
        <w:tblStyle w:val="a8"/>
        <w:tblW w:w="81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940"/>
      </w:tblGrid>
      <w:tr w:rsidR="00B979C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979C4">
        <w:tc>
          <w:tcPr>
            <w:tcW w:w="219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Urgente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de emergencia o con urgencia.</w:t>
            </w:r>
          </w:p>
        </w:tc>
      </w:tr>
      <w:tr w:rsidR="00B979C4">
        <w:trPr>
          <w:trHeight w:val="500"/>
        </w:trPr>
        <w:tc>
          <w:tcPr>
            <w:tcW w:w="21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rápido.</w:t>
            </w:r>
          </w:p>
        </w:tc>
      </w:tr>
      <w:tr w:rsidR="00B979C4">
        <w:tc>
          <w:tcPr>
            <w:tcW w:w="219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sin que éste afecte a otros.</w:t>
            </w:r>
          </w:p>
        </w:tc>
      </w:tr>
      <w:tr w:rsidR="00B979C4">
        <w:tc>
          <w:tcPr>
            <w:tcW w:w="21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9C4" w:rsidRDefault="006E5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realiza cuando se busca actualizaciones.</w:t>
            </w:r>
          </w:p>
        </w:tc>
      </w:tr>
    </w:tbl>
    <w:p w:rsidR="00B979C4" w:rsidRDefault="006E5429">
      <w:pPr>
        <w:spacing w:after="0"/>
        <w:ind w:firstLine="720"/>
        <w:jc w:val="center"/>
        <w:rPr>
          <w:sz w:val="24"/>
          <w:szCs w:val="24"/>
        </w:rPr>
      </w:pPr>
      <w:bookmarkStart w:id="51" w:name="_i3idb31th7fh" w:colFirst="0" w:colLast="0"/>
      <w:bookmarkEnd w:id="51"/>
      <w:r>
        <w:rPr>
          <w:b/>
          <w:sz w:val="28"/>
          <w:szCs w:val="28"/>
        </w:rPr>
        <w:t>Tabla 9. Prioridades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52" w:name="_r12ed3yf7eph" w:colFirst="0" w:colLast="0"/>
      <w:bookmarkEnd w:id="52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53" w:name="_17dp8vu" w:colFirst="0" w:colLast="0"/>
      <w:bookmarkEnd w:id="53"/>
    </w:p>
    <w:p w:rsidR="00B979C4" w:rsidRDefault="006E5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54" w:name="_rxs74e6cbmil" w:colFirst="0" w:colLast="0"/>
      <w:bookmarkEnd w:id="54"/>
      <w:r>
        <w:rPr>
          <w:b/>
          <w:color w:val="000000"/>
          <w:sz w:val="28"/>
          <w:szCs w:val="28"/>
        </w:rPr>
        <w:t xml:space="preserve">Diagrama del proceso de Gestión de cambios 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55" w:name="_gvce14wg8br9" w:colFirst="0" w:colLast="0"/>
      <w:bookmarkEnd w:id="55"/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bookmarkStart w:id="56" w:name="_4omaj619qnfr" w:colFirst="0" w:colLast="0"/>
      <w:bookmarkEnd w:id="56"/>
      <w:r>
        <w:rPr>
          <w:sz w:val="24"/>
          <w:szCs w:val="24"/>
        </w:rPr>
        <w:t xml:space="preserve">El proceso de gestión de cambios es el que gestiona la solicitud, </w:t>
      </w:r>
      <w:proofErr w:type="spellStart"/>
      <w:r>
        <w:rPr>
          <w:sz w:val="24"/>
          <w:szCs w:val="24"/>
        </w:rPr>
        <w:t>evaluacion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aprobacion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ejecucion</w:t>
      </w:r>
      <w:proofErr w:type="spellEnd"/>
      <w:r>
        <w:rPr>
          <w:sz w:val="24"/>
          <w:szCs w:val="24"/>
        </w:rPr>
        <w:t xml:space="preserve"> de los cambios, los cuales son identificados durante el desarrollo del sistema.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bookmarkStart w:id="57" w:name="_9jwo8aunuqq3" w:colFirst="0" w:colLast="0"/>
      <w:bookmarkEnd w:id="57"/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58" w:name="_865cym1dvhhq" w:colFirst="0" w:colLast="0"/>
      <w:bookmarkEnd w:id="58"/>
      <w:r>
        <w:rPr>
          <w:sz w:val="24"/>
          <w:szCs w:val="24"/>
        </w:rPr>
        <w:t>Cuando se quiera hacer un cambio de una línea base, será necesario que el Comité de Control de Cambios lo pruebe.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32"/>
          <w:szCs w:val="32"/>
        </w:rPr>
      </w:pPr>
      <w:bookmarkStart w:id="59" w:name="_iaurq2loj6n1" w:colFirst="0" w:colLast="0"/>
      <w:bookmarkEnd w:id="59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60" w:name="_2zhmj6ncmkj3" w:colFirst="0" w:colLast="0"/>
      <w:bookmarkEnd w:id="60"/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61" w:name="_qurysqpwrgj4" w:colFirst="0" w:colLast="0"/>
      <w:bookmarkEnd w:id="61"/>
    </w:p>
    <w:p w:rsidR="00B979C4" w:rsidRDefault="006E5429">
      <w:pPr>
        <w:spacing w:after="0"/>
        <w:ind w:left="720" w:firstLine="720"/>
        <w:jc w:val="center"/>
        <w:rPr>
          <w:b/>
          <w:sz w:val="28"/>
          <w:szCs w:val="28"/>
        </w:rPr>
      </w:pPr>
      <w:bookmarkStart w:id="62" w:name="_nc9p81vqo77q" w:colFirst="0" w:colLast="0"/>
      <w:bookmarkEnd w:id="62"/>
      <w:r>
        <w:rPr>
          <w:b/>
          <w:sz w:val="28"/>
          <w:szCs w:val="28"/>
        </w:rPr>
        <w:t>Gráfica 1.  Procesos de gestión de cambios</w:t>
      </w:r>
    </w:p>
    <w:p w:rsidR="00B979C4" w:rsidRDefault="006E54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63" w:name="_bt6wq5a2uttt" w:colFirst="0" w:colLast="0"/>
      <w:bookmarkEnd w:id="63"/>
      <w:r>
        <w:lastRenderedPageBreak/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47626</wp:posOffset>
            </wp:positionH>
            <wp:positionV relativeFrom="paragraph">
              <wp:posOffset>209550</wp:posOffset>
            </wp:positionV>
            <wp:extent cx="5515669" cy="439070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669" cy="4390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79C4" w:rsidRDefault="006E5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8"/>
          <w:szCs w:val="28"/>
        </w:rPr>
      </w:pPr>
      <w:bookmarkStart w:id="64" w:name="_3rdcrjn" w:colFirst="0" w:colLast="0"/>
      <w:bookmarkEnd w:id="64"/>
      <w:r>
        <w:rPr>
          <w:b/>
          <w:color w:val="000000"/>
          <w:sz w:val="28"/>
          <w:szCs w:val="28"/>
        </w:rPr>
        <w:lastRenderedPageBreak/>
        <w:t>Fases del proceso de Gestión de cambio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  <w:bookmarkStart w:id="65" w:name="_t1hmxzl1j2a3" w:colFirst="0" w:colLast="0"/>
      <w:bookmarkEnd w:id="65"/>
    </w:p>
    <w:p w:rsidR="00B979C4" w:rsidRDefault="006E5429">
      <w:pPr>
        <w:numPr>
          <w:ilvl w:val="1"/>
          <w:numId w:val="3"/>
        </w:numPr>
        <w:spacing w:line="360" w:lineRule="auto"/>
        <w:rPr>
          <w:b/>
        </w:rPr>
      </w:pPr>
      <w:r>
        <w:rPr>
          <w:b/>
          <w:sz w:val="28"/>
          <w:szCs w:val="28"/>
        </w:rPr>
        <w:t xml:space="preserve"> Analizar la petición</w:t>
      </w:r>
    </w:p>
    <w:p w:rsidR="00B979C4" w:rsidRDefault="006E5429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5.2. Clasificar el cambio</w:t>
      </w:r>
    </w:p>
    <w:p w:rsidR="00B979C4" w:rsidRPr="00743AAF" w:rsidRDefault="006E5429" w:rsidP="00743AAF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5.3. Evaluación del Impacto y riesgos</w:t>
      </w:r>
    </w:p>
    <w:p w:rsidR="00B979C4" w:rsidRDefault="006E5429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5.4. Aprobación del cambio</w:t>
      </w:r>
    </w:p>
    <w:p w:rsidR="00B979C4" w:rsidRPr="00743AAF" w:rsidRDefault="006E5429" w:rsidP="00743AAF">
      <w:pPr>
        <w:spacing w:line="360" w:lineRule="auto"/>
        <w:ind w:firstLine="360"/>
        <w:rPr>
          <w:b/>
          <w:sz w:val="24"/>
          <w:szCs w:val="24"/>
        </w:rPr>
      </w:pPr>
      <w:bookmarkStart w:id="66" w:name="_n5skrylcjli2" w:colFirst="0" w:colLast="0"/>
      <w:bookmarkEnd w:id="66"/>
      <w:r>
        <w:rPr>
          <w:b/>
          <w:sz w:val="28"/>
          <w:szCs w:val="28"/>
        </w:rPr>
        <w:t>5.5. Planificación y calendarización</w:t>
      </w:r>
    </w:p>
    <w:p w:rsidR="00B979C4" w:rsidRDefault="006E5429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5.6. Implementación</w:t>
      </w:r>
    </w:p>
    <w:p w:rsidR="00B979C4" w:rsidRDefault="006E5429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5.7. Verificación de la Implementación</w:t>
      </w:r>
    </w:p>
    <w:p w:rsidR="00B979C4" w:rsidRDefault="006E5429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5.8. Cierre</w:t>
      </w:r>
    </w:p>
    <w:p w:rsidR="00B979C4" w:rsidRDefault="00B979C4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  <w:szCs w:val="32"/>
        </w:rPr>
      </w:pPr>
      <w:bookmarkStart w:id="67" w:name="_ce9px6kj7a8w" w:colFirst="0" w:colLast="0"/>
      <w:bookmarkEnd w:id="67"/>
    </w:p>
    <w:sectPr w:rsidR="00B979C4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54C" w:rsidRDefault="00F8554C">
      <w:pPr>
        <w:spacing w:after="0" w:line="240" w:lineRule="auto"/>
      </w:pPr>
      <w:r>
        <w:separator/>
      </w:r>
    </w:p>
  </w:endnote>
  <w:endnote w:type="continuationSeparator" w:id="0">
    <w:p w:rsidR="00F8554C" w:rsidRDefault="00F8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C4" w:rsidRDefault="00B979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B979C4" w:rsidRDefault="00B979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54C" w:rsidRDefault="00F8554C">
      <w:pPr>
        <w:spacing w:after="0" w:line="240" w:lineRule="auto"/>
      </w:pPr>
      <w:r>
        <w:separator/>
      </w:r>
    </w:p>
  </w:footnote>
  <w:footnote w:type="continuationSeparator" w:id="0">
    <w:p w:rsidR="00F8554C" w:rsidRDefault="00F85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C4" w:rsidRDefault="00B979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407"/>
    <w:multiLevelType w:val="multilevel"/>
    <w:tmpl w:val="8E40BE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8455A35"/>
    <w:multiLevelType w:val="multilevel"/>
    <w:tmpl w:val="B3927A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E3C20AD"/>
    <w:multiLevelType w:val="multilevel"/>
    <w:tmpl w:val="6B10E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C4"/>
    <w:rsid w:val="005471E7"/>
    <w:rsid w:val="006E5429"/>
    <w:rsid w:val="00743AAF"/>
    <w:rsid w:val="00B979C4"/>
    <w:rsid w:val="00F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97662"/>
  <w15:docId w15:val="{C4996F68-ADBB-4A9D-9E87-2755164E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551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jhair rodriguez davila</cp:lastModifiedBy>
  <cp:revision>3</cp:revision>
  <dcterms:created xsi:type="dcterms:W3CDTF">2018-11-16T06:21:00Z</dcterms:created>
  <dcterms:modified xsi:type="dcterms:W3CDTF">2018-11-16T06:29:00Z</dcterms:modified>
</cp:coreProperties>
</file>