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widowControl/>
        <w:spacing w:after="90" w:before="0" w:line="290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64748B"/>
          <w:spacing w:val="14"/>
          <w:sz w:val="16"/>
          <w:szCs w:val="16"/>
          <w:lang w:val="es-AR"/>
        </w:rPr>
        <w:t xml:space="preserve">Video de presentación · Guion técnico</w:t>
      </w:r>
    </w:p>
    <w:p>
      <w:pPr>
        <w:keepNext w:val="false"/>
        <w:keepLines w:val="false"/>
        <w:widowControl/>
        <w:spacing w:after="80" w:before="0" w:line="34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40"/>
          <w:szCs w:val="40"/>
          <w:lang w:val="es-AR"/>
        </w:rPr>
        <w:t xml:space="preserve">GEST-AR en cuatro minutos</w:t>
      </w:r>
    </w:p>
    <w:p>
      <w:pPr>
        <w:keepNext w:val="false"/>
        <w:keepLines w:val="false"/>
        <w:widowControl/>
        <w:pBdr>
          <w:bottom w:val="single" w:color="0F172A" w:sz="8" w:space="10"/>
        </w:pBdr>
        <w:spacing w:after="15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4748B"/>
          <w:sz w:val="23"/>
          <w:szCs w:val="23"/>
          <w:lang w:val="es-AR"/>
        </w:rPr>
        <w:t xml:space="preserve">Screencast con voz en off: qué se ve, qué se hace y qué se dice, toma por toma</w:t>
      </w:r>
    </w:p>
    <w:p>
      <w:pPr>
        <w:keepNext w:val="false"/>
        <w:keepLines w:val="false"/>
        <w:widowControl/>
        <w:spacing w:after="30" w:before="0" w:line="2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4748B"/>
          <w:sz w:val="17"/>
          <w:szCs w:val="17"/>
          <w:lang w:val="es-AR"/>
        </w:rPr>
        <w:t xml:space="preserve">Juan Manuel Gómez  ·  Profesor en Ciencias Económicas  ·  Licenciado en Educación</w:t>
      </w:r>
    </w:p>
    <w:p>
      <w:pPr>
        <w:keepNext w:val="false"/>
        <w:keepLines w:val="false"/>
        <w:widowControl/>
        <w:spacing w:after="60" w:before="0" w:line="2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4748B"/>
          <w:sz w:val="17"/>
          <w:szCs w:val="17"/>
          <w:lang w:val="es-AR"/>
        </w:rPr>
        <w:t xml:space="preserve">Escuela Normal Superior N.º 9 y Anexo Comercial Juan XXIII — Wanda, Misiones  ·  2026</w:t>
      </w:r>
    </w:p>
    <w:p>
      <w:pPr>
        <w:pStyle w:val="Heading1"/>
        <w:keepNext/>
        <w:keepLines/>
        <w:widowControl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2563EB"/>
          <w:sz w:val="28"/>
          <w:szCs w:val="28"/>
          <w:lang w:val="es-AR"/>
        </w:rPr>
        <w:t xml:space="preserve">1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Antes de grabar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El video dura cuatro minutos, pero se gana o se pierde en la preparación. La regla es una sola: en cámara no se completa ningún formulario largo ni se espera ninguna carga. Todo lo que no sea el gesto que querés mostrar tiene que estar hecho de antemano.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2563EB"/>
          <w:sz w:val="22"/>
          <w:szCs w:val="22"/>
          <w:lang w:val="es-AR"/>
        </w:rPr>
        <w:t xml:space="preserve">Los datos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Usá un contribuyente de demostración, nunca datos de alumnos.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En la base hay 37 perfiles reales con nombre y CUIT. Creá uno aparte para filmar.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En TRIBUT.AR: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empresa ya constituida, con régimen elegido e impuestos inscriptos, pero con el punto de venta todavía SIN habilitar — ese es el paso que se muestra en cámara.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En PyMEZ 360: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productos y clientes ya cargados, y la empresa SIN vincular, para que el bloqueo de la primera toma aparezca de verdad.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Ventas del mes anterior ya registradas en PyMEZ,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para que la declaración jurada de la toma 6 traiga números reales y no ceros.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59669"/>
          <w:sz w:val="22"/>
          <w:szCs w:val="22"/>
          <w:lang w:val="es-AR"/>
        </w:rPr>
        <w:t xml:space="preserve">La grabación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OBS a 1920×1080 y 30 fps. Ventana del navegador maximizada, sin barra de marcadores ni pestañas que muestren datos personales.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Zoom del navegador al 110–125 %: buena parte del público lo va a ver en el celular, y el texto de las tablas es chico.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Silenciá notificaciones de Windows y del correo antes de empezar.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Grabá la voz por separado y en una sola toma.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Es mucho más fácil repetir el audio que volver a filmar la pantalla.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Ensayá el recorrido completo dos veces antes de grabar. La tercera es la buena.</w:t>
      </w:r>
    </w:p>
    <w:p>
      <w:pPr>
        <w:keepNext/>
        <w:spacing w:after="120"/>
      </w:pPr>
    </w:p>
    <w:tbl>
      <w:tblPr>
        <w:tblW w:type="pct" w:w="100%"/>
        <w:tblBorders>
          <w:top w:val="none" w:color="FFFFFF" w:sz="0"/>
          <w:left w:val="single" w:color="B4530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AFC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60" w:before="0" w:line="27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  <w:lang w:val="es-AR"/>
              </w:rPr>
              <w:t xml:space="preserve">Si algo sale mal, no repitas los cuatro minutos.</w:t>
            </w:r>
          </w:p>
          <w:p>
            <w:pPr>
              <w:keepNext w:val="false"/>
              <w:keepLines w:val="false"/>
              <w:widowControl/>
              <w:spacing w:after="0" w:before="0" w:line="265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Grabá cada toma como un clip independiente y unilos al final. Ocho clips cortos se rehacen sin drama; una toma única de cuatro minutos se rompe siempre en el minuto tres.</w:t>
            </w:r>
          </w:p>
        </w:tc>
      </w:tr>
    </w:tbl>
    <w:p>
      <w:pPr>
        <w:pStyle w:val="Heading1"/>
        <w:keepNext/>
        <w:keepLines/>
        <w:widowControl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59669"/>
          <w:sz w:val="28"/>
          <w:szCs w:val="28"/>
          <w:lang w:val="es-AR"/>
        </w:rPr>
        <w:t xml:space="preserve">2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Planilla de rodaje</w:t>
      </w:r>
    </w:p>
    <w:p>
      <w:pPr>
        <w:keepNext/>
        <w:keepLines w:val="false"/>
        <w:widowControl/>
        <w:spacing w:after="13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Ocho tomas, cuatro minutos exactos. El corazón del video son las tomas 3 a 6: es lo único que ninguna otra herramienta hace.</w:t>
      </w:r>
    </w:p>
    <w:tbl>
      <w:tblPr>
        <w:tblW w:type="pct" w:w="100%"/>
        <w:tblBorders>
          <w:top w:val="single" w:color="E2E8F0" w:sz="2"/>
          <w:left w:val="none" w:color="FFFFFF" w:sz="0"/>
          <w:bottom w:val="single" w:color="E2E8F0" w:sz="2"/>
          <w:right w:val="none" w:color="FFFFFF" w:sz="0"/>
          <w:insideH w:val="single" w:color="E2E8F0" w:sz="2"/>
          <w:insideV w:val="none" w:color="FFFFFF" w:sz="0"/>
        </w:tblBorders>
      </w:tblPr>
      <w:tblGrid>
        <w:gridCol w:w="900"/>
        <w:gridCol w:w="1900"/>
        <w:gridCol w:w="4200"/>
        <w:gridCol w:w="2200"/>
      </w:tblGrid>
      <w:tr>
        <w:trPr>
          <w:cantSplit/>
          <w:tblHeader/>
        </w:trPr>
        <w:tc>
          <w:tcPr>
            <w:shd w:fill="F1F5F9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Toma</w:t>
            </w:r>
          </w:p>
        </w:tc>
        <w:tc>
          <w:tcPr>
            <w:shd w:fill="F1F5F9" w:color="auto" w:val="clear"/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Tiempo</w:t>
            </w:r>
          </w:p>
        </w:tc>
        <w:tc>
          <w:tcPr>
            <w:shd w:fill="F1F5F9" w:color="auto" w:val="clear"/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Qué se ve</w:t>
            </w:r>
          </w:p>
        </w:tc>
        <w:tc>
          <w:tcPr>
            <w:shd w:fill="F1F5F9" w:color="auto" w:val="clear"/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Duración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1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0:00 – 0:22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El sistema no lo deja facturar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22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2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0:22 – 0:48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Qué es GEST-AR: las tres apps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26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0:48 – 1:20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TRIBUT.AR: el trámite y el código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32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1:20 – 1:50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PyMEZ 360: se destraba y factura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30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1:50 – 2:20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El asiento aparece solo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30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6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2:20 – 2:55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La DDJJ se arma con sus ventas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35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7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2:55 – 3:30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Por qué funciona: el enfoque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35 s</w:t>
            </w:r>
          </w:p>
        </w:tc>
      </w:tr>
      <w:tr>
        <w:trPr>
          <w:cantSplit/>
        </w:trPr>
        <w:tc>
          <w:tcPr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8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3:30 – 4:00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Cierre y acceso</w:t>
            </w:r>
          </w:p>
        </w:tc>
        <w:tc>
          <w:tcPr>
            <w:tcMar>
              <w:top w:type="dxa" w:w="110"/>
              <w:left w:type="dxa" w:w="150"/>
              <w:bottom w:type="dxa" w:w="11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30 s</w:t>
            </w:r>
          </w:p>
        </w:tc>
      </w:tr>
    </w:tbl>
    <w:p>
      <w:pPr>
        <w:pStyle w:val="Heading1"/>
        <w:keepNext/>
        <w:keepLines/>
        <w:widowControl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9333EA"/>
          <w:sz w:val="28"/>
          <w:szCs w:val="28"/>
          <w:lang w:val="es-AR"/>
        </w:rPr>
        <w:t xml:space="preserve">3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El guion, toma por toma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2563EB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1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0:00 – 0:22  ·  22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El sistema no lo deja facturar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PyMEZ 360, pestaña Ventas. Clic en “Nueva venta”.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Aparece el bloqueo: no se puede registrar la venta sin punto de venta habilitado.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Quedate dos segundos quieto sobre el mensaje.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  <w:lang w:val="es-AR"/>
              </w:rPr>
              <w:t xml:space="preserve">Sin mover el mouse. Que se lea.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«Este alumno está por hacer su primera venta. Y el sistema no lo deja.»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«No es un error. Todavía no habilitó el punto de venta que lo autoriza a facturar.»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«En GEST-AR las cosas pasan en el orden en que pasan en la realidad.»</w:t>
            </w:r>
          </w:p>
        </w:tc>
      </w:tr>
      <w:tr>
        <w:trPr>
          <w:cantSplit/>
        </w:trPr>
        <w:tc>
          <w:tcPr>
            <w:gridSpan w:val="2"/>
            <w:shd w:fill="F1F5F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Preparar antes: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La empresa en PyMEZ tiene que estar sin vincular. Si ya la vinculaste para probar, desvinculala antes.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059669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2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0:22 – 0:48  ·  26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Qué es GEST-AR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59669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Corte al portal. Logo y las tres aplicaciones.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Pasá el mouse por cada tarjeta mientras la nombrás, sin hacer clic.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No abras menús.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  <w:lang w:val="es-AR"/>
              </w:rPr>
              <w:t xml:space="preserve">Acá solo se presenta, no se recorre.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59669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«GEST-AR es un ecosistema de simuladores para enseñar gestión administrativa.»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«Tres aplicaciones que trabajan sobre una misma empresa ficticia: TRIBUT.AR, el marco fiscal. PyMEZ 360, la operación diaria. Sueldos 360, las relaciones laborales.»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«No son tres ejercicios sueltos: comparten los datos.»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2563EB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3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0:48 – 1:20  ·  32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TRIBUT.AR: el trámite y el código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TRIBUT.AR. Mostrá al pasar la empresa ya constituida y sus impuestos inscriptos.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Entrá a Puntos de venta y habilitá uno.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Aparece el código, formato PV1-XXXXXX. Copialo con el botón.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Pausa de dos segundos sobre el código.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«Volvamos al principio. En TRIBUT.AR la empresa se constituye, elige su régimen e inscribe los impuestos que le corresponden.»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«Y habilita un punto de venta. Eso genera un código.»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«Hasta acá, para el alumno, esto es un trámite más.»</w:t>
            </w:r>
          </w:p>
        </w:tc>
      </w:tr>
      <w:tr>
        <w:trPr>
          <w:cantSplit/>
        </w:trPr>
        <w:tc>
          <w:tcPr>
            <w:gridSpan w:val="2"/>
            <w:shd w:fill="F1F5F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Preparar antes: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Dejá el punto de venta creado pero sin habilitar, así el clic en cámara es uno solo.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059669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4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1:20 – 1:50  ·  30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PyMEZ 360: se destraba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59669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PyMEZ 360 → Mi Empresa → Habilitación de punto de venta. Pegá el código. Confirmación en verde.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Volvé a Ventas y cargá la venta que antes no podía hacer. Emitila.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Este es el momento del video.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  <w:lang w:val="es-AR"/>
              </w:rPr>
              <w:t xml:space="preserve">No lo apures.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59669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«Pega el código en PyMEZ… y recién ahora puede facturar.»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«El trámite dejó de ser un trámite: era la condición para trabajar.»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«Esa es la diferencia entre leerlo en un apunte y necesitarlo.»</w:t>
            </w:r>
          </w:p>
        </w:tc>
      </w:tr>
      <w:tr>
        <w:trPr>
          <w:cantSplit/>
        </w:trPr>
        <w:tc>
          <w:tcPr>
            <w:gridSpan w:val="2"/>
            <w:shd w:fill="F1F5F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Preparar antes: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Tené el producto y el cliente ya cargados: en cámara solo elegís de la lista y confirmás.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B45309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5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1:50 – 2:20  ·  30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El asiento aparece solo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B45309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El comprobante emitido y, debajo, el asiento que generó la venta.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Señalá con el mouse cada línea mientras la nombrás: Deudores por ventas, Ventas, IVA Débito Fiscal.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Cerrá con un vistazo rápido al Libro Diario y al Mayor de la cuenta Ventas.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B45309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«Y con la venta, aparece el asiento. Nadie se lo pidió: es la consecuencia contable de lo que acaba de hacer.»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«Deudores por ventas al debe. Ventas e IVA débito fiscal al haber.»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«La contabilidad deja de ser un ejercicio en papel: es el registro de una decisión que tomó él.»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9333EA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6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2:20 – 2:55  ·  35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La declaración jurada se arma con sus ventas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9333EA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TRIBUT.AR → Misiones → Ingresos Brutos → Nueva DDJJ.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Pegá el código de sincronización de la empresa. La base imponible se carga sola.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Si podés, dejá el Mayor de Ventas abierto en otra pestaña y mostrá que es el mismo número.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  <w:lang w:val="es-AR"/>
              </w:rPr>
              <w:t xml:space="preserve">Es el argumento más fuerte del video.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9333EA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«Un mes después, la declaración jurada de Ingresos Brutos.»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«El alumno importa sus ventas, y la base imponible ya está. Es el saldo de su cuenta Ventas.»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«Nadie le dictó ese número: salió de lo que él vendió. Y si se equivocó en marzo, lo va a ver en abril.»</w:t>
            </w:r>
          </w:p>
        </w:tc>
      </w:tr>
      <w:tr>
        <w:trPr>
          <w:cantSplit/>
        </w:trPr>
        <w:tc>
          <w:tcPr>
            <w:gridSpan w:val="2"/>
            <w:shd w:fill="F1F5F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Preparar antes: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Necesitás ventas cargadas en el período que vas a declarar. Sin eso, la DDJJ viene en cero y la toma no dice nada.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9333EA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7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2:55 – 3:30  ·  35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Por qué funciona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9333EA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Corte a la lámina del enfoque neuro-tecno-pedagógico (ya la tenés en Laminas_Exposicion_Docentes).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Zoom lento sobre el bucle Desafío → Decisión → Consecuencia → Feedback → Logro, y después sobre la fila de recursos y mecanismos.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Imagen fija.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  <w:lang w:val="es-AR"/>
              </w:rPr>
              <w:t xml:space="preserve">Acá la voz lleva el peso.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9333EA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«Nada de esto es casual. Cada recurso de la plataforma responde a un mecanismo cognitivo.»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«Las etapas que se desbloquean dosifican la carga: nadie liquida IVA antes de saber facturar. El error sin costo real habilita explorar. Los datos que se arrastran fuerzan la transferencia.»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«No se gamifica el premio: se gamifica el proceso de pensar.»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4100"/>
        <w:gridCol w:w="5100"/>
      </w:tblGrid>
      <w:tr>
        <w:trPr>
          <w:cantSplit/>
        </w:trPr>
        <w:tc>
          <w:tcPr>
            <w:gridSpan w:val="2"/>
            <w:shd w:fill="2563EB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keepNext/>
              <w:keepLines w:val="false"/>
              <w:widowControl/>
              <w:spacing w:after="2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  <w:lang w:val="es-AR"/>
              </w:rPr>
              <w:t xml:space="preserve">TOMA 8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   ·   3:30 – 4:00  ·  30 s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Cierre y acceso</w:t>
            </w:r>
          </w:p>
        </w:tc>
      </w:tr>
      <w:tr>
        <w:trPr>
          <w:cantSplit/>
        </w:trPr>
        <w:tc>
          <w:tcPr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En pantalla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Las tres aplicaciones en pantalla, con sus direcciones o los códigos QR de la presentación.</w:t>
            </w:r>
          </w:p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Placa final con tu nombre, la institución y el año.</w:t>
            </w:r>
          </w:p>
          <w:p>
            <w:pPr>
              <w:keepNext w:val="false"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0"/>
                <w:szCs w:val="20"/>
                <w:lang w:val="es-AR"/>
              </w:rPr>
              <w:t xml:space="preserve">Dejá la placa tres segundos en silencio antes de cortar.</w:t>
            </w:r>
          </w:p>
        </w:tc>
        <w:tc>
          <w:tcPr>
            <w:shd w:fill="F8FAFC" w:color="auto" w:val="clear"/>
            <w:tcMar>
              <w:top w:type="dxa" w:w="150"/>
              <w:left w:type="dxa" w:w="190"/>
              <w:bottom w:type="dxa" w:w="150"/>
              <w:right w:type="dxa" w:w="150"/>
            </w:tcMar>
            <w:vAlign w:val="top"/>
          </w:tcPr>
          <w:p>
            <w:pPr>
              <w:keepNext/>
              <w:keepLines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Voz en off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«GEST-AR funciona en línea, sin instalación, con datos ficticios y sin validez fiscal.»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«Sirve para el aula, para diplomaturas y para formación profesional.»</w:t>
            </w:r>
          </w:p>
          <w:p>
            <w:pPr>
              <w:keepNext w:val="false"/>
              <w:keepLines w:val="false"/>
              <w:widowControl/>
              <w:spacing w:after="90" w:before="0" w:line="275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0F172A"/>
                <w:sz w:val="20"/>
                <w:szCs w:val="20"/>
                <w:lang w:val="es-AR"/>
              </w:rPr>
              <w:t xml:space="preserve">«El ciclo administrativo completo: del hecho económico al estado contable.»</w:t>
            </w:r>
          </w:p>
        </w:tc>
      </w:tr>
      <w:tr>
        <w:trPr>
          <w:cantSplit/>
        </w:trPr>
        <w:tc>
          <w:tcPr>
            <w:gridSpan w:val="2"/>
            <w:shd w:fill="F1F5F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Preparar antes: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  <w:lang w:val="es-AR"/>
              </w:rPr>
              <w:t xml:space="preserve">Los QR ya están generados en la carpeta de la presentación del módulo de impuestos.</w:t>
            </w:r>
          </w:p>
        </w:tc>
      </w:tr>
    </w:tbl>
    <w:p>
      <w:pPr>
        <w:pStyle w:val="Heading1"/>
        <w:keepNext/>
        <w:keepLines/>
        <w:widowControl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B45309"/>
          <w:sz w:val="28"/>
          <w:szCs w:val="28"/>
          <w:lang w:val="es-AR"/>
        </w:rPr>
        <w:t xml:space="preserve">4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Notas de locución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El texto está calculado a un ritmo de unas 150 palabras por minuto, que es una locución tranquila. Si al ensayar te sobra tiempo, no aceleres: usá el aire para dejar respirar las pausas marcadas en cada toma.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Las frases cortas del guion son cortes deliberados. Bajá el tono al final de cada una en lugar de encadenarlas.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Las tres frases que sostienen el video son: “Y el sistema no lo deja”, “era la condición para trabajar” y “nadie le dictó ese número”. Decilas más lento que el resto.</w:t>
      </w:r>
    </w:p>
    <w:p>
      <w:pPr>
        <w:pStyle w:val="ListParagraph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No leas los números en pantalla. Si el espectador ya los ve, la voz solo tiene que explicar por qué están ahí.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59669"/>
          <w:sz w:val="22"/>
          <w:szCs w:val="22"/>
          <w:lang w:val="es-AR"/>
        </w:rPr>
        <w:t xml:space="preserve">Variante de 90 segundos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Para redes o para abrir una reunión, hay una versión corta que se arma con las mismas tomas, sin volver a grabar: tomas 1, 4, 6 y 8. Queda el bloqueo, la factura que se destraba, la declaración jurada que se arma sola y el cierre. Es el argumento completo en minuto y medio.</w:t>
      </w:r>
    </w:p>
    <w:sectPr>
      <w:footerReference w:type="default" r:id="rId7"/>
      <w:pgSz w:w="11906" w:h="16838" w:orient="portrait"/>
      <w:pgMar w:top="1247" w:right="1304" w:bottom="1134" w:left="130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Segoe UI" w:cs="Segoe UI" w:eastAsia="Segoe UI" w:hAnsi="Segoe UI"/>
        <w:color w:val="94A3B8"/>
        <w:sz w:val="15"/>
        <w:szCs w:val="15"/>
      </w:rPr>
      <w:t xml:space="preserve">GEST-AR · Guion del video de presentación   </w:t>
    </w:r>
    <w:r>
      <w:rPr>
        <w:rFonts w:ascii="Segoe UI" w:cs="Segoe UI" w:eastAsia="Segoe UI" w:hAnsi="Segoe UI"/>
        <w:b/>
        <w:bCs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1"/>
        <w:szCs w:val="21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70" w:before="380" w:line="300"/>
      <w:outlineLvl w:val="0"/>
    </w:pPr>
    <w:rPr>
      <w:rFonts w:ascii="Segoe UI" w:cs="Segoe UI" w:eastAsia="Segoe UI" w:hAnsi="Segoe UI"/>
      <w:b/>
      <w:bCs/>
      <w:color w:val="0F172A"/>
      <w:sz w:val="28"/>
      <w:szCs w:val="28"/>
      <w:lang w:val="es-AR"/>
    </w:rPr>
  </w:style>
  <w:style w:type="paragraph" w:styleId="Heading2">
    <w:name w:val="Heading 2"/>
    <w:basedOn w:val="Normal"/>
    <w:next w:val="Normal"/>
    <w:qFormat/>
    <w:pPr>
      <w:keepNext/>
      <w:keepLines/>
      <w:spacing w:after="90" w:before="240" w:line="290"/>
      <w:outlineLvl w:val="1"/>
    </w:pPr>
    <w:rPr>
      <w:rFonts w:ascii="Segoe UI" w:cs="Segoe UI" w:eastAsia="Segoe UI" w:hAnsi="Segoe UI"/>
      <w:b/>
      <w:bCs/>
      <w:color w:val="0F172A"/>
      <w:sz w:val="22"/>
      <w:szCs w:val="22"/>
      <w:lang w:val="es-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GEST-AR en cuatro minutos — guion técnico</dc:title>
  <dc:subject>Guion de video institucional del ecosistema GEST-AR</dc:subject>
  <dc:creator>Juan Manuel Gómez</dc:creator>
  <cp:keywords>GEST-AR, guion, video, screencast, TRIBUT.AR, PyMEZ 360, Sueldos 360</cp:keywords>
  <dc:description>Guion técnico del video de presentación del ecosistema GEST-AR: pantalla, acción y voz en off toma por toma</dc:description>
  <cp:lastModifiedBy>Juan Manuel Gómez</cp:lastModifiedBy>
  <cp:revision>1</cp:revision>
  <dcterms:created xsi:type="dcterms:W3CDTF">2026-08-29T13:01:47.770Z</dcterms:created>
  <dcterms:modified xsi:type="dcterms:W3CDTF">2026-08-29T13:01:47.789Z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