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DA" w:rsidRDefault="002D37DA" w:rsidP="004C7CF2">
      <w:pPr>
        <w:pStyle w:val="Ttulo"/>
      </w:pPr>
      <w:r>
        <w:t>Materiales Cambio de mundos</w:t>
      </w:r>
    </w:p>
    <w:p w:rsidR="007675A4" w:rsidRDefault="007675A4">
      <w:r>
        <w:t>Mientras que algunos objetos, como los arboles, tienen una animación para el cambio de mundos otros utilizan una transición entre los materiales de sueños y pesadillas. Para definir como se hará esta transición se ha creado los materiales de cambio de mundos.</w:t>
      </w:r>
      <w:r w:rsidR="00205566">
        <w:t xml:space="preserve"> Esta transición utiliza los materiales de cada mundo y una textura para definir como se hará esta transición.</w:t>
      </w:r>
    </w:p>
    <w:p w:rsidR="007675A4" w:rsidRDefault="007675A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Utilización de la clase ChangeWorldMaterial</w:t>
      </w:r>
    </w:p>
    <w:p w:rsidR="00205566" w:rsidRPr="00205566" w:rsidRDefault="00205566">
      <w:pPr>
        <w:rPr>
          <w:b/>
        </w:rPr>
      </w:pPr>
      <w:r>
        <w:rPr>
          <w:b/>
        </w:rPr>
        <w:t>Inicialización</w:t>
      </w:r>
    </w:p>
    <w:p w:rsidR="007675A4" w:rsidRDefault="007675A4">
      <w:r>
        <w:t>Los materiales de cambio de mundos están integrados en la RenderComponentEntity y para utilizarlos primero hay que iniciali</w:t>
      </w:r>
      <w:r w:rsidR="00205566">
        <w:t>zarlos con la siguiente función, en la GameObjectFactory.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RenderComponentEntity::initChangeWorldMaterials(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>TChangeWorldMaterialParameters tChangeWorldMaterialParameters,RenderComponentEntityPtr pOtherComponentEntity);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5566" w:rsidRDefault="00205566" w:rsidP="00205566">
      <w:r>
        <w:t>Hay que pasarle la entidad a la cual se cambiará y los parámetros de cambio de mundos. En el caso de que el tipo de cambio de mundos no fuera necesaria la segunda entidad (por ejemplo con el tipo CW_EROSION_TRANSPARENT), se ignorará el parámetro.</w:t>
      </w:r>
    </w:p>
    <w:p w:rsidR="007675A4" w:rsidRPr="00205566" w:rsidRDefault="00205566">
      <w:pPr>
        <w:rPr>
          <w:b/>
          <w:lang w:val="en-US"/>
        </w:rPr>
      </w:pPr>
      <w:r w:rsidRPr="00205566">
        <w:rPr>
          <w:b/>
          <w:lang w:val="en-US"/>
        </w:rPr>
        <w:t>Utilización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RenderComponentEntity::setOriginalMaterials();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5566" w:rsidRDefault="00205566" w:rsidP="00205566">
      <w:pPr>
        <w:rPr>
          <w:noProof/>
        </w:rPr>
      </w:pPr>
      <w:r w:rsidRPr="00205566">
        <w:rPr>
          <w:noProof/>
        </w:rPr>
        <w:t>Pone los mater</w:t>
      </w:r>
      <w:r>
        <w:rPr>
          <w:noProof/>
        </w:rPr>
        <w:t>iales originales a la entidad.</w:t>
      </w:r>
    </w:p>
    <w:p w:rsidR="00205566" w:rsidRPr="00205566" w:rsidRDefault="00205566" w:rsidP="00205566">
      <w:pPr>
        <w:rPr>
          <w:noProof/>
        </w:rPr>
      </w:pPr>
      <w:r w:rsidRPr="00205566">
        <w:rPr>
          <w:u w:val="single"/>
        </w:rPr>
        <w:t>Nota Importante:</w:t>
      </w:r>
      <w:r>
        <w:t xml:space="preserve"> </w:t>
      </w:r>
      <w:r>
        <w:rPr>
          <w:noProof/>
        </w:rPr>
        <w:t>C</w:t>
      </w:r>
      <w:r w:rsidRPr="00205566">
        <w:rPr>
          <w:noProof/>
        </w:rPr>
        <w:t>uidado si tiene animaci</w:t>
      </w:r>
      <w:r>
        <w:rPr>
          <w:noProof/>
        </w:rPr>
        <w:t>ón por coordenadas de textura ya que no se coordina bien con la de los materiales de cambio de mundos.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RenderComponentEntity::setChangeWorldMaterials();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5566" w:rsidRPr="00205566" w:rsidRDefault="00205566" w:rsidP="00205566">
      <w:pPr>
        <w:rPr>
          <w:noProof/>
        </w:rPr>
      </w:pPr>
      <w:r w:rsidRPr="00205566">
        <w:rPr>
          <w:noProof/>
        </w:rPr>
        <w:t>Pone los mater</w:t>
      </w:r>
      <w:r>
        <w:rPr>
          <w:noProof/>
        </w:rPr>
        <w:t>iales de cambio de mundos a la entidad.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RenderComponentEntity::setChangeWorldFactor(</w:t>
      </w: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factor);</w:t>
      </w:r>
    </w:p>
    <w:p w:rsidR="00205566" w:rsidRDefault="00205566" w:rsidP="00205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5566" w:rsidRPr="00205566" w:rsidRDefault="00205566" w:rsidP="00205566">
      <w:pPr>
        <w:rPr>
          <w:noProof/>
        </w:rPr>
      </w:pPr>
      <w:r>
        <w:rPr>
          <w:noProof/>
        </w:rPr>
        <w:t>Factor tiene que ir de 0 a 1. A 0 solo se mostrará el material original de la entity, a 1 se muestra el de la OtherEntity y en medio la transición.</w:t>
      </w:r>
    </w:p>
    <w:p w:rsidR="007675A4" w:rsidRDefault="00205566" w:rsidP="00205566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55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05566">
        <w:rPr>
          <w:rFonts w:ascii="Courier New" w:hAnsi="Courier New" w:cs="Courier New"/>
          <w:noProof/>
          <w:sz w:val="20"/>
          <w:szCs w:val="20"/>
          <w:lang w:val="en-US"/>
        </w:rPr>
        <w:t xml:space="preserve"> RenderComponentEntity::randomizeChangeWorldMaterials();</w:t>
      </w:r>
    </w:p>
    <w:p w:rsidR="00205566" w:rsidRPr="00205566" w:rsidRDefault="00205566" w:rsidP="00205566">
      <w:pPr>
        <w:rPr>
          <w:noProof/>
        </w:rPr>
      </w:pPr>
      <w:r w:rsidRPr="00205566">
        <w:rPr>
          <w:noProof/>
        </w:rPr>
        <w:t>Da un valor aleatorio a las coordenadas de textura base de la textura utilizada para hacer la transici</w:t>
      </w:r>
      <w:r>
        <w:rPr>
          <w:noProof/>
        </w:rPr>
        <w:t>ón. Útil para hacer que cada cambio de mundos sea parecido pero no identico.</w:t>
      </w:r>
    </w:p>
    <w:p w:rsidR="007675A4" w:rsidRDefault="007675A4" w:rsidP="007675A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Parámetros del material de cambio de mundos</w:t>
      </w:r>
    </w:p>
    <w:p w:rsidR="007D5B8D" w:rsidRDefault="007D5B8D" w:rsidP="007D5B8D">
      <w:r>
        <w:t>Se pueden definir los siguientes parámetros para cada material de cambio de mundos:</w:t>
      </w:r>
    </w:p>
    <w:p w:rsidR="002E0E26" w:rsidRDefault="002E0E26" w:rsidP="002E0E26">
      <w:r>
        <w:rPr>
          <w:b/>
        </w:rPr>
        <w:t>Type</w:t>
      </w:r>
      <w:r w:rsidRPr="002E0E26">
        <w:rPr>
          <w:b/>
        </w:rPr>
        <w:t xml:space="preserve">: </w:t>
      </w:r>
      <w:r>
        <w:t>Tipo de la transición</w:t>
      </w:r>
    </w:p>
    <w:p w:rsidR="002E0E26" w:rsidRDefault="002E0E26" w:rsidP="002E0E26">
      <w:pPr>
        <w:pStyle w:val="Prrafodelista"/>
        <w:numPr>
          <w:ilvl w:val="0"/>
          <w:numId w:val="1"/>
        </w:numPr>
      </w:pPr>
      <w:r>
        <w:lastRenderedPageBreak/>
        <w:t>CW_BLENDING hace blending básico</w:t>
      </w:r>
    </w:p>
    <w:p w:rsidR="002E0E26" w:rsidRDefault="002E0E26" w:rsidP="002E0E26">
      <w:pPr>
        <w:pStyle w:val="Prrafodelista"/>
        <w:numPr>
          <w:ilvl w:val="0"/>
          <w:numId w:val="1"/>
        </w:numPr>
      </w:pPr>
      <w:r>
        <w:t>CW_EROSION utiliza la textura y los parámetros que definiremos a continuación para hacer la transición entre los 2 materiales.</w:t>
      </w:r>
    </w:p>
    <w:p w:rsidR="002E0E26" w:rsidRDefault="002E0E26" w:rsidP="002E0E26">
      <w:pPr>
        <w:pStyle w:val="Prrafodelista"/>
        <w:numPr>
          <w:ilvl w:val="0"/>
          <w:numId w:val="1"/>
        </w:numPr>
      </w:pPr>
      <w:r>
        <w:t>CW_EROSION_TRANSPARENT lo mismo que la anterior pero en vez de un segundo material se hace transparente.</w:t>
      </w:r>
    </w:p>
    <w:p w:rsidR="002E0E26" w:rsidRPr="002E0E26" w:rsidRDefault="002E0E26" w:rsidP="002E0E26">
      <w:r w:rsidRPr="002E0E26">
        <w:rPr>
          <w:b/>
        </w:rPr>
        <w:t>Blending Texture:</w:t>
      </w:r>
      <w:r>
        <w:t xml:space="preserve"> Textura en escala de grises utilizada para hacer el blending. Se utilizará el color de esta textura para definir que partes cambian antes y que partes después. Para valores oscuros la transición se hará antes que para valores claros.</w:t>
      </w:r>
    </w:p>
    <w:p w:rsidR="002E0E26" w:rsidRDefault="002E0E26" w:rsidP="007D5B8D">
      <w:r>
        <w:rPr>
          <w:b/>
        </w:rPr>
        <w:t>Blending Amount</w:t>
      </w:r>
      <w:r w:rsidRPr="002E0E26">
        <w:rPr>
          <w:b/>
        </w:rPr>
        <w:t>:</w:t>
      </w:r>
      <w:r>
        <w:rPr>
          <w:b/>
        </w:rPr>
        <w:t xml:space="preserve"> </w:t>
      </w:r>
      <w:r>
        <w:t>Cantidad de blending entre los dos materiales, a 0 es completamente brusco y a 1 es el caso del blending básico.</w:t>
      </w:r>
    </w:p>
    <w:p w:rsidR="002E0E26" w:rsidRDefault="002E0E26" w:rsidP="007D5B8D">
      <w:pPr>
        <w:rPr>
          <w:lang w:val="en-US"/>
        </w:rPr>
      </w:pPr>
      <w:r w:rsidRPr="002E0E26">
        <w:rPr>
          <w:b/>
          <w:lang w:val="en-US"/>
        </w:rPr>
        <w:t>Tiling</w:t>
      </w:r>
      <w:r>
        <w:rPr>
          <w:b/>
          <w:lang w:val="en-US"/>
        </w:rPr>
        <w:t>:</w:t>
      </w:r>
      <w:r w:rsidRPr="002E0E26">
        <w:rPr>
          <w:lang w:val="en-US"/>
        </w:rPr>
        <w:t xml:space="preserve"> Tiling de la blending texture.</w:t>
      </w:r>
    </w:p>
    <w:p w:rsidR="00F21C77" w:rsidRPr="00F21C77" w:rsidRDefault="00F21C77" w:rsidP="007D5B8D">
      <w:r w:rsidRPr="00F21C77">
        <w:rPr>
          <w:b/>
        </w:rPr>
        <w:t>Randomize:</w:t>
      </w:r>
      <w:r w:rsidRPr="00F21C77">
        <w:t xml:space="preserve"> Indica si se seleccionaran aleatoriamente unas coordenadas base para cada cambio de mundos o siempre se utilizaran las mismas.</w:t>
      </w:r>
      <w:r>
        <w:t xml:space="preserve"> A falso anula el efecto de randomizeChangeWorldMaterials.</w:t>
      </w:r>
    </w:p>
    <w:p w:rsidR="007D5B8D" w:rsidRDefault="002E0E26" w:rsidP="007D5B8D">
      <w:r>
        <w:rPr>
          <w:b/>
        </w:rPr>
        <w:t>Scroll Animation</w:t>
      </w:r>
      <w:r w:rsidRPr="002E0E26">
        <w:rPr>
          <w:b/>
        </w:rPr>
        <w:t>:</w:t>
      </w:r>
      <w:r>
        <w:rPr>
          <w:b/>
        </w:rPr>
        <w:t xml:space="preserve"> </w:t>
      </w:r>
      <w:r w:rsidRPr="002E0E26">
        <w:t>Animación del material.</w:t>
      </w:r>
      <w:r>
        <w:rPr>
          <w:b/>
        </w:rPr>
        <w:t xml:space="preserve">  </w:t>
      </w:r>
      <w:r>
        <w:t>X y Y indican la velocidad animación de scroll. Z indica la velocidad animación de rotación en grados. Si lo ponemos todo a 0 no habrá animación.</w:t>
      </w:r>
    </w:p>
    <w:p w:rsidR="002E0E26" w:rsidRPr="002E0E26" w:rsidRDefault="002E0E26" w:rsidP="002E0E26">
      <w:r>
        <w:rPr>
          <w:b/>
        </w:rPr>
        <w:t>Scroll Blending</w:t>
      </w:r>
      <w:r w:rsidRPr="002E0E26">
        <w:rPr>
          <w:b/>
        </w:rPr>
        <w:t>:</w:t>
      </w:r>
      <w:r>
        <w:rPr>
          <w:b/>
        </w:rPr>
        <w:t xml:space="preserve"> </w:t>
      </w:r>
      <w:r w:rsidRPr="002E0E26">
        <w:t>Animación de la textura utilizada para el blending.</w:t>
      </w:r>
      <w:r>
        <w:rPr>
          <w:b/>
        </w:rPr>
        <w:t xml:space="preserve"> </w:t>
      </w:r>
      <w:r>
        <w:t>X y Y indican la velocidad animación de scroll. Z indica la velocidad animación de rotación en grados. Si lo ponemos todo a 0 no habrá animación.</w:t>
      </w:r>
    </w:p>
    <w:p w:rsidR="00F21C77" w:rsidRDefault="00F21C77" w:rsidP="00F21C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Asignación de parámetros de cambio de mundos</w:t>
      </w:r>
    </w:p>
    <w:p w:rsidR="00F21C77" w:rsidRPr="00F21C77" w:rsidRDefault="00F21C77" w:rsidP="00F21C77">
      <w:pPr>
        <w:rPr>
          <w:b/>
        </w:rPr>
      </w:pPr>
      <w:r w:rsidRPr="00F21C77">
        <w:rPr>
          <w:b/>
        </w:rPr>
        <w:t>Por defecto</w:t>
      </w:r>
      <w:r>
        <w:rPr>
          <w:b/>
        </w:rPr>
        <w:t>:</w:t>
      </w:r>
    </w:p>
    <w:p w:rsidR="002E0E26" w:rsidRDefault="00F21C77" w:rsidP="007D5B8D">
      <w:r>
        <w:t>Podemos asignar los parámetros por defecto para todos los materiales en el fichero Config/</w:t>
      </w:r>
      <w:r w:rsidRPr="00F21C77">
        <w:t xml:space="preserve"> gameworldmanager-cfg.xml</w:t>
      </w:r>
      <w:r>
        <w:t>.</w:t>
      </w:r>
    </w:p>
    <w:p w:rsidR="00F21C77" w:rsidRDefault="00F21C77" w:rsidP="00F21C77">
      <w:pPr>
        <w:rPr>
          <w:b/>
        </w:rPr>
      </w:pPr>
      <w:r>
        <w:rPr>
          <w:b/>
        </w:rPr>
        <w:t>Desde Ogitor:</w:t>
      </w:r>
    </w:p>
    <w:p w:rsidR="00F21C77" w:rsidRDefault="00F21C77" w:rsidP="00F21C77">
      <w:r>
        <w:t xml:space="preserve">Se pueden especificar los parámetros para un game object concreto en ogitor asignándole los custom parameters correpsondientes. Para hacerlo es necesario ir a la pestaña de custom parameters y hacer “Import in” del fichero </w:t>
      </w:r>
      <w:r w:rsidRPr="00F21C77">
        <w:t>Resources\Levels\Templates</w:t>
      </w:r>
      <w:r>
        <w:t>\</w:t>
      </w:r>
      <w:r w:rsidRPr="00F21C77">
        <w:t xml:space="preserve"> ChangeWorldMaterial.ctp</w:t>
      </w:r>
      <w:r>
        <w:t>.</w:t>
      </w:r>
    </w:p>
    <w:p w:rsidR="00F21C77" w:rsidRPr="00F21C77" w:rsidRDefault="00F21C77" w:rsidP="00F21C77">
      <w:pPr>
        <w:rPr>
          <w:b/>
        </w:rPr>
      </w:pPr>
      <w:r>
        <w:rPr>
          <w:b/>
        </w:rPr>
        <w:t>Otros:</w:t>
      </w:r>
    </w:p>
    <w:p w:rsidR="00F21C77" w:rsidRDefault="00F21C77">
      <w:r>
        <w:t xml:space="preserve">Para algunos game object, como por ejemplo el cielo, hay que asignar los parámetros desde el fichero del game object en la carpeta </w:t>
      </w:r>
      <w:r w:rsidRPr="00F21C77">
        <w:t>Resources\Levels\GameObjects</w:t>
      </w:r>
      <w:r>
        <w:t xml:space="preserve">. </w:t>
      </w:r>
    </w:p>
    <w:p w:rsidR="004C7CF2" w:rsidRDefault="00F21C77" w:rsidP="00F21C77">
      <w:pPr>
        <w:pStyle w:val="Prrafodelista"/>
        <w:numPr>
          <w:ilvl w:val="0"/>
          <w:numId w:val="3"/>
        </w:numPr>
      </w:pPr>
      <w:r w:rsidRPr="00F21C77">
        <w:rPr>
          <w:b/>
        </w:rPr>
        <w:t>Cielo:</w:t>
      </w:r>
      <w:r>
        <w:t xml:space="preserve"> Para el cielo hay que modificar el fichero SceneManager.ctp</w:t>
      </w:r>
    </w:p>
    <w:p w:rsidR="00F21C77" w:rsidRDefault="00F21C77" w:rsidP="00F21C77">
      <w:pPr>
        <w:pStyle w:val="Prrafodelista"/>
      </w:pPr>
    </w:p>
    <w:p w:rsidR="004C7CF2" w:rsidRPr="00BD1AD8" w:rsidRDefault="004C7CF2" w:rsidP="004C7CF2">
      <w:pPr>
        <w:pStyle w:val="Ttulo"/>
      </w:pPr>
      <w:r w:rsidRPr="00BD1AD8">
        <w:lastRenderedPageBreak/>
        <w:t>Funciones cambio de mundos</w:t>
      </w:r>
    </w:p>
    <w:p w:rsidR="004C7CF2" w:rsidRDefault="004C7CF2" w:rsidP="004C7CF2">
      <w:pPr>
        <w:jc w:val="both"/>
      </w:pPr>
      <w:r>
        <w:t xml:space="preserve">Durante el cambio de mundos la clase GameWorldManager y GameObject se encargan de gestionar el tiempo y llamadas a las funciones para gestionar el cambio de mundos, que veremos a continuación. Para definir el comportamiento específico de cada tipo de gameobject se heredan las funciones de activación, transición y final de cambio de mundos. </w:t>
      </w:r>
    </w:p>
    <w:p w:rsidR="004C7CF2" w:rsidRPr="00BD1AD8" w:rsidRDefault="004C7CF2" w:rsidP="004C7CF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Ciclo de cambio de mundos</w:t>
      </w:r>
    </w:p>
    <w:p w:rsidR="004C7CF2" w:rsidRDefault="004C7CF2" w:rsidP="004C7CF2">
      <w:pPr>
        <w:rPr>
          <w:b/>
        </w:rPr>
      </w:pPr>
      <w:r>
        <w:rPr>
          <w:b/>
        </w:rPr>
        <w:t>Activación</w:t>
      </w:r>
    </w:p>
    <w:p w:rsidR="004C7CF2" w:rsidRDefault="004C7CF2" w:rsidP="004C7CF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changeWorldStarted(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newWorld);</w:t>
      </w:r>
    </w:p>
    <w:p w:rsidR="004C7CF2" w:rsidRPr="00BD1AD8" w:rsidRDefault="004C7CF2" w:rsidP="004C7CF2">
      <w:pPr>
        <w:rPr>
          <w:b/>
        </w:rPr>
      </w:pPr>
      <w:r w:rsidRPr="00BD1AD8">
        <w:rPr>
          <w:noProof/>
        </w:rPr>
        <w:t>Esta función se llama al activar el cambio de mundos</w:t>
      </w:r>
      <w:r>
        <w:rPr>
          <w:noProof/>
        </w:rPr>
        <w:t xml:space="preserve"> una sola vez, el parametro indica el mundo al que se esta cambiando. No tiene porque coincidir con el inicio de cambio de mundos general, es local del game object.</w:t>
      </w:r>
    </w:p>
    <w:p w:rsidR="004C7CF2" w:rsidRDefault="004C7CF2" w:rsidP="004C7CF2">
      <w:r w:rsidRPr="00205566">
        <w:rPr>
          <w:u w:val="single"/>
        </w:rPr>
        <w:t>Nota Importante:</w:t>
      </w:r>
      <w:r>
        <w:t xml:space="preserve"> si un objeto está cambiando de mundos y el cambio de mundos se vuelve a activar NO se volverá a llamar la función de activación.</w:t>
      </w:r>
    </w:p>
    <w:p w:rsidR="004C7CF2" w:rsidRPr="00BD1AD8" w:rsidRDefault="004C7CF2" w:rsidP="004C7CF2">
      <w:pPr>
        <w:rPr>
          <w:b/>
        </w:rPr>
      </w:pPr>
      <w:r w:rsidRPr="00BD1AD8">
        <w:rPr>
          <w:b/>
        </w:rPr>
        <w:t>Durante el cambio de mundos</w:t>
      </w:r>
    </w:p>
    <w:p w:rsid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7CF2"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 w:rsidRPr="004C7CF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7CF2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4C7CF2">
        <w:rPr>
          <w:rFonts w:ascii="Courier New" w:hAnsi="Courier New" w:cs="Courier New"/>
          <w:noProof/>
          <w:sz w:val="20"/>
          <w:szCs w:val="20"/>
        </w:rPr>
        <w:t xml:space="preserve"> changeToWorld(</w:t>
      </w:r>
      <w:r w:rsidRPr="004C7CF2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C7CF2">
        <w:rPr>
          <w:rFonts w:ascii="Courier New" w:hAnsi="Courier New" w:cs="Courier New"/>
          <w:noProof/>
          <w:sz w:val="20"/>
          <w:szCs w:val="20"/>
        </w:rPr>
        <w:t xml:space="preserve"> newWorld, </w:t>
      </w:r>
      <w:r w:rsidRPr="004C7CF2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4C7CF2">
        <w:rPr>
          <w:rFonts w:ascii="Courier New" w:hAnsi="Courier New" w:cs="Courier New"/>
          <w:noProof/>
          <w:sz w:val="20"/>
          <w:szCs w:val="20"/>
        </w:rPr>
        <w:t xml:space="preserve"> perc);</w:t>
      </w:r>
    </w:p>
    <w:p w:rsidR="00965C89" w:rsidRDefault="00965C89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65C89" w:rsidRPr="004C7CF2" w:rsidRDefault="00965C89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//perc va de 0 a 1</w:t>
      </w:r>
    </w:p>
    <w:p w:rsidR="004C7CF2" w:rsidRP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7CF2" w:rsidRDefault="004C7CF2" w:rsidP="004C7CF2">
      <w:pPr>
        <w:rPr>
          <w:noProof/>
        </w:rPr>
      </w:pPr>
      <w:r w:rsidRPr="00BD1AD8">
        <w:rPr>
          <w:noProof/>
        </w:rPr>
        <w:t xml:space="preserve">Esta función se llama </w:t>
      </w:r>
      <w:r>
        <w:rPr>
          <w:noProof/>
        </w:rPr>
        <w:t xml:space="preserve">cada frame durante el cambio de mundos del game object, el parametro indica el mundo al que esta cambiando. </w:t>
      </w:r>
    </w:p>
    <w:p w:rsidR="004C7CF2" w:rsidRPr="004C7CF2" w:rsidRDefault="004C7CF2" w:rsidP="004C7CF2">
      <w:pPr>
        <w:rPr>
          <w:noProof/>
        </w:rPr>
      </w:pPr>
      <w:r>
        <w:rPr>
          <w:noProof/>
        </w:rPr>
        <w:t>El porcentage indica cuanto se ha completado del cambio de mundos al nuevo mundo, por ejemplo si perc=0.8 y newWorld es DREAMS estaremos a punto de terminar el cambio a sueños. Si en ese punto cancelamos el cambio la proxima llamada sera perc=0.2 y newWorld NIGHTMARES indicando que ahora cambiamos a pesadillas y solo llevamos un 20%. El porcentage no tiene porque coincidir con porcentage de mundos general, es local del game object.</w:t>
      </w:r>
    </w:p>
    <w:p w:rsidR="004C7CF2" w:rsidRPr="004C7CF2" w:rsidRDefault="004C7CF2" w:rsidP="004C7CF2">
      <w:pPr>
        <w:rPr>
          <w:b/>
          <w:lang w:val="en-US"/>
        </w:rPr>
      </w:pPr>
      <w:r w:rsidRPr="004C7CF2">
        <w:rPr>
          <w:b/>
          <w:lang w:val="en-US"/>
        </w:rPr>
        <w:t>Final</w:t>
      </w:r>
    </w:p>
    <w:p w:rsidR="004C7CF2" w:rsidRDefault="004C7CF2" w:rsidP="004C7CF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changeWorldFinished(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newWorld);</w:t>
      </w:r>
    </w:p>
    <w:p w:rsidR="004C7CF2" w:rsidRDefault="004C7CF2" w:rsidP="004C7CF2">
      <w:pPr>
        <w:rPr>
          <w:noProof/>
        </w:rPr>
      </w:pPr>
      <w:r w:rsidRPr="00BD1AD8">
        <w:rPr>
          <w:noProof/>
        </w:rPr>
        <w:t xml:space="preserve">Esta función se llama al </w:t>
      </w:r>
      <w:r>
        <w:rPr>
          <w:noProof/>
        </w:rPr>
        <w:t>finalizar</w:t>
      </w:r>
      <w:r w:rsidRPr="00BD1AD8">
        <w:rPr>
          <w:noProof/>
        </w:rPr>
        <w:t xml:space="preserve"> el cambio de mundos</w:t>
      </w:r>
      <w:r>
        <w:rPr>
          <w:noProof/>
        </w:rPr>
        <w:t xml:space="preserve"> una sola vez, el parametro indica el mundo al que acaba de cambiar.</w:t>
      </w:r>
      <w:r w:rsidRPr="00C62A13">
        <w:rPr>
          <w:noProof/>
        </w:rPr>
        <w:t xml:space="preserve"> </w:t>
      </w:r>
      <w:r>
        <w:rPr>
          <w:noProof/>
        </w:rPr>
        <w:t>No tiene porque coincidir con el fin de cambio de mundos general, es local del game object.</w:t>
      </w:r>
    </w:p>
    <w:p w:rsidR="004C7CF2" w:rsidRPr="00BD1AD8" w:rsidRDefault="004C7CF2" w:rsidP="004C7CF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Cambio de mundos inicio de nivel y muerte</w:t>
      </w:r>
    </w:p>
    <w:p w:rsidR="004C7CF2" w:rsidRPr="004C7CF2" w:rsidRDefault="004C7CF2" w:rsidP="004C7CF2">
      <w:r>
        <w:rPr>
          <w:noProof/>
        </w:rPr>
        <w:t>En estos casos se usará la versión rapida del cambio de mundos, donde solo se llamará a la funcion de final.</w:t>
      </w:r>
    </w:p>
    <w:p w:rsidR="004C7CF2" w:rsidRPr="00BD1AD8" w:rsidRDefault="004C7CF2" w:rsidP="004C7CF2">
      <w:pPr>
        <w:rPr>
          <w:b/>
          <w:i/>
          <w:sz w:val="24"/>
          <w:szCs w:val="24"/>
        </w:rPr>
      </w:pPr>
      <w:r w:rsidRPr="00BD1AD8">
        <w:rPr>
          <w:b/>
          <w:i/>
          <w:sz w:val="24"/>
          <w:szCs w:val="24"/>
        </w:rPr>
        <w:t>Opciones temporales cambio de mundos</w:t>
      </w:r>
    </w:p>
    <w:p w:rsidR="004C7CF2" w:rsidRPr="00BD1AD8" w:rsidRDefault="004C7CF2" w:rsidP="004C7CF2">
      <w:pPr>
        <w:rPr>
          <w:b/>
        </w:rPr>
      </w:pPr>
      <w:r w:rsidRPr="00BD1AD8">
        <w:rPr>
          <w:b/>
        </w:rPr>
        <w:lastRenderedPageBreak/>
        <w:t>Retraso de la activación</w:t>
      </w:r>
    </w:p>
    <w:p w:rsid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calculateChangeWorldDelay(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totalElapsedTime,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totalTime,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newWorld,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D1AD8">
        <w:rPr>
          <w:rFonts w:ascii="Courier New" w:hAnsi="Courier New" w:cs="Courier New"/>
          <w:noProof/>
          <w:sz w:val="20"/>
          <w:szCs w:val="20"/>
          <w:lang w:val="en-US"/>
        </w:rPr>
        <w:t xml:space="preserve"> random);</w:t>
      </w:r>
    </w:p>
    <w:p w:rsid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C7CF2" w:rsidRPr="004C7CF2" w:rsidRDefault="004C7CF2" w:rsidP="004C7CF2">
      <w:pPr>
        <w:rPr>
          <w:noProof/>
        </w:rPr>
      </w:pPr>
      <w:r w:rsidRPr="004C7CF2">
        <w:rPr>
          <w:noProof/>
        </w:rPr>
        <w:t xml:space="preserve">Permite indicar un retraso de tiempo respecto al inicio y fin general del cambio de mundos para el game object. </w:t>
      </w:r>
      <w:r>
        <w:rPr>
          <w:noProof/>
        </w:rPr>
        <w:t>Útil para hacer los árboles por ejemplo. Random va de 0 a 1.</w:t>
      </w:r>
    </w:p>
    <w:p w:rsidR="004C7CF2" w:rsidRP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7CF2" w:rsidRPr="00BD1AD8" w:rsidRDefault="004C7CF2" w:rsidP="004C7CF2">
      <w:pPr>
        <w:rPr>
          <w:b/>
        </w:rPr>
      </w:pPr>
      <w:r>
        <w:rPr>
          <w:b/>
        </w:rPr>
        <w:t>Duración del cambio de mundos</w:t>
      </w:r>
    </w:p>
    <w:p w:rsid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1AD8"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 w:rsidRPr="00BD1AD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BD1AD8">
        <w:rPr>
          <w:rFonts w:ascii="Courier New" w:hAnsi="Courier New" w:cs="Courier New"/>
          <w:noProof/>
          <w:sz w:val="20"/>
          <w:szCs w:val="20"/>
        </w:rPr>
        <w:t xml:space="preserve"> calculateChangeWorldTotalTime(</w:t>
      </w:r>
      <w:r w:rsidRPr="00BD1AD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BD1AD8">
        <w:rPr>
          <w:rFonts w:ascii="Courier New" w:hAnsi="Courier New" w:cs="Courier New"/>
          <w:noProof/>
          <w:sz w:val="20"/>
          <w:szCs w:val="20"/>
        </w:rPr>
        <w:t xml:space="preserve"> changeWorldTotalTime);</w:t>
      </w:r>
    </w:p>
    <w:p w:rsidR="004C7CF2" w:rsidRDefault="004C7CF2" w:rsidP="004C7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7CF2" w:rsidRDefault="004C7CF2" w:rsidP="004C7CF2">
      <w:pPr>
        <w:rPr>
          <w:noProof/>
        </w:rPr>
      </w:pPr>
      <w:r>
        <w:rPr>
          <w:noProof/>
        </w:rPr>
        <w:t>Indica el total de tiempo de cambio de mundos local del game object.</w:t>
      </w:r>
    </w:p>
    <w:p w:rsidR="004C7CF2" w:rsidRDefault="004C7CF2"/>
    <w:sectPr w:rsidR="004C7CF2" w:rsidSect="008642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B9C" w:rsidRDefault="00B96B9C" w:rsidP="002E0E26">
      <w:pPr>
        <w:spacing w:after="0" w:line="240" w:lineRule="auto"/>
      </w:pPr>
      <w:r>
        <w:separator/>
      </w:r>
    </w:p>
  </w:endnote>
  <w:endnote w:type="continuationSeparator" w:id="0">
    <w:p w:rsidR="00B96B9C" w:rsidRDefault="00B96B9C" w:rsidP="002E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B9C" w:rsidRDefault="00B96B9C" w:rsidP="002E0E26">
      <w:pPr>
        <w:spacing w:after="0" w:line="240" w:lineRule="auto"/>
      </w:pPr>
      <w:r>
        <w:separator/>
      </w:r>
    </w:p>
  </w:footnote>
  <w:footnote w:type="continuationSeparator" w:id="0">
    <w:p w:rsidR="00B96B9C" w:rsidRDefault="00B96B9C" w:rsidP="002E0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84749"/>
    <w:multiLevelType w:val="hybridMultilevel"/>
    <w:tmpl w:val="0C627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D43B3"/>
    <w:multiLevelType w:val="hybridMultilevel"/>
    <w:tmpl w:val="C864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71461"/>
    <w:multiLevelType w:val="hybridMultilevel"/>
    <w:tmpl w:val="1C4E3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7DA"/>
    <w:rsid w:val="00014147"/>
    <w:rsid w:val="001B45E6"/>
    <w:rsid w:val="00205566"/>
    <w:rsid w:val="002D37DA"/>
    <w:rsid w:val="002E0E26"/>
    <w:rsid w:val="00312E7A"/>
    <w:rsid w:val="00354AD1"/>
    <w:rsid w:val="00354FEF"/>
    <w:rsid w:val="00465DD8"/>
    <w:rsid w:val="004C7CF2"/>
    <w:rsid w:val="005410CC"/>
    <w:rsid w:val="006A3314"/>
    <w:rsid w:val="007675A4"/>
    <w:rsid w:val="00771132"/>
    <w:rsid w:val="007D5B8D"/>
    <w:rsid w:val="008642A3"/>
    <w:rsid w:val="009044B2"/>
    <w:rsid w:val="00965C89"/>
    <w:rsid w:val="00A30D54"/>
    <w:rsid w:val="00A4300F"/>
    <w:rsid w:val="00B03F2A"/>
    <w:rsid w:val="00B13FC6"/>
    <w:rsid w:val="00B96B9C"/>
    <w:rsid w:val="00BD1AD8"/>
    <w:rsid w:val="00C62A13"/>
    <w:rsid w:val="00CF0905"/>
    <w:rsid w:val="00DA6289"/>
    <w:rsid w:val="00DB7404"/>
    <w:rsid w:val="00DF606D"/>
    <w:rsid w:val="00F21C77"/>
    <w:rsid w:val="00F82BC8"/>
    <w:rsid w:val="00F8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A3"/>
  </w:style>
  <w:style w:type="paragraph" w:styleId="Ttulo1">
    <w:name w:val="heading 1"/>
    <w:basedOn w:val="Normal"/>
    <w:next w:val="Normal"/>
    <w:link w:val="Ttulo1Car"/>
    <w:uiPriority w:val="9"/>
    <w:qFormat/>
    <w:rsid w:val="004C7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B13FC6"/>
    <w:pPr>
      <w:spacing w:before="120" w:after="12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ca-ES" w:eastAsia="es-ES"/>
    </w:rPr>
  </w:style>
  <w:style w:type="character" w:customStyle="1" w:styleId="Estilo1Car">
    <w:name w:val="Estilo1 Car"/>
    <w:basedOn w:val="Fuentedeprrafopredeter"/>
    <w:link w:val="Estilo1"/>
    <w:rsid w:val="00B13FC6"/>
    <w:rPr>
      <w:rFonts w:ascii="Times New Roman" w:eastAsia="Times New Roman" w:hAnsi="Times New Roman" w:cs="Times New Roman"/>
      <w:b/>
      <w:i/>
      <w:sz w:val="24"/>
      <w:szCs w:val="24"/>
      <w:lang w:val="ca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C7C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7C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2E0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0E26"/>
  </w:style>
  <w:style w:type="paragraph" w:styleId="Piedepgina">
    <w:name w:val="footer"/>
    <w:basedOn w:val="Normal"/>
    <w:link w:val="PiedepginaCar"/>
    <w:uiPriority w:val="99"/>
    <w:semiHidden/>
    <w:unhideWhenUsed/>
    <w:rsid w:val="002E0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0E26"/>
  </w:style>
  <w:style w:type="paragraph" w:styleId="Prrafodelista">
    <w:name w:val="List Paragraph"/>
    <w:basedOn w:val="Normal"/>
    <w:uiPriority w:val="34"/>
    <w:qFormat/>
    <w:rsid w:val="002E0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Aniol</dc:creator>
  <cp:lastModifiedBy>Aniol</cp:lastModifiedBy>
  <cp:revision>12</cp:revision>
  <dcterms:created xsi:type="dcterms:W3CDTF">2010-05-24T18:38:00Z</dcterms:created>
  <dcterms:modified xsi:type="dcterms:W3CDTF">2010-05-25T00:30:00Z</dcterms:modified>
</cp:coreProperties>
</file>