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72A45" w14:textId="11EF0BD3" w:rsidR="00C0070C" w:rsidRDefault="0042641B" w:rsidP="0042641B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13C055" wp14:editId="14A14583">
            <wp:simplePos x="0" y="0"/>
            <wp:positionH relativeFrom="column">
              <wp:posOffset>2143760</wp:posOffset>
            </wp:positionH>
            <wp:positionV relativeFrom="page">
              <wp:posOffset>278130</wp:posOffset>
            </wp:positionV>
            <wp:extent cx="1828800" cy="1285875"/>
            <wp:effectExtent l="0" t="0" r="0" b="0"/>
            <wp:wrapSquare wrapText="bothSides"/>
            <wp:docPr id="13202856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6FCD3BF7" wp14:editId="0FE1C466">
                <wp:extent cx="302895" cy="302895"/>
                <wp:effectExtent l="0" t="0" r="0" b="0"/>
                <wp:docPr id="2097324358" name="Rectángulo 1" descr="Vista previa de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37DCA" id="Rectángulo 1" o:spid="_x0000_s1026" alt="Vista previa de imagen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p w14:paraId="7BDA1208" w14:textId="77777777" w:rsidR="0042641B" w:rsidRDefault="0042641B" w:rsidP="0042641B">
      <w:pPr>
        <w:jc w:val="center"/>
      </w:pPr>
    </w:p>
    <w:p w14:paraId="135E9550" w14:textId="77777777" w:rsidR="0042641B" w:rsidRDefault="0042641B" w:rsidP="0042641B">
      <w:pPr>
        <w:jc w:val="center"/>
      </w:pPr>
    </w:p>
    <w:p w14:paraId="51C8BDC0" w14:textId="3D3C8FCF" w:rsidR="008E3A5B" w:rsidRPr="008E3A5B" w:rsidRDefault="008E3A5B" w:rsidP="00953CE6">
      <w:pPr>
        <w:jc w:val="center"/>
        <w:rPr>
          <w:b/>
          <w:bCs/>
        </w:rPr>
      </w:pPr>
      <w:r w:rsidRPr="008E3A5B">
        <w:rPr>
          <w:b/>
          <w:bCs/>
        </w:rPr>
        <w:t>Aplicaciones Críticas</w:t>
      </w:r>
    </w:p>
    <w:p w14:paraId="1D244705" w14:textId="21CE2F73" w:rsidR="008E3A5B" w:rsidRPr="008E3A5B" w:rsidRDefault="008E3A5B" w:rsidP="008E3A5B">
      <w:r w:rsidRPr="008E3A5B">
        <w:t xml:space="preserve">Aplicaciones y/o Plataformas Claves de la </w:t>
      </w:r>
      <w:r>
        <w:t>BNPHU</w:t>
      </w:r>
      <w:r w:rsidRPr="008E3A5B">
        <w:br/>
      </w:r>
      <w:r w:rsidRPr="008E3A5B">
        <w:br/>
        <w:t>En cumplimiento de los requerimientos de gestión y control de Tecnologías de la Información, se identifican las siguientes aplicaciones y/o plataformas claves, priorizadas según su impacto en la operación institucional y continuidad de los servicios.</w:t>
      </w:r>
    </w:p>
    <w:p w14:paraId="13C53D3F" w14:textId="77777777" w:rsidR="008E3A5B" w:rsidRPr="008E3A5B" w:rsidRDefault="008E3A5B" w:rsidP="008E3A5B">
      <w:pPr>
        <w:rPr>
          <w:b/>
          <w:bCs/>
        </w:rPr>
      </w:pPr>
      <w:r w:rsidRPr="008E3A5B">
        <w:rPr>
          <w:b/>
          <w:bCs/>
        </w:rPr>
        <w:t>Criterios de Clasificación de Criticidad</w:t>
      </w:r>
    </w:p>
    <w:p w14:paraId="10CB56BB" w14:textId="77777777" w:rsidR="008E3A5B" w:rsidRPr="008E3A5B" w:rsidRDefault="008E3A5B" w:rsidP="008E3A5B">
      <w:r w:rsidRPr="008E3A5B">
        <w:t>Muy Alta → La interrupción afecta directamente la operación esencial institucional.</w:t>
      </w:r>
    </w:p>
    <w:p w14:paraId="63CB0A4A" w14:textId="77777777" w:rsidR="008E3A5B" w:rsidRPr="008E3A5B" w:rsidRDefault="008E3A5B" w:rsidP="008E3A5B">
      <w:r w:rsidRPr="008E3A5B">
        <w:t>Alta → Impacto significativo en procesos operativos y usuarios.</w:t>
      </w:r>
    </w:p>
    <w:p w14:paraId="7F56A839" w14:textId="77777777" w:rsidR="008E3A5B" w:rsidRPr="008E3A5B" w:rsidRDefault="008E3A5B" w:rsidP="008E3A5B">
      <w:r w:rsidRPr="008E3A5B">
        <w:t>Media → Impacto moderado, afecta servicios de apoyo.</w:t>
      </w:r>
    </w:p>
    <w:p w14:paraId="3A808FC3" w14:textId="7C3E8E5A" w:rsidR="008E3A5B" w:rsidRPr="008E3A5B" w:rsidRDefault="008E3A5B" w:rsidP="008E3A5B">
      <w:pPr>
        <w:jc w:val="center"/>
        <w:rPr>
          <w:b/>
          <w:bCs/>
          <w:sz w:val="32"/>
          <w:szCs w:val="32"/>
        </w:rPr>
      </w:pPr>
      <w:r w:rsidRPr="008E3A5B">
        <w:rPr>
          <w:b/>
          <w:bCs/>
          <w:sz w:val="32"/>
          <w:szCs w:val="32"/>
        </w:rPr>
        <w:t xml:space="preserve">Descripción Técnica </w:t>
      </w:r>
    </w:p>
    <w:p w14:paraId="71180BD2" w14:textId="77777777" w:rsidR="008E3A5B" w:rsidRDefault="008E3A5B" w:rsidP="008E3A5B">
      <w:pPr>
        <w:rPr>
          <w:b/>
          <w:bCs/>
        </w:rPr>
      </w:pPr>
      <w:r w:rsidRPr="008E3A5B">
        <w:rPr>
          <w:b/>
          <w:bCs/>
        </w:rPr>
        <w:t>VMware</w:t>
      </w:r>
    </w:p>
    <w:p w14:paraId="404D49DD" w14:textId="6C2569C3" w:rsidR="008E3A5B" w:rsidRDefault="008E3A5B" w:rsidP="008E3A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DEF72C" wp14:editId="5507E9B7">
            <wp:extent cx="6007894" cy="2775060"/>
            <wp:effectExtent l="0" t="0" r="0" b="6350"/>
            <wp:docPr id="29131438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801" cy="27796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8A6B47" w14:textId="77777777" w:rsidR="008E3A5B" w:rsidRPr="008E3A5B" w:rsidRDefault="008E3A5B" w:rsidP="008E3A5B">
      <w:r w:rsidRPr="008E3A5B">
        <w:t>Tipo: Plataforma de Virtualización</w:t>
      </w:r>
    </w:p>
    <w:p w14:paraId="53426386" w14:textId="77777777" w:rsidR="008E3A5B" w:rsidRPr="008E3A5B" w:rsidRDefault="008E3A5B" w:rsidP="008E3A5B">
      <w:r w:rsidRPr="008E3A5B">
        <w:t>Función Principal: Permite la creación, administración y disponibilidad de servidores virtuales.</w:t>
      </w:r>
    </w:p>
    <w:p w14:paraId="34F0F8A0" w14:textId="77777777" w:rsidR="008E3A5B" w:rsidRPr="008E3A5B" w:rsidRDefault="008E3A5B" w:rsidP="008E3A5B">
      <w:r w:rsidRPr="008E3A5B">
        <w:lastRenderedPageBreak/>
        <w:t>Dependencias: Servidores físicos, sistemas operativos virtuales, aplicaciones institucionales.</w:t>
      </w:r>
    </w:p>
    <w:p w14:paraId="1B7EF003" w14:textId="77777777" w:rsidR="008E3A5B" w:rsidRPr="008E3A5B" w:rsidRDefault="008E3A5B" w:rsidP="008E3A5B">
      <w:r w:rsidRPr="008E3A5B">
        <w:t>Impacto ante falla: Interrupción de múltiples servicios y sistemas críticos.</w:t>
      </w:r>
    </w:p>
    <w:p w14:paraId="6FCA6D6B" w14:textId="77777777" w:rsidR="008E3A5B" w:rsidRDefault="008E3A5B" w:rsidP="008E3A5B">
      <w:r w:rsidRPr="008E3A5B">
        <w:t>Nivel de Criticidad: Muy Alta</w:t>
      </w:r>
    </w:p>
    <w:p w14:paraId="43D482E7" w14:textId="77777777" w:rsidR="008E3A5B" w:rsidRDefault="008E3A5B" w:rsidP="008E3A5B">
      <w:pPr>
        <w:rPr>
          <w:b/>
          <w:bCs/>
        </w:rPr>
      </w:pPr>
      <w:r w:rsidRPr="008E3A5B">
        <w:rPr>
          <w:b/>
          <w:bCs/>
        </w:rPr>
        <w:t>Koha</w:t>
      </w:r>
    </w:p>
    <w:p w14:paraId="1B644A53" w14:textId="48496B74" w:rsidR="008E3A5B" w:rsidRPr="008E3A5B" w:rsidRDefault="008E3A5B" w:rsidP="008E3A5B">
      <w:pPr>
        <w:rPr>
          <w:b/>
          <w:bCs/>
        </w:rPr>
      </w:pPr>
      <w:r w:rsidRPr="008E3A5B">
        <w:rPr>
          <w:b/>
          <w:bCs/>
        </w:rPr>
        <w:drawing>
          <wp:inline distT="0" distB="0" distL="0" distR="0" wp14:anchorId="43AC1FC6" wp14:editId="3DCE8253">
            <wp:extent cx="5943600" cy="1743551"/>
            <wp:effectExtent l="0" t="0" r="0" b="9525"/>
            <wp:docPr id="203497597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75972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6"/>
                    <a:srcRect t="6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3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EBA73" w14:textId="77777777" w:rsidR="008E3A5B" w:rsidRPr="008E3A5B" w:rsidRDefault="008E3A5B" w:rsidP="008E3A5B">
      <w:r w:rsidRPr="008E3A5B">
        <w:t>Tipo: Sistema Integrado de Gestión Bibliotecaria (SIGB)</w:t>
      </w:r>
    </w:p>
    <w:p w14:paraId="2C33A226" w14:textId="77777777" w:rsidR="008E3A5B" w:rsidRPr="008E3A5B" w:rsidRDefault="008E3A5B" w:rsidP="008E3A5B">
      <w:r w:rsidRPr="008E3A5B">
        <w:t>Función Principal: Automatización de procesos bibliotecarios.</w:t>
      </w:r>
    </w:p>
    <w:p w14:paraId="53E05383" w14:textId="77777777" w:rsidR="008E3A5B" w:rsidRPr="008E3A5B" w:rsidRDefault="008E3A5B" w:rsidP="008E3A5B">
      <w:r w:rsidRPr="008E3A5B">
        <w:t>Procesos Soportados: Catalogación, circulación, OPAC, reportes.</w:t>
      </w:r>
    </w:p>
    <w:p w14:paraId="5FF09BE9" w14:textId="77777777" w:rsidR="008E3A5B" w:rsidRPr="008E3A5B" w:rsidRDefault="008E3A5B" w:rsidP="008E3A5B">
      <w:r w:rsidRPr="008E3A5B">
        <w:t>Impacto ante falla: Afectación directa a servicios bibliotecarios y usuarios.</w:t>
      </w:r>
    </w:p>
    <w:p w14:paraId="2C9A12E3" w14:textId="77777777" w:rsidR="008E3A5B" w:rsidRPr="008E3A5B" w:rsidRDefault="008E3A5B" w:rsidP="008E3A5B">
      <w:r w:rsidRPr="008E3A5B">
        <w:t>Nivel de Criticidad: Muy Alta</w:t>
      </w:r>
    </w:p>
    <w:p w14:paraId="2DD34EC1" w14:textId="77777777" w:rsidR="008E3A5B" w:rsidRDefault="008E3A5B" w:rsidP="008E3A5B">
      <w:pPr>
        <w:rPr>
          <w:b/>
          <w:bCs/>
        </w:rPr>
      </w:pPr>
      <w:r w:rsidRPr="008E3A5B">
        <w:rPr>
          <w:b/>
          <w:bCs/>
        </w:rPr>
        <w:t>Dspace</w:t>
      </w:r>
    </w:p>
    <w:p w14:paraId="14D4479F" w14:textId="3C2E9627" w:rsidR="008E3A5B" w:rsidRPr="008E3A5B" w:rsidRDefault="008E3A5B" w:rsidP="008E3A5B">
      <w:pPr>
        <w:rPr>
          <w:b/>
          <w:bCs/>
        </w:rPr>
      </w:pPr>
      <w:r w:rsidRPr="008E3A5B">
        <w:rPr>
          <w:b/>
          <w:bCs/>
        </w:rPr>
        <w:lastRenderedPageBreak/>
        <w:drawing>
          <wp:inline distT="0" distB="0" distL="0" distR="0" wp14:anchorId="62432E6F" wp14:editId="378C1874">
            <wp:extent cx="5943600" cy="3017361"/>
            <wp:effectExtent l="0" t="0" r="0" b="0"/>
            <wp:docPr id="174285766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5766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7"/>
                    <a:srcRect t="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1161C" w14:textId="77777777" w:rsidR="008E3A5B" w:rsidRPr="008E3A5B" w:rsidRDefault="008E3A5B" w:rsidP="008E3A5B">
      <w:r w:rsidRPr="008E3A5B">
        <w:t>Tipo: Repositorio Institucional</w:t>
      </w:r>
    </w:p>
    <w:p w14:paraId="5939FB66" w14:textId="77777777" w:rsidR="008E3A5B" w:rsidRPr="008E3A5B" w:rsidRDefault="008E3A5B" w:rsidP="008E3A5B">
      <w:r w:rsidRPr="008E3A5B">
        <w:t>Función Principal: Gestión y preservación de recursos digitales.</w:t>
      </w:r>
    </w:p>
    <w:p w14:paraId="206E5FFC" w14:textId="77777777" w:rsidR="008E3A5B" w:rsidRPr="008E3A5B" w:rsidRDefault="008E3A5B" w:rsidP="008E3A5B">
      <w:r w:rsidRPr="008E3A5B">
        <w:t>Procesos Soportados: Acceso a colecciones digitales, preservación documental, difusión institucional.</w:t>
      </w:r>
    </w:p>
    <w:p w14:paraId="4564F78D" w14:textId="77777777" w:rsidR="008E3A5B" w:rsidRPr="008E3A5B" w:rsidRDefault="008E3A5B" w:rsidP="008E3A5B">
      <w:r w:rsidRPr="008E3A5B">
        <w:t>Impacto ante falla: Limitación de acceso a recursos digitales.</w:t>
      </w:r>
    </w:p>
    <w:p w14:paraId="4D79AE1E" w14:textId="77777777" w:rsidR="008E3A5B" w:rsidRPr="008E3A5B" w:rsidRDefault="008E3A5B" w:rsidP="008E3A5B">
      <w:r w:rsidRPr="008E3A5B">
        <w:t>Nivel de Criticidad: Alta</w:t>
      </w:r>
    </w:p>
    <w:p w14:paraId="5019A331" w14:textId="77777777" w:rsidR="008E3A5B" w:rsidRDefault="008E3A5B" w:rsidP="008E3A5B">
      <w:pPr>
        <w:rPr>
          <w:b/>
          <w:bCs/>
        </w:rPr>
      </w:pPr>
      <w:r w:rsidRPr="008E3A5B">
        <w:rPr>
          <w:b/>
          <w:bCs/>
        </w:rPr>
        <w:t>Office 365</w:t>
      </w:r>
    </w:p>
    <w:p w14:paraId="1C5866E1" w14:textId="57D6FFF4" w:rsidR="008E3A5B" w:rsidRPr="008E3A5B" w:rsidRDefault="008E3A5B" w:rsidP="008E3A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E26072F" wp14:editId="2D093375">
            <wp:extent cx="5943600" cy="2828925"/>
            <wp:effectExtent l="0" t="0" r="0" b="9525"/>
            <wp:docPr id="1280642893" name="Imagen 1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42893" name="Imagen 11" descr="Interfaz de usuario gráfica, 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7708" w14:textId="77777777" w:rsidR="008E3A5B" w:rsidRPr="008E3A5B" w:rsidRDefault="008E3A5B" w:rsidP="008E3A5B">
      <w:r w:rsidRPr="008E3A5B">
        <w:lastRenderedPageBreak/>
        <w:t>Tipo: Plataforma de Productividad</w:t>
      </w:r>
    </w:p>
    <w:p w14:paraId="6161146B" w14:textId="77777777" w:rsidR="008E3A5B" w:rsidRPr="008E3A5B" w:rsidRDefault="008E3A5B" w:rsidP="008E3A5B">
      <w:r w:rsidRPr="008E3A5B">
        <w:t>Función Principal: Comunicación y colaboración institucional.</w:t>
      </w:r>
    </w:p>
    <w:p w14:paraId="645934A6" w14:textId="77777777" w:rsidR="008E3A5B" w:rsidRPr="008E3A5B" w:rsidRDefault="008E3A5B" w:rsidP="008E3A5B">
      <w:r w:rsidRPr="008E3A5B">
        <w:t xml:space="preserve">Servicios Incluidos: Correo institucional, </w:t>
      </w:r>
      <w:proofErr w:type="spellStart"/>
      <w:r w:rsidRPr="008E3A5B">
        <w:t>Teams</w:t>
      </w:r>
      <w:proofErr w:type="spellEnd"/>
      <w:r w:rsidRPr="008E3A5B">
        <w:t>, OneDrive, SharePoint.</w:t>
      </w:r>
    </w:p>
    <w:p w14:paraId="4D45A4BD" w14:textId="77777777" w:rsidR="008E3A5B" w:rsidRPr="008E3A5B" w:rsidRDefault="008E3A5B" w:rsidP="008E3A5B">
      <w:r w:rsidRPr="008E3A5B">
        <w:t>Impacto ante falla: Interrupción en comunicaciones y productividad.</w:t>
      </w:r>
    </w:p>
    <w:p w14:paraId="03CDB7BD" w14:textId="77777777" w:rsidR="008E3A5B" w:rsidRPr="008E3A5B" w:rsidRDefault="008E3A5B" w:rsidP="008E3A5B">
      <w:r w:rsidRPr="008E3A5B">
        <w:t>Nivel de Criticidad: Alta</w:t>
      </w:r>
    </w:p>
    <w:p w14:paraId="060E6F4F" w14:textId="77777777" w:rsidR="008E3A5B" w:rsidRDefault="008E3A5B" w:rsidP="008E3A5B">
      <w:pPr>
        <w:rPr>
          <w:b/>
          <w:bCs/>
        </w:rPr>
      </w:pPr>
      <w:r w:rsidRPr="008E3A5B">
        <w:rPr>
          <w:b/>
          <w:bCs/>
        </w:rPr>
        <w:t>Docker</w:t>
      </w:r>
    </w:p>
    <w:p w14:paraId="7E1419F7" w14:textId="28677AF5" w:rsidR="008E3A5B" w:rsidRPr="008E3A5B" w:rsidRDefault="008E3A5B" w:rsidP="008E3A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E4CFE3" wp14:editId="366A74A2">
            <wp:extent cx="5943600" cy="2580005"/>
            <wp:effectExtent l="0" t="0" r="0" b="0"/>
            <wp:docPr id="611396786" name="Imagen 9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6786" name="Imagen 9" descr="Captura de pantalla de un celular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CC2A" w14:textId="77777777" w:rsidR="008E3A5B" w:rsidRPr="008E3A5B" w:rsidRDefault="008E3A5B" w:rsidP="008E3A5B">
      <w:r w:rsidRPr="008E3A5B">
        <w:t>Tipo: Plataforma de Contenedores</w:t>
      </w:r>
    </w:p>
    <w:p w14:paraId="4F355660" w14:textId="77777777" w:rsidR="008E3A5B" w:rsidRPr="008E3A5B" w:rsidRDefault="008E3A5B" w:rsidP="008E3A5B">
      <w:r w:rsidRPr="008E3A5B">
        <w:t>Función Principal: Implementación y ejecución de aplicaciones/servicios en contenedores.</w:t>
      </w:r>
    </w:p>
    <w:p w14:paraId="4C3F891A" w14:textId="77777777" w:rsidR="008E3A5B" w:rsidRPr="008E3A5B" w:rsidRDefault="008E3A5B" w:rsidP="008E3A5B">
      <w:r w:rsidRPr="008E3A5B">
        <w:t>Uso Institucional: Aplicaciones auxiliares, servicios web, herramientas complementarias.</w:t>
      </w:r>
    </w:p>
    <w:p w14:paraId="3C7B7753" w14:textId="644AB9FE" w:rsidR="008E3A5B" w:rsidRPr="008E3A5B" w:rsidRDefault="008E3A5B" w:rsidP="008E3A5B">
      <w:r w:rsidRPr="008E3A5B">
        <w:t xml:space="preserve">Impacto ante falla: Afectación parcial de servicios no </w:t>
      </w:r>
      <w:r w:rsidR="00953CE6" w:rsidRPr="008E3A5B">
        <w:t>Core</w:t>
      </w:r>
      <w:r w:rsidRPr="008E3A5B">
        <w:t>.</w:t>
      </w:r>
    </w:p>
    <w:p w14:paraId="679D6C90" w14:textId="77777777" w:rsidR="008E3A5B" w:rsidRPr="008E3A5B" w:rsidRDefault="008E3A5B" w:rsidP="008E3A5B">
      <w:pPr>
        <w:rPr>
          <w:lang w:val="en-US"/>
        </w:rPr>
      </w:pPr>
      <w:r w:rsidRPr="008E3A5B">
        <w:rPr>
          <w:lang w:val="en-US"/>
        </w:rPr>
        <w:t xml:space="preserve">Nivel de </w:t>
      </w:r>
      <w:proofErr w:type="spellStart"/>
      <w:r w:rsidRPr="008E3A5B">
        <w:rPr>
          <w:lang w:val="en-US"/>
        </w:rPr>
        <w:t>Criticidad</w:t>
      </w:r>
      <w:proofErr w:type="spellEnd"/>
      <w:r w:rsidRPr="008E3A5B">
        <w:rPr>
          <w:lang w:val="en-US"/>
        </w:rPr>
        <w:t>: Media</w:t>
      </w:r>
    </w:p>
    <w:p w14:paraId="418D7C7A" w14:textId="77777777" w:rsidR="0042641B" w:rsidRDefault="0042641B" w:rsidP="0042641B"/>
    <w:sectPr w:rsidR="00426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41B"/>
    <w:rsid w:val="00123036"/>
    <w:rsid w:val="0042641B"/>
    <w:rsid w:val="006721D7"/>
    <w:rsid w:val="008E3A5B"/>
    <w:rsid w:val="00953CE6"/>
    <w:rsid w:val="009B7E5E"/>
    <w:rsid w:val="00C0070C"/>
    <w:rsid w:val="00C463A8"/>
    <w:rsid w:val="00DF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B4F881B"/>
  <w15:chartTrackingRefBased/>
  <w15:docId w15:val="{47AE907A-FF23-430E-A4EA-773721A7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DO"/>
    </w:rPr>
  </w:style>
  <w:style w:type="paragraph" w:styleId="Ttulo1">
    <w:name w:val="heading 1"/>
    <w:basedOn w:val="Normal"/>
    <w:next w:val="Normal"/>
    <w:link w:val="Ttulo1Car"/>
    <w:uiPriority w:val="9"/>
    <w:qFormat/>
    <w:rsid w:val="0042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641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D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641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D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641B"/>
    <w:rPr>
      <w:rFonts w:eastAsiaTheme="majorEastAsia" w:cstheme="majorBidi"/>
      <w:color w:val="0F4761" w:themeColor="accent1" w:themeShade="BF"/>
      <w:sz w:val="28"/>
      <w:szCs w:val="28"/>
      <w:lang w:val="es-D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641B"/>
    <w:rPr>
      <w:rFonts w:eastAsiaTheme="majorEastAsia" w:cstheme="majorBidi"/>
      <w:i/>
      <w:iCs/>
      <w:color w:val="0F4761" w:themeColor="accent1" w:themeShade="BF"/>
      <w:lang w:val="es-D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641B"/>
    <w:rPr>
      <w:rFonts w:eastAsiaTheme="majorEastAsia" w:cstheme="majorBidi"/>
      <w:color w:val="0F4761" w:themeColor="accent1" w:themeShade="BF"/>
      <w:lang w:val="es-D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641B"/>
    <w:rPr>
      <w:rFonts w:eastAsiaTheme="majorEastAsia" w:cstheme="majorBidi"/>
      <w:i/>
      <w:iCs/>
      <w:color w:val="595959" w:themeColor="text1" w:themeTint="A6"/>
      <w:lang w:val="es-D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641B"/>
    <w:rPr>
      <w:rFonts w:eastAsiaTheme="majorEastAsia" w:cstheme="majorBidi"/>
      <w:color w:val="595959" w:themeColor="text1" w:themeTint="A6"/>
      <w:lang w:val="es-D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641B"/>
    <w:rPr>
      <w:rFonts w:eastAsiaTheme="majorEastAsia" w:cstheme="majorBidi"/>
      <w:i/>
      <w:iCs/>
      <w:color w:val="272727" w:themeColor="text1" w:themeTint="D8"/>
      <w:lang w:val="es-D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641B"/>
    <w:rPr>
      <w:rFonts w:eastAsiaTheme="majorEastAsia" w:cstheme="majorBidi"/>
      <w:color w:val="272727" w:themeColor="text1" w:themeTint="D8"/>
      <w:lang w:val="es-DO"/>
    </w:rPr>
  </w:style>
  <w:style w:type="paragraph" w:styleId="Ttulo">
    <w:name w:val="Title"/>
    <w:basedOn w:val="Normal"/>
    <w:next w:val="Normal"/>
    <w:link w:val="TtuloCar"/>
    <w:uiPriority w:val="10"/>
    <w:qFormat/>
    <w:rsid w:val="0042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641B"/>
    <w:rPr>
      <w:rFonts w:asciiTheme="majorHAnsi" w:eastAsiaTheme="majorEastAsia" w:hAnsiTheme="majorHAnsi" w:cstheme="majorBidi"/>
      <w:spacing w:val="-10"/>
      <w:kern w:val="28"/>
      <w:sz w:val="56"/>
      <w:szCs w:val="56"/>
      <w:lang w:val="es-DO"/>
    </w:rPr>
  </w:style>
  <w:style w:type="paragraph" w:styleId="Subttulo">
    <w:name w:val="Subtitle"/>
    <w:basedOn w:val="Normal"/>
    <w:next w:val="Normal"/>
    <w:link w:val="SubttuloCar"/>
    <w:uiPriority w:val="11"/>
    <w:qFormat/>
    <w:rsid w:val="0042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641B"/>
    <w:rPr>
      <w:rFonts w:eastAsiaTheme="majorEastAsia" w:cstheme="majorBidi"/>
      <w:color w:val="595959" w:themeColor="text1" w:themeTint="A6"/>
      <w:spacing w:val="15"/>
      <w:sz w:val="28"/>
      <w:szCs w:val="28"/>
      <w:lang w:val="es-DO"/>
    </w:rPr>
  </w:style>
  <w:style w:type="paragraph" w:styleId="Cita">
    <w:name w:val="Quote"/>
    <w:basedOn w:val="Normal"/>
    <w:next w:val="Normal"/>
    <w:link w:val="CitaCar"/>
    <w:uiPriority w:val="29"/>
    <w:qFormat/>
    <w:rsid w:val="0042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641B"/>
    <w:rPr>
      <w:i/>
      <w:iCs/>
      <w:color w:val="404040" w:themeColor="text1" w:themeTint="BF"/>
      <w:lang w:val="es-DO"/>
    </w:rPr>
  </w:style>
  <w:style w:type="paragraph" w:styleId="Prrafodelista">
    <w:name w:val="List Paragraph"/>
    <w:basedOn w:val="Normal"/>
    <w:uiPriority w:val="34"/>
    <w:qFormat/>
    <w:rsid w:val="004264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64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641B"/>
    <w:rPr>
      <w:i/>
      <w:iCs/>
      <w:color w:val="0F4761" w:themeColor="accent1" w:themeShade="BF"/>
      <w:lang w:val="es-DO"/>
    </w:rPr>
  </w:style>
  <w:style w:type="character" w:styleId="Referenciaintensa">
    <w:name w:val="Intense Reference"/>
    <w:basedOn w:val="Fuentedeprrafopredeter"/>
    <w:uiPriority w:val="32"/>
    <w:qFormat/>
    <w:rsid w:val="0042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262</Words>
  <Characters>1849</Characters>
  <Application>Microsoft Office Word</Application>
  <DocSecurity>0</DocSecurity>
  <Lines>84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2</cp:revision>
  <dcterms:created xsi:type="dcterms:W3CDTF">2026-02-25T12:56:00Z</dcterms:created>
  <dcterms:modified xsi:type="dcterms:W3CDTF">2026-02-25T12:56:00Z</dcterms:modified>
</cp:coreProperties>
</file>