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7BD76E" w14:textId="77777777" w:rsidR="006F4E04" w:rsidRDefault="006F4E04" w:rsidP="006F4E04">
      <w:pPr>
        <w:jc w:val="center"/>
      </w:pPr>
      <w:r>
        <w:rPr>
          <w:rFonts w:ascii="Calibri" w:hAnsi="Calibri" w:cs="Calibri"/>
          <w:b/>
          <w:bCs/>
          <w:noProof/>
          <w:sz w:val="36"/>
          <w:szCs w:val="36"/>
          <w:lang w:val="es-DO"/>
        </w:rPr>
        <w:drawing>
          <wp:inline distT="0" distB="0" distL="0" distR="0" wp14:anchorId="5B1D656E" wp14:editId="11C9012F">
            <wp:extent cx="1961388" cy="1381325"/>
            <wp:effectExtent l="0" t="0" r="0" b="0"/>
            <wp:docPr id="52523128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77055" cy="13923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0482B6" w14:textId="77777777" w:rsidR="006F4E04" w:rsidRPr="00DD15AA" w:rsidRDefault="006F4E04" w:rsidP="006F4E04"/>
    <w:p w14:paraId="7F173B3B" w14:textId="77777777" w:rsidR="006F4E04" w:rsidRPr="00DD15AA" w:rsidRDefault="006F4E04" w:rsidP="006F4E04"/>
    <w:p w14:paraId="394852B3" w14:textId="77777777" w:rsidR="006F4E04" w:rsidRPr="00A04EA2" w:rsidRDefault="006F4E04" w:rsidP="006F4E04">
      <w:pPr>
        <w:spacing w:line="276" w:lineRule="auto"/>
        <w:jc w:val="center"/>
        <w:rPr>
          <w:rFonts w:ascii="Calibri" w:eastAsia="Calibri" w:hAnsi="Calibri" w:cs="Calibri"/>
          <w:b/>
          <w:color w:val="000000"/>
          <w:sz w:val="32"/>
          <w:szCs w:val="32"/>
          <w:highlight w:val="white"/>
          <w:lang w:val="es-DO"/>
        </w:rPr>
      </w:pPr>
      <w:r w:rsidRPr="00A04EA2">
        <w:rPr>
          <w:rFonts w:ascii="Calibri" w:eastAsia="Calibri" w:hAnsi="Calibri" w:cs="Calibri"/>
          <w:b/>
          <w:color w:val="000000"/>
          <w:sz w:val="32"/>
          <w:szCs w:val="32"/>
          <w:highlight w:val="white"/>
          <w:lang w:val="es-DO"/>
        </w:rPr>
        <w:t>BIBLIOTECA NACIONAL PEDRO HENRÍQUEZ UREÑA</w:t>
      </w:r>
    </w:p>
    <w:p w14:paraId="26997811" w14:textId="77777777" w:rsidR="006F4E04" w:rsidRPr="00A04EA2" w:rsidRDefault="006F4E04" w:rsidP="006F4E04">
      <w:pPr>
        <w:rPr>
          <w:sz w:val="22"/>
          <w:szCs w:val="22"/>
          <w:lang w:val="es-DO"/>
        </w:rPr>
      </w:pPr>
      <w:r>
        <w:rPr>
          <w:sz w:val="22"/>
          <w:szCs w:val="22"/>
        </w:rPr>
        <w:pict w14:anchorId="38DE9160">
          <v:rect id="_x0000_i1025" style="width:0;height:1.5pt" o:hralign="center" o:hrstd="t" o:hr="t" fillcolor="#a0a0a0" stroked="f"/>
        </w:pict>
      </w:r>
    </w:p>
    <w:p w14:paraId="13B03B87" w14:textId="77777777" w:rsidR="006F4E04" w:rsidRDefault="006F4E04" w:rsidP="006F4E04">
      <w:pPr>
        <w:jc w:val="center"/>
        <w:rPr>
          <w:rFonts w:ascii="Calibri" w:hAnsi="Calibri" w:cs="Calibri"/>
          <w:b/>
          <w:bCs/>
          <w:sz w:val="28"/>
          <w:szCs w:val="28"/>
          <w:lang w:val="es-DO"/>
        </w:rPr>
      </w:pPr>
      <w:r w:rsidRPr="006F4E04">
        <w:rPr>
          <w:rFonts w:ascii="Calibri" w:hAnsi="Calibri" w:cs="Calibri"/>
          <w:b/>
          <w:bCs/>
          <w:sz w:val="28"/>
          <w:szCs w:val="28"/>
          <w:lang w:val="es-DO"/>
        </w:rPr>
        <w:t>Difusión de servicios institucionales en redes sociales</w:t>
      </w:r>
    </w:p>
    <w:p w14:paraId="49B55736" w14:textId="77777777" w:rsidR="008F7A4F" w:rsidRDefault="008F7A4F" w:rsidP="006F4E04">
      <w:pPr>
        <w:jc w:val="center"/>
        <w:rPr>
          <w:rFonts w:ascii="Calibri" w:hAnsi="Calibri" w:cs="Calibri"/>
          <w:b/>
          <w:bCs/>
          <w:sz w:val="28"/>
          <w:szCs w:val="28"/>
          <w:lang w:val="es-DO"/>
        </w:rPr>
      </w:pPr>
    </w:p>
    <w:p w14:paraId="37A35019" w14:textId="77777777" w:rsidR="008F7A4F" w:rsidRPr="006F4E04" w:rsidRDefault="008F7A4F" w:rsidP="006F4E04">
      <w:pPr>
        <w:jc w:val="center"/>
        <w:rPr>
          <w:rFonts w:ascii="Calibri" w:hAnsi="Calibri" w:cs="Calibri"/>
          <w:b/>
          <w:bCs/>
          <w:sz w:val="28"/>
          <w:szCs w:val="28"/>
          <w:lang w:val="es-DO"/>
        </w:rPr>
      </w:pPr>
    </w:p>
    <w:p w14:paraId="3967323C" w14:textId="77777777" w:rsidR="006F4E04" w:rsidRPr="006F4E04" w:rsidRDefault="006F4E04" w:rsidP="006F4E04">
      <w:pPr>
        <w:jc w:val="both"/>
        <w:rPr>
          <w:lang w:val="es-DO"/>
        </w:rPr>
      </w:pPr>
      <w:r w:rsidRPr="006F4E04">
        <w:rPr>
          <w:lang w:val="es-DO"/>
        </w:rPr>
        <w:t>La Biblioteca Nacional Pedro Henríquez Ureña mantiene actividad periódica en sus redes sociales oficiales, utilizándolas como canal para la difusión de los servicios que ofrece a la ciudadanía.</w:t>
      </w:r>
    </w:p>
    <w:p w14:paraId="46FF0289" w14:textId="77777777" w:rsidR="006F4E04" w:rsidRPr="006F4E04" w:rsidRDefault="006F4E04" w:rsidP="006F4E04">
      <w:pPr>
        <w:jc w:val="both"/>
        <w:rPr>
          <w:lang w:val="es-DO"/>
        </w:rPr>
      </w:pPr>
      <w:r w:rsidRPr="006F4E04">
        <w:rPr>
          <w:lang w:val="es-DO"/>
        </w:rPr>
        <w:t>En el transcurso del año, se han realizado publicaciones orientadas a promover el préstamo de recursos bibliográficos y a difundir la Carta Compromiso al Ciudadano, documento institucional que detalla los servicios ofrecidos por la Biblioteca Nacional y los estándares de atención establecidos.</w:t>
      </w:r>
    </w:p>
    <w:p w14:paraId="40111A56" w14:textId="77777777" w:rsidR="006F4E04" w:rsidRPr="006F4E04" w:rsidRDefault="006F4E04" w:rsidP="006F4E04">
      <w:pPr>
        <w:jc w:val="both"/>
        <w:rPr>
          <w:lang w:val="es-DO"/>
        </w:rPr>
      </w:pPr>
      <w:r w:rsidRPr="006F4E04">
        <w:rPr>
          <w:lang w:val="es-DO"/>
        </w:rPr>
        <w:t>Estas publicaciones forman parte de la estrategia de comunicación institucional para garantizar que los usuarios conozcan los servicios disponibles, los mecanismos de acceso y los compromisos asumidos por la institución en materia de calidad y atención.</w:t>
      </w:r>
    </w:p>
    <w:p w14:paraId="6B2C238A" w14:textId="77777777" w:rsidR="006F4E04" w:rsidRPr="006F4E04" w:rsidRDefault="006F4E04" w:rsidP="006F4E04">
      <w:pPr>
        <w:jc w:val="both"/>
        <w:rPr>
          <w:lang w:val="es-DO"/>
        </w:rPr>
      </w:pPr>
      <w:r w:rsidRPr="006F4E04">
        <w:rPr>
          <w:lang w:val="es-DO"/>
        </w:rPr>
        <w:t>Como evidencia de esta gestión, se anexan capturas de las publicaciones realizadas en las cuentas oficiales de la institución.</w:t>
      </w:r>
    </w:p>
    <w:p w14:paraId="175C5E38" w14:textId="77777777" w:rsidR="006F4E04" w:rsidRPr="006F4E04" w:rsidRDefault="006F4E04" w:rsidP="006F4E04">
      <w:pPr>
        <w:jc w:val="both"/>
        <w:rPr>
          <w:lang w:val="es-DO"/>
        </w:rPr>
      </w:pPr>
      <w:r w:rsidRPr="006F4E04">
        <w:rPr>
          <w:lang w:val="es-DO"/>
        </w:rPr>
        <w:t>La presente constancia se emite para fines de verificación administrativa.</w:t>
      </w:r>
    </w:p>
    <w:p w14:paraId="1EE7685F" w14:textId="066960B9" w:rsidR="00031C62" w:rsidRDefault="00031C62" w:rsidP="006F4E04">
      <w:pPr>
        <w:jc w:val="both"/>
        <w:rPr>
          <w:lang w:val="es-DO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31"/>
        <w:gridCol w:w="2693"/>
        <w:gridCol w:w="4026"/>
      </w:tblGrid>
      <w:tr w:rsidR="006F4E04" w14:paraId="4EFF2FB3" w14:textId="77777777" w:rsidTr="006F4E04">
        <w:tc>
          <w:tcPr>
            <w:tcW w:w="3116" w:type="dxa"/>
          </w:tcPr>
          <w:p w14:paraId="51D8C1E2" w14:textId="53F19B04" w:rsidR="006F4E04" w:rsidRDefault="006F4E04" w:rsidP="006F4E04">
            <w:pPr>
              <w:rPr>
                <w:lang w:val="es-DO"/>
              </w:rPr>
            </w:pPr>
            <w:proofErr w:type="spellStart"/>
            <w:r w:rsidRPr="006F4E04">
              <w:t>Fecha</w:t>
            </w:r>
            <w:proofErr w:type="spellEnd"/>
            <w:r>
              <w:t xml:space="preserve"> de </w:t>
            </w:r>
            <w:proofErr w:type="spellStart"/>
            <w:r>
              <w:t>Publicación</w:t>
            </w:r>
            <w:proofErr w:type="spellEnd"/>
          </w:p>
        </w:tc>
        <w:tc>
          <w:tcPr>
            <w:tcW w:w="3117" w:type="dxa"/>
          </w:tcPr>
          <w:p w14:paraId="0392E4FB" w14:textId="3ED2FE52" w:rsidR="006F4E04" w:rsidRDefault="006F4E04" w:rsidP="006F4E04">
            <w:pPr>
              <w:rPr>
                <w:lang w:val="es-DO"/>
              </w:rPr>
            </w:pPr>
            <w:r w:rsidRPr="006F4E04">
              <w:t>Servicio difundido</w:t>
            </w:r>
          </w:p>
        </w:tc>
        <w:tc>
          <w:tcPr>
            <w:tcW w:w="3117" w:type="dxa"/>
          </w:tcPr>
          <w:p w14:paraId="3567178C" w14:textId="50276B4F" w:rsidR="006F4E04" w:rsidRDefault="006F4E04" w:rsidP="006F4E04">
            <w:pPr>
              <w:rPr>
                <w:lang w:val="es-DO"/>
              </w:rPr>
            </w:pPr>
            <w:proofErr w:type="spellStart"/>
            <w:r w:rsidRPr="006F4E04">
              <w:t>Evidencia</w:t>
            </w:r>
            <w:proofErr w:type="spellEnd"/>
          </w:p>
        </w:tc>
      </w:tr>
      <w:tr w:rsidR="006F4E04" w14:paraId="62BB44D5" w14:textId="77777777" w:rsidTr="006F4E04">
        <w:tc>
          <w:tcPr>
            <w:tcW w:w="3116" w:type="dxa"/>
          </w:tcPr>
          <w:p w14:paraId="2ED5B7B3" w14:textId="20F01BCD" w:rsidR="006F4E04" w:rsidRDefault="006F4E04" w:rsidP="006F4E04">
            <w:pPr>
              <w:rPr>
                <w:lang w:val="es-DO"/>
              </w:rPr>
            </w:pPr>
            <w:r>
              <w:rPr>
                <w:lang w:val="es-DO"/>
              </w:rPr>
              <w:lastRenderedPageBreak/>
              <w:t>25/01/2026</w:t>
            </w:r>
          </w:p>
        </w:tc>
        <w:tc>
          <w:tcPr>
            <w:tcW w:w="3117" w:type="dxa"/>
          </w:tcPr>
          <w:p w14:paraId="57F5276A" w14:textId="5EAE47BF" w:rsidR="006F4E04" w:rsidRDefault="006F4E04" w:rsidP="006F4E04">
            <w:pPr>
              <w:rPr>
                <w:lang w:val="es-DO"/>
              </w:rPr>
            </w:pPr>
            <w:r>
              <w:rPr>
                <w:lang w:val="es-DO"/>
              </w:rPr>
              <w:t>2da Edición Carta Compromiso al Ciudadano</w:t>
            </w:r>
          </w:p>
        </w:tc>
        <w:tc>
          <w:tcPr>
            <w:tcW w:w="3117" w:type="dxa"/>
          </w:tcPr>
          <w:p w14:paraId="72F60218" w14:textId="04A80FE8" w:rsidR="006F4E04" w:rsidRDefault="006F4E04" w:rsidP="006F4E04">
            <w:pPr>
              <w:rPr>
                <w:lang w:val="es-DO"/>
              </w:rPr>
            </w:pPr>
            <w:r w:rsidRPr="006F4E04">
              <w:rPr>
                <w:lang w:val="es-DO"/>
              </w:rPr>
              <w:drawing>
                <wp:inline distT="0" distB="0" distL="0" distR="0" wp14:anchorId="3E76E42A" wp14:editId="721BF187">
                  <wp:extent cx="2376548" cy="1894637"/>
                  <wp:effectExtent l="0" t="0" r="5080" b="0"/>
                  <wp:docPr id="178599501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85995015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90201" cy="19055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F4E04" w14:paraId="55E0C32B" w14:textId="77777777" w:rsidTr="006F4E04">
        <w:tc>
          <w:tcPr>
            <w:tcW w:w="3116" w:type="dxa"/>
          </w:tcPr>
          <w:p w14:paraId="09F8B6E3" w14:textId="284D42F2" w:rsidR="006F4E04" w:rsidRDefault="006F4E04" w:rsidP="006F4E04">
            <w:pPr>
              <w:rPr>
                <w:lang w:val="es-DO"/>
              </w:rPr>
            </w:pPr>
            <w:r>
              <w:rPr>
                <w:lang w:val="es-DO"/>
              </w:rPr>
              <w:t>05/02/2026</w:t>
            </w:r>
          </w:p>
        </w:tc>
        <w:tc>
          <w:tcPr>
            <w:tcW w:w="3117" w:type="dxa"/>
          </w:tcPr>
          <w:p w14:paraId="258CE707" w14:textId="015B5ECE" w:rsidR="006F4E04" w:rsidRDefault="006F4E04" w:rsidP="006F4E04">
            <w:pPr>
              <w:rPr>
                <w:lang w:val="es-DO"/>
              </w:rPr>
            </w:pPr>
            <w:r>
              <w:rPr>
                <w:lang w:val="es-DO"/>
              </w:rPr>
              <w:t>Servicio de Préstamo de Recursos Bibliotecarios</w:t>
            </w:r>
          </w:p>
        </w:tc>
        <w:tc>
          <w:tcPr>
            <w:tcW w:w="3117" w:type="dxa"/>
          </w:tcPr>
          <w:p w14:paraId="2987B2BD" w14:textId="7C5C024D" w:rsidR="006F4E04" w:rsidRDefault="006F4E04" w:rsidP="006F4E04">
            <w:pPr>
              <w:rPr>
                <w:lang w:val="es-DO"/>
              </w:rPr>
            </w:pPr>
            <w:r w:rsidRPr="006F4E04">
              <w:rPr>
                <w:lang w:val="es-DO"/>
              </w:rPr>
              <w:drawing>
                <wp:inline distT="0" distB="0" distL="0" distR="0" wp14:anchorId="70D13EDA" wp14:editId="78FC4C8E">
                  <wp:extent cx="2415080" cy="1916583"/>
                  <wp:effectExtent l="0" t="0" r="4445" b="7620"/>
                  <wp:docPr id="19854200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8542007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35660" cy="19329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6A90548" w14:textId="77777777" w:rsidR="006F4E04" w:rsidRPr="006F4E04" w:rsidRDefault="006F4E04" w:rsidP="006F4E04">
      <w:pPr>
        <w:rPr>
          <w:lang w:val="es-DO"/>
        </w:rPr>
      </w:pPr>
    </w:p>
    <w:sectPr w:rsidR="006F4E04" w:rsidRPr="006F4E0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4E04"/>
    <w:rsid w:val="00031C62"/>
    <w:rsid w:val="00300B61"/>
    <w:rsid w:val="006F4E04"/>
    <w:rsid w:val="008F7A4F"/>
    <w:rsid w:val="009F12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BCD448A"/>
  <w15:chartTrackingRefBased/>
  <w15:docId w15:val="{044AF9F4-3B99-4D51-A69B-7462CD8DE0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F4E04"/>
  </w:style>
  <w:style w:type="paragraph" w:styleId="Heading1">
    <w:name w:val="heading 1"/>
    <w:basedOn w:val="Normal"/>
    <w:next w:val="Normal"/>
    <w:link w:val="Heading1Char"/>
    <w:uiPriority w:val="9"/>
    <w:qFormat/>
    <w:rsid w:val="006F4E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4E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F4E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4E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4E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4E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4E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4E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4E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4E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4E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F4E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4E0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4E0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4E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4E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4E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4E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4E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4E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4E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4E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4E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4E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4E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4E0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4E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4E0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4E0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F4E0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188</Words>
  <Characters>1034</Characters>
  <Application>Microsoft Office Word</Application>
  <DocSecurity>0</DocSecurity>
  <Lines>8</Lines>
  <Paragraphs>2</Paragraphs>
  <ScaleCrop>false</ScaleCrop>
  <Company/>
  <LinksUpToDate>false</LinksUpToDate>
  <CharactersWithSpaces>1220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Elianny Gonzalez</dc:creator>
  <cp:keywords/>
  <dc:description/>
  <cp:lastModifiedBy>Elianny Gonzalez</cp:lastModifiedBy>
  <cp:revision>2</cp:revision>
  <dcterms:created xsi:type="dcterms:W3CDTF">2026-02-25T14:00:00Z</dcterms:created>
  <dcterms:modified xsi:type="dcterms:W3CDTF">2026-02-25T14:00:00Z</dcterms:modified>
</cp:coreProperties>
</file>