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DF16" w14:textId="77777777" w:rsidR="00500247" w:rsidRDefault="00500247" w:rsidP="00500247">
      <w:pPr>
        <w:jc w:val="center"/>
      </w:pP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inline distT="0" distB="0" distL="0" distR="0" wp14:anchorId="2F980B75" wp14:editId="76FC49BD">
            <wp:extent cx="1961388" cy="1381325"/>
            <wp:effectExtent l="0" t="0" r="0" b="0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55" cy="13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13A1" w14:textId="77777777" w:rsidR="00500247" w:rsidRPr="00DD15AA" w:rsidRDefault="00500247" w:rsidP="00500247"/>
    <w:p w14:paraId="7360C9A6" w14:textId="77777777" w:rsidR="00500247" w:rsidRPr="00DD15AA" w:rsidRDefault="00500247" w:rsidP="00500247"/>
    <w:p w14:paraId="6324CE0D" w14:textId="77777777" w:rsidR="00500247" w:rsidRPr="00A04EA2" w:rsidRDefault="00500247" w:rsidP="00500247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1601C688" w14:textId="77777777" w:rsidR="00500247" w:rsidRPr="00A04EA2" w:rsidRDefault="00500247" w:rsidP="00500247">
      <w:pPr>
        <w:rPr>
          <w:sz w:val="22"/>
          <w:szCs w:val="22"/>
          <w:lang w:val="es-DO"/>
        </w:rPr>
      </w:pPr>
      <w:r>
        <w:rPr>
          <w:sz w:val="22"/>
          <w:szCs w:val="22"/>
        </w:rPr>
        <w:pict w14:anchorId="1B11A5DD">
          <v:rect id="_x0000_i1025" style="width:0;height:1.5pt" o:hralign="center" o:hrstd="t" o:hr="t" fillcolor="#a0a0a0" stroked="f"/>
        </w:pict>
      </w:r>
    </w:p>
    <w:p w14:paraId="152CC97C" w14:textId="4AFC20CB" w:rsidR="00031C62" w:rsidRDefault="00500247" w:rsidP="00500247">
      <w:pPr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  <w:r w:rsidRPr="00500247">
        <w:rPr>
          <w:rFonts w:ascii="Calibri" w:hAnsi="Calibri" w:cs="Calibri"/>
          <w:b/>
          <w:bCs/>
          <w:sz w:val="28"/>
          <w:szCs w:val="28"/>
          <w:lang w:val="es-DO"/>
        </w:rPr>
        <w:t>personal encargado de gestionar y moderar los medios sociales</w:t>
      </w:r>
    </w:p>
    <w:p w14:paraId="06F7706F" w14:textId="77777777" w:rsidR="00734212" w:rsidRDefault="00734212" w:rsidP="00500247">
      <w:pPr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</w:p>
    <w:p w14:paraId="5CC426FF" w14:textId="77777777" w:rsidR="00734212" w:rsidRPr="00734212" w:rsidRDefault="00734212" w:rsidP="00734212">
      <w:pPr>
        <w:jc w:val="both"/>
        <w:rPr>
          <w:lang w:val="es-DO"/>
        </w:rPr>
      </w:pPr>
      <w:r w:rsidRPr="00734212">
        <w:rPr>
          <w:lang w:val="es-DO"/>
        </w:rPr>
        <w:t>La gestión y administración de las redes sociales oficiales de la Biblioteca Nacional Pedro Henríquez Ureña se realiza a través del Departamento de Comunicación, bajo la coordinación del Encargado del Departamento de Comunicación.</w:t>
      </w:r>
    </w:p>
    <w:p w14:paraId="6C18FACC" w14:textId="77777777" w:rsidR="00734212" w:rsidRPr="00734212" w:rsidRDefault="00734212" w:rsidP="00734212">
      <w:pPr>
        <w:jc w:val="both"/>
        <w:rPr>
          <w:lang w:val="es-DO"/>
        </w:rPr>
      </w:pPr>
      <w:r w:rsidRPr="00734212">
        <w:rPr>
          <w:lang w:val="es-DO"/>
        </w:rPr>
        <w:t>El equipo responsable está conformado por el siguiente personal:</w:t>
      </w:r>
    </w:p>
    <w:p w14:paraId="155A4F1C" w14:textId="77777777" w:rsidR="00734212" w:rsidRPr="00734212" w:rsidRDefault="00734212" w:rsidP="00734212">
      <w:pPr>
        <w:numPr>
          <w:ilvl w:val="0"/>
          <w:numId w:val="1"/>
        </w:numPr>
        <w:jc w:val="both"/>
        <w:rPr>
          <w:lang w:val="es-DO"/>
        </w:rPr>
      </w:pPr>
      <w:r w:rsidRPr="00734212">
        <w:rPr>
          <w:lang w:val="es-DO"/>
        </w:rPr>
        <w:t>Un (1) Encargado de Medios de Comunicación, quien supervisa la estrategia y lineamientos institucionales.</w:t>
      </w:r>
    </w:p>
    <w:p w14:paraId="4499A755" w14:textId="77777777" w:rsidR="00734212" w:rsidRPr="00734212" w:rsidRDefault="00734212" w:rsidP="00734212">
      <w:pPr>
        <w:numPr>
          <w:ilvl w:val="0"/>
          <w:numId w:val="1"/>
        </w:numPr>
        <w:jc w:val="both"/>
        <w:rPr>
          <w:lang w:val="es-DO"/>
        </w:rPr>
      </w:pPr>
      <w:r w:rsidRPr="00734212">
        <w:rPr>
          <w:lang w:val="es-DO"/>
        </w:rPr>
        <w:t>Un (1) Analista y Gestor de Redes Sociales, encargado de la administración, publicación y seguimiento de las plataformas digitales.</w:t>
      </w:r>
    </w:p>
    <w:p w14:paraId="55B550A1" w14:textId="77777777" w:rsidR="00734212" w:rsidRPr="00734212" w:rsidRDefault="00734212" w:rsidP="00734212">
      <w:pPr>
        <w:numPr>
          <w:ilvl w:val="0"/>
          <w:numId w:val="1"/>
        </w:numPr>
        <w:jc w:val="both"/>
        <w:rPr>
          <w:lang w:val="es-DO"/>
        </w:rPr>
      </w:pPr>
      <w:r w:rsidRPr="00734212">
        <w:rPr>
          <w:lang w:val="es-DO"/>
        </w:rPr>
        <w:t>Un (1) Corrector de Estilo, responsable de la revisión y curaduría de los contenidos antes de su difusión.</w:t>
      </w:r>
    </w:p>
    <w:p w14:paraId="27E307C8" w14:textId="77777777" w:rsidR="00734212" w:rsidRPr="00734212" w:rsidRDefault="00734212" w:rsidP="00734212">
      <w:pPr>
        <w:numPr>
          <w:ilvl w:val="0"/>
          <w:numId w:val="1"/>
        </w:numPr>
        <w:jc w:val="both"/>
        <w:rPr>
          <w:lang w:val="es-DO"/>
        </w:rPr>
      </w:pPr>
      <w:r w:rsidRPr="00734212">
        <w:rPr>
          <w:lang w:val="es-DO"/>
        </w:rPr>
        <w:t>Un (1) Fotógrafo, encargado de la cobertura visual de actividades institucionales.</w:t>
      </w:r>
    </w:p>
    <w:p w14:paraId="4BAE4E96" w14:textId="77777777" w:rsidR="00734212" w:rsidRPr="00734212" w:rsidRDefault="00734212" w:rsidP="00734212">
      <w:pPr>
        <w:numPr>
          <w:ilvl w:val="0"/>
          <w:numId w:val="1"/>
        </w:numPr>
        <w:jc w:val="both"/>
        <w:rPr>
          <w:lang w:val="es-DO"/>
        </w:rPr>
      </w:pPr>
      <w:r w:rsidRPr="00734212">
        <w:rPr>
          <w:lang w:val="es-DO"/>
        </w:rPr>
        <w:t>Un (1) Diseñador Gráfico, responsable de la elaboración de piezas visuales y materiales digitales.</w:t>
      </w:r>
    </w:p>
    <w:p w14:paraId="79099C8B" w14:textId="77777777" w:rsidR="00734212" w:rsidRPr="00734212" w:rsidRDefault="00734212" w:rsidP="00734212">
      <w:pPr>
        <w:jc w:val="both"/>
        <w:rPr>
          <w:lang w:val="es-DO"/>
        </w:rPr>
      </w:pPr>
      <w:r w:rsidRPr="00734212">
        <w:rPr>
          <w:lang w:val="es-DO"/>
        </w:rPr>
        <w:t>Esta estructura garantiza la planificación, producción y supervisión adecuada de los contenidos difundidos en los canales digitales institucionales.</w:t>
      </w:r>
    </w:p>
    <w:p w14:paraId="02EA37DC" w14:textId="77777777" w:rsidR="00734212" w:rsidRPr="00500247" w:rsidRDefault="00734212" w:rsidP="00500247">
      <w:pPr>
        <w:jc w:val="center"/>
        <w:rPr>
          <w:lang w:val="es-DO"/>
        </w:rPr>
      </w:pPr>
    </w:p>
    <w:sectPr w:rsidR="00734212" w:rsidRPr="00500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C2B69"/>
    <w:multiLevelType w:val="multilevel"/>
    <w:tmpl w:val="3114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05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47"/>
    <w:rsid w:val="00031C62"/>
    <w:rsid w:val="00300B61"/>
    <w:rsid w:val="00500247"/>
    <w:rsid w:val="00734212"/>
    <w:rsid w:val="009F120F"/>
    <w:rsid w:val="00F5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0C72F9"/>
  <w15:chartTrackingRefBased/>
  <w15:docId w15:val="{5FE44B5C-3AAD-4247-A9C2-ABA80D2EB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247"/>
  </w:style>
  <w:style w:type="paragraph" w:styleId="Heading1">
    <w:name w:val="heading 1"/>
    <w:basedOn w:val="Normal"/>
    <w:next w:val="Normal"/>
    <w:link w:val="Heading1Char"/>
    <w:uiPriority w:val="9"/>
    <w:qFormat/>
    <w:rsid w:val="0050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2</cp:revision>
  <dcterms:created xsi:type="dcterms:W3CDTF">2026-02-25T13:06:00Z</dcterms:created>
  <dcterms:modified xsi:type="dcterms:W3CDTF">2026-02-25T13:06:00Z</dcterms:modified>
</cp:coreProperties>
</file>