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4675C" w14:textId="52D319D0" w:rsidR="00236A57" w:rsidRPr="00F54011" w:rsidRDefault="00236A57" w:rsidP="00705298">
      <w:pPr>
        <w:spacing w:before="450" w:after="100" w:afterAutospacing="1" w:line="240" w:lineRule="auto"/>
        <w:outlineLvl w:val="1"/>
        <w:rPr>
          <w:rFonts w:ascii="Arial" w:eastAsia="Times New Roman" w:hAnsi="Arial" w:cs="Arial"/>
          <w:color w:val="FFFFFF" w:themeColor="background1"/>
          <w:kern w:val="0"/>
          <w:sz w:val="56"/>
          <w:szCs w:val="56"/>
          <w14:ligatures w14:val="none"/>
        </w:rPr>
      </w:pPr>
      <w:r w:rsidRPr="0014322D">
        <w:rPr>
          <w:rFonts w:ascii="Arial" w:eastAsia="Times New Roman" w:hAnsi="Arial" w:cs="Arial"/>
          <w:noProof/>
          <w:color w:val="FFFFFF" w:themeColor="background1"/>
          <w:kern w:val="0"/>
          <w:sz w:val="56"/>
          <w:szCs w:val="56"/>
        </w:rPr>
        <mc:AlternateContent>
          <mc:Choice Requires="wps">
            <w:drawing>
              <wp:anchor distT="0" distB="0" distL="114300" distR="114300" simplePos="0" relativeHeight="251659264" behindDoc="1" locked="0" layoutInCell="1" allowOverlap="1" wp14:anchorId="6FCEB01F" wp14:editId="6F57731F">
                <wp:simplePos x="0" y="0"/>
                <wp:positionH relativeFrom="margin">
                  <wp:align>right</wp:align>
                </wp:positionH>
                <wp:positionV relativeFrom="paragraph">
                  <wp:posOffset>193183</wp:posOffset>
                </wp:positionV>
                <wp:extent cx="5087155" cy="1184275"/>
                <wp:effectExtent l="0" t="0" r="18415" b="15875"/>
                <wp:wrapNone/>
                <wp:docPr id="1725933214" name="Rectángulo 5"/>
                <wp:cNvGraphicFramePr/>
                <a:graphic xmlns:a="http://schemas.openxmlformats.org/drawingml/2006/main">
                  <a:graphicData uri="http://schemas.microsoft.com/office/word/2010/wordprocessingShape">
                    <wps:wsp>
                      <wps:cNvSpPr/>
                      <wps:spPr>
                        <a:xfrm>
                          <a:off x="0" y="0"/>
                          <a:ext cx="5087155" cy="1184275"/>
                        </a:xfrm>
                        <a:prstGeom prst="rect">
                          <a:avLst/>
                        </a:prstGeom>
                        <a:solidFill>
                          <a:srgbClr val="1A4A7E"/>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34C54" id="Rectángulo 5" o:spid="_x0000_s1026" style="position:absolute;margin-left:349.35pt;margin-top:15.2pt;width:400.55pt;height:93.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" fillcolor="#1a4a7e" strokecolor="#030e13 [484]" strokeweight="1.5pt">
                <w10:wrap anchorx="margin"/>
              </v:rect>
            </w:pict>
          </mc:Fallback>
        </mc:AlternateContent>
      </w:r>
      <w:r w:rsidRPr="00F54011">
        <w:rPr>
          <w:rFonts w:ascii="Arial" w:eastAsia="Times New Roman" w:hAnsi="Arial" w:cs="Arial"/>
          <w:noProof/>
          <w:color w:val="FFFFFF" w:themeColor="background1"/>
          <w:kern w:val="0"/>
          <w:sz w:val="56"/>
          <w:szCs w:val="56"/>
          <w14:ligatures w14:val="none"/>
        </w:rPr>
        <w:drawing>
          <wp:anchor distT="0" distB="0" distL="114300" distR="114300" simplePos="0" relativeHeight="251660288" behindDoc="0" locked="0" layoutInCell="1" allowOverlap="1" wp14:anchorId="3FAE0E72" wp14:editId="43E1A583">
            <wp:simplePos x="0" y="0"/>
            <wp:positionH relativeFrom="margin">
              <wp:posOffset>244636</wp:posOffset>
            </wp:positionH>
            <wp:positionV relativeFrom="margin">
              <wp:align>top</wp:align>
            </wp:positionV>
            <wp:extent cx="1544955" cy="1551940"/>
            <wp:effectExtent l="0" t="0" r="0" b="0"/>
            <wp:wrapSquare wrapText="bothSides"/>
            <wp:docPr id="87" name="Imagen 2" descr="Gráfico, Gráfico de proyección so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2" descr="Gráfico, Gráfico de proyección solar&#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44955" cy="155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4011">
        <w:rPr>
          <w:rFonts w:ascii="Arial" w:eastAsia="Times New Roman" w:hAnsi="Arial" w:cs="Arial"/>
          <w:color w:val="FFFFFF" w:themeColor="background1"/>
          <w:kern w:val="0"/>
          <w:sz w:val="72"/>
          <w:szCs w:val="72"/>
          <w14:ligatures w14:val="none"/>
        </w:rPr>
        <w:t>I</w:t>
      </w:r>
      <w:r w:rsidRPr="00F54011">
        <w:rPr>
          <w:rFonts w:ascii="Arial" w:eastAsia="Times New Roman" w:hAnsi="Arial" w:cs="Arial"/>
          <w:color w:val="FFFFFF" w:themeColor="background1"/>
          <w:kern w:val="0"/>
          <w:sz w:val="56"/>
          <w:szCs w:val="56"/>
          <w14:ligatures w14:val="none"/>
        </w:rPr>
        <w:t>nstituciones con Servicios a la Ciudadanía</w:t>
      </w:r>
    </w:p>
    <w:p w14:paraId="613E01AC" w14:textId="2A0CD664" w:rsidR="00236A57" w:rsidRPr="00F54011" w:rsidRDefault="00236A57" w:rsidP="005F5272">
      <w:pPr>
        <w:spacing w:after="0"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pict w14:anchorId="6C66C946">
          <v:rect id="_x0000_i1744" style="width:0;height:1.5pt" o:hralign="center" o:hrstd="t" o:hr="t" fillcolor="#a0a0a0" stroked="f"/>
        </w:pict>
      </w:r>
    </w:p>
    <w:p w14:paraId="22D307BE" w14:textId="77777777" w:rsidR="00236A57" w:rsidRPr="00F54011" w:rsidRDefault="00236A57" w:rsidP="00D8647F">
      <w:pPr>
        <w:numPr>
          <w:ilvl w:val="0"/>
          <w:numId w:val="4"/>
        </w:numPr>
        <w:spacing w:before="100" w:beforeAutospacing="1" w:after="100" w:afterAutospacing="1" w:line="240" w:lineRule="auto"/>
        <w:rPr>
          <w:rFonts w:ascii="Arial" w:eastAsia="Times New Roman" w:hAnsi="Arial" w:cs="Arial"/>
          <w:kern w:val="0"/>
          <w14:ligatures w14:val="none"/>
        </w:rPr>
      </w:pPr>
      <w:r w:rsidRPr="00F54011">
        <w:rPr>
          <w:rFonts w:ascii="Arial" w:eastAsia="Times New Roman" w:hAnsi="Arial" w:cs="Arial"/>
          <w:b/>
          <w:bCs/>
          <w:kern w:val="0"/>
          <w14:ligatures w14:val="none"/>
        </w:rPr>
        <w:t>Uso de las TIC (10 puntos):</w:t>
      </w:r>
      <w:r w:rsidRPr="00F54011">
        <w:rPr>
          <w:rFonts w:ascii="Arial" w:eastAsia="Times New Roman" w:hAnsi="Arial" w:cs="Arial"/>
          <w:kern w:val="0"/>
          <w14:ligatures w14:val="none"/>
        </w:rPr>
        <w:t> Evalúa la disponibilidad y buen manejo de los recursos tecnológicos, así como la existencia de controles para una buena gestión de dichos recursos.</w:t>
      </w:r>
    </w:p>
    <w:p w14:paraId="14DCB8DA" w14:textId="77777777" w:rsidR="00236A57" w:rsidRPr="00F54011" w:rsidRDefault="00236A57" w:rsidP="00D8647F">
      <w:pPr>
        <w:numPr>
          <w:ilvl w:val="0"/>
          <w:numId w:val="4"/>
        </w:numPr>
        <w:spacing w:before="100" w:beforeAutospacing="1" w:after="100" w:afterAutospacing="1" w:line="240" w:lineRule="auto"/>
        <w:rPr>
          <w:rFonts w:ascii="Arial" w:eastAsia="Times New Roman" w:hAnsi="Arial" w:cs="Arial"/>
          <w:kern w:val="0"/>
          <w14:ligatures w14:val="none"/>
        </w:rPr>
      </w:pPr>
      <w:r w:rsidRPr="00F54011">
        <w:rPr>
          <w:rFonts w:ascii="Arial" w:eastAsia="Times New Roman" w:hAnsi="Arial" w:cs="Arial"/>
          <w:b/>
          <w:bCs/>
          <w:kern w:val="0"/>
          <w14:ligatures w14:val="none"/>
        </w:rPr>
        <w:t>Implementación de Gobierno Digital (20 puntos):</w:t>
      </w:r>
      <w:r w:rsidRPr="00F54011">
        <w:rPr>
          <w:rFonts w:ascii="Arial" w:eastAsia="Times New Roman" w:hAnsi="Arial" w:cs="Arial"/>
          <w:kern w:val="0"/>
          <w14:ligatures w14:val="none"/>
        </w:rPr>
        <w:t> Evalúa el nivel de avance en la implementación de buenas prácticas de gobierno digital mediante el uso dado a los recursos humanos y tecnológicos disponibles.</w:t>
      </w:r>
    </w:p>
    <w:p w14:paraId="72AC38D7" w14:textId="77777777" w:rsidR="00236A57" w:rsidRPr="00F54011" w:rsidRDefault="00236A57" w:rsidP="00D8647F">
      <w:pPr>
        <w:numPr>
          <w:ilvl w:val="0"/>
          <w:numId w:val="4"/>
        </w:numPr>
        <w:spacing w:before="100" w:beforeAutospacing="1" w:after="100" w:afterAutospacing="1" w:line="240" w:lineRule="auto"/>
        <w:rPr>
          <w:rFonts w:ascii="Arial" w:eastAsia="Times New Roman" w:hAnsi="Arial" w:cs="Arial"/>
          <w:kern w:val="0"/>
          <w14:ligatures w14:val="none"/>
        </w:rPr>
      </w:pPr>
      <w:r w:rsidRPr="00F54011">
        <w:rPr>
          <w:rFonts w:ascii="Arial" w:eastAsia="Times New Roman" w:hAnsi="Arial" w:cs="Arial"/>
          <w:b/>
          <w:bCs/>
          <w:kern w:val="0"/>
          <w14:ligatures w14:val="none"/>
        </w:rPr>
        <w:t>e-Participación (20 puntos):</w:t>
      </w:r>
      <w:r w:rsidRPr="00F54011">
        <w:rPr>
          <w:rFonts w:ascii="Arial" w:eastAsia="Times New Roman" w:hAnsi="Arial" w:cs="Arial"/>
          <w:kern w:val="0"/>
          <w14:ligatures w14:val="none"/>
        </w:rPr>
        <w:t> Evalúa el nivel de participación de los ciudadanos en las políticas públicas utilizando medios electrónicos y el empoderamiento que estos tienen para ejercer tal derecho. Además de la publicación de datos abiertos por parte de las instituciones y el cumplimiento con la normativa NORTIC A3.</w:t>
      </w:r>
    </w:p>
    <w:p w14:paraId="540D9268" w14:textId="77777777" w:rsidR="00236A57" w:rsidRPr="00F54011" w:rsidRDefault="00236A57" w:rsidP="00D8647F">
      <w:pPr>
        <w:numPr>
          <w:ilvl w:val="0"/>
          <w:numId w:val="4"/>
        </w:numPr>
        <w:spacing w:before="100" w:beforeAutospacing="1" w:after="100" w:afterAutospacing="1" w:line="240" w:lineRule="auto"/>
        <w:rPr>
          <w:rFonts w:ascii="Arial" w:eastAsia="Times New Roman" w:hAnsi="Arial" w:cs="Arial"/>
          <w:kern w:val="0"/>
          <w14:ligatures w14:val="none"/>
        </w:rPr>
      </w:pPr>
      <w:r w:rsidRPr="00F54011">
        <w:rPr>
          <w:rFonts w:ascii="Arial" w:eastAsia="Times New Roman" w:hAnsi="Arial" w:cs="Arial"/>
          <w:b/>
          <w:bCs/>
          <w:kern w:val="0"/>
          <w14:ligatures w14:val="none"/>
        </w:rPr>
        <w:t>Servicios en Línea (30 puntos):</w:t>
      </w:r>
      <w:r w:rsidRPr="00F54011">
        <w:rPr>
          <w:rFonts w:ascii="Arial" w:eastAsia="Times New Roman" w:hAnsi="Arial" w:cs="Arial"/>
          <w:kern w:val="0"/>
          <w14:ligatures w14:val="none"/>
        </w:rPr>
        <w:t> Evalúa el nivel de avance institucional en materia de e-Servicios disponibles para el ciudadano, empresas privadas (sociedad) y las propias entidades gubernamentales.</w:t>
      </w:r>
    </w:p>
    <w:p w14:paraId="27B674D4" w14:textId="77777777" w:rsidR="00236A57" w:rsidRPr="00F54011" w:rsidRDefault="00236A57" w:rsidP="005F5272">
      <w:pPr>
        <w:spacing w:before="450" w:after="100" w:afterAutospacing="1" w:line="240" w:lineRule="auto"/>
        <w:jc w:val="both"/>
        <w:outlineLvl w:val="1"/>
        <w:rPr>
          <w:rFonts w:ascii="Arial" w:eastAsia="Times New Roman" w:hAnsi="Arial" w:cs="Arial"/>
          <w:color w:val="113675"/>
          <w:kern w:val="0"/>
          <w:sz w:val="30"/>
          <w:szCs w:val="30"/>
          <w14:ligatures w14:val="none"/>
        </w:rPr>
      </w:pPr>
      <w:r w:rsidRPr="00F54011">
        <w:rPr>
          <w:rFonts w:ascii="Arial" w:eastAsia="Times New Roman" w:hAnsi="Arial" w:cs="Arial"/>
          <w:color w:val="113675"/>
          <w:kern w:val="0"/>
          <w:sz w:val="30"/>
          <w:szCs w:val="30"/>
          <w14:ligatures w14:val="none"/>
        </w:rPr>
        <w:t>Sub-Pilares</w:t>
      </w:r>
    </w:p>
    <w:p w14:paraId="1DACA2B6" w14:textId="77777777"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Nivel de Avance en Infraestructura TIC</w:t>
      </w:r>
    </w:p>
    <w:p w14:paraId="02EAF4B7" w14:textId="77777777"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Nivel de Equipamiento de Software y Herramientas</w:t>
      </w:r>
    </w:p>
    <w:p w14:paraId="0ABAC6BB" w14:textId="77777777"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Nivel de Implementación de Controles TIC</w:t>
      </w:r>
    </w:p>
    <w:p w14:paraId="3A66BAE5" w14:textId="77777777"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Nivel de Avance en materia de Ciberseguridad</w:t>
      </w:r>
    </w:p>
    <w:p w14:paraId="121CAE30" w14:textId="352BE5C7"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Nivel de Acceso y Capacitación del Personal</w:t>
      </w:r>
    </w:p>
    <w:p w14:paraId="71532B2C" w14:textId="77777777"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Presencia Web</w:t>
      </w:r>
    </w:p>
    <w:p w14:paraId="1EAC189E" w14:textId="262C61F6"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Arquitectura Digital</w:t>
      </w:r>
    </w:p>
    <w:p w14:paraId="4B3932F3" w14:textId="0735484C"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Estándares y Mejores Prácticas</w:t>
      </w:r>
    </w:p>
    <w:p w14:paraId="6C646E0A" w14:textId="77777777"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e-Participación</w:t>
      </w:r>
    </w:p>
    <w:p w14:paraId="63DE66B3" w14:textId="7CB9C093"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Datos Abiertos</w:t>
      </w:r>
    </w:p>
    <w:p w14:paraId="6616BE9C" w14:textId="3F3848F3"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Redes Sociales</w:t>
      </w:r>
    </w:p>
    <w:p w14:paraId="119B61DB" w14:textId="6024C1FC" w:rsidR="00236A57" w:rsidRPr="00F54011" w:rsidRDefault="00236A57" w:rsidP="005F5272">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Omnicanalidad</w:t>
      </w:r>
    </w:p>
    <w:p w14:paraId="2D82280D" w14:textId="77777777" w:rsidR="00957A48" w:rsidRDefault="00236A57" w:rsidP="00957A48">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Funcionalidad de e-Servicios</w:t>
      </w:r>
    </w:p>
    <w:p w14:paraId="287DFC13" w14:textId="467910B1" w:rsidR="00236A57" w:rsidRPr="00F54011" w:rsidRDefault="00236A57" w:rsidP="00957A48">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F54011">
        <w:rPr>
          <w:rFonts w:ascii="Arial" w:eastAsia="Times New Roman" w:hAnsi="Arial" w:cs="Arial"/>
          <w:kern w:val="0"/>
          <w14:ligatures w14:val="none"/>
        </w:rPr>
        <w:t>Participación Ciudadana</w:t>
      </w:r>
    </w:p>
    <w:p w14:paraId="043C4065" w14:textId="77777777" w:rsidR="00236A57" w:rsidRPr="0014322D" w:rsidRDefault="00236A57" w:rsidP="005F5272">
      <w:pPr>
        <w:jc w:val="both"/>
        <w:rPr>
          <w:rFonts w:ascii="Arial" w:hAnsi="Arial" w:cs="Arial"/>
        </w:rPr>
      </w:pPr>
    </w:p>
    <w:p w14:paraId="09E93190" w14:textId="79BA1AEB" w:rsidR="00236A57" w:rsidRDefault="00236A57" w:rsidP="005F5272">
      <w:pPr>
        <w:spacing w:after="100" w:afterAutospacing="1" w:line="240" w:lineRule="auto"/>
        <w:jc w:val="both"/>
        <w:rPr>
          <w:rFonts w:ascii="Arial" w:eastAsia="Times New Roman" w:hAnsi="Arial" w:cs="Arial"/>
          <w:color w:val="707070"/>
          <w:kern w:val="0"/>
          <w14:ligatures w14:val="none"/>
        </w:rPr>
      </w:pPr>
    </w:p>
    <w:p w14:paraId="18926F69" w14:textId="49A4D269" w:rsidR="00AA5B71" w:rsidRPr="0014322D" w:rsidRDefault="000D196F" w:rsidP="005F5272">
      <w:pPr>
        <w:spacing w:after="100" w:afterAutospacing="1" w:line="240" w:lineRule="auto"/>
        <w:jc w:val="center"/>
        <w:rPr>
          <w:rFonts w:ascii="Arial" w:eastAsia="Times New Roman" w:hAnsi="Arial" w:cs="Arial"/>
          <w:color w:val="707070"/>
          <w:kern w:val="0"/>
          <w14:ligatures w14:val="none"/>
        </w:rPr>
      </w:pPr>
      <w:r w:rsidRPr="0014322D">
        <w:rPr>
          <w:rFonts w:ascii="Arial" w:eastAsia="Times New Roman" w:hAnsi="Arial" w:cs="Arial"/>
          <w:kern w:val="0"/>
          <w14:ligatures w14:val="none"/>
        </w:rPr>
        <w:lastRenderedPageBreak/>
        <w:drawing>
          <wp:inline distT="0" distB="0" distL="0" distR="0" wp14:anchorId="17F50CBF" wp14:editId="017C70EA">
            <wp:extent cx="5771768" cy="492858"/>
            <wp:effectExtent l="0" t="0" r="635" b="2540"/>
            <wp:docPr id="1507540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40597" name=""/>
                    <pic:cNvPicPr/>
                  </pic:nvPicPr>
                  <pic:blipFill rotWithShape="1">
                    <a:blip r:embed="rId7"/>
                    <a:srcRect l="223" t="7270" r="-1"/>
                    <a:stretch>
                      <a:fillRect/>
                    </a:stretch>
                  </pic:blipFill>
                  <pic:spPr bwMode="auto">
                    <a:xfrm>
                      <a:off x="0" y="0"/>
                      <a:ext cx="5834525" cy="498217"/>
                    </a:xfrm>
                    <a:prstGeom prst="rect">
                      <a:avLst/>
                    </a:prstGeom>
                    <a:ln>
                      <a:noFill/>
                    </a:ln>
                    <a:extLst>
                      <a:ext uri="{53640926-AAD7-44D8-BBD7-CCE9431645EC}">
                        <a14:shadowObscured xmlns:a14="http://schemas.microsoft.com/office/drawing/2010/main"/>
                      </a:ext>
                    </a:extLst>
                  </pic:spPr>
                </pic:pic>
              </a:graphicData>
            </a:graphic>
          </wp:inline>
        </w:drawing>
      </w:r>
    </w:p>
    <w:p w14:paraId="35636CBA" w14:textId="54FA1207" w:rsidR="00F54011" w:rsidRPr="00F54011" w:rsidRDefault="00F54011" w:rsidP="005F5272">
      <w:pPr>
        <w:spacing w:after="100" w:afterAutospacing="1" w:line="240" w:lineRule="auto"/>
        <w:jc w:val="both"/>
        <w:rPr>
          <w:rFonts w:ascii="Arial" w:eastAsia="Times New Roman" w:hAnsi="Arial" w:cs="Arial"/>
          <w:color w:val="707070"/>
          <w:kern w:val="0"/>
          <w14:ligatures w14:val="none"/>
        </w:rPr>
      </w:pPr>
      <w:r w:rsidRPr="00F54011">
        <w:rPr>
          <w:rFonts w:ascii="Arial" w:eastAsia="Times New Roman" w:hAnsi="Arial" w:cs="Arial"/>
          <w:color w:val="707070"/>
          <w:kern w:val="0"/>
          <w14:ligatures w14:val="none"/>
        </w:rPr>
        <w:t>Evalúa la disponibilidad y buen manejo de los recursos tecnológicos, así como la existencia de controles para una buena gestión de dichos recursos. Los sub-pilares que conforman este pilar junto con su peso están detallados en la tabla mostrada a continuación:</w:t>
      </w:r>
    </w:p>
    <w:tbl>
      <w:tblPr>
        <w:tblW w:w="8820" w:type="dxa"/>
        <w:jc w:val="center"/>
        <w:shd w:val="clear" w:color="auto" w:fill="F8F8F8"/>
        <w:tblCellMar>
          <w:top w:w="60" w:type="dxa"/>
          <w:left w:w="60" w:type="dxa"/>
          <w:bottom w:w="60" w:type="dxa"/>
          <w:right w:w="60" w:type="dxa"/>
        </w:tblCellMar>
        <w:tblLook w:val="04A0" w:firstRow="1" w:lastRow="0" w:firstColumn="1" w:lastColumn="0" w:noHBand="0" w:noVBand="1"/>
      </w:tblPr>
      <w:tblGrid>
        <w:gridCol w:w="584"/>
        <w:gridCol w:w="6706"/>
        <w:gridCol w:w="1530"/>
      </w:tblGrid>
      <w:tr w:rsidR="00F54011" w:rsidRPr="0014322D" w14:paraId="4FBD310F" w14:textId="77777777" w:rsidTr="005F5272">
        <w:trPr>
          <w:tblHeader/>
          <w:jc w:val="center"/>
        </w:trPr>
        <w:tc>
          <w:tcPr>
            <w:tcW w:w="7290" w:type="dxa"/>
            <w:gridSpan w:val="2"/>
            <w:tcBorders>
              <w:top w:val="single" w:sz="2" w:space="0" w:color="auto"/>
              <w:left w:val="single" w:sz="2" w:space="0" w:color="auto"/>
              <w:bottom w:val="single" w:sz="6" w:space="0" w:color="auto"/>
              <w:right w:val="single" w:sz="2" w:space="0" w:color="auto"/>
            </w:tcBorders>
            <w:shd w:val="clear" w:color="auto" w:fill="F8F8F8"/>
            <w:vAlign w:val="center"/>
            <w:hideMark/>
          </w:tcPr>
          <w:p w14:paraId="424EEA9F" w14:textId="0D8DDEDB" w:rsidR="00F54011" w:rsidRPr="00F54011" w:rsidRDefault="00C71BF6" w:rsidP="005F5272">
            <w:pPr>
              <w:spacing w:after="0" w:line="240" w:lineRule="auto"/>
              <w:jc w:val="both"/>
              <w:rPr>
                <w:rFonts w:ascii="Arial" w:eastAsia="Times New Roman" w:hAnsi="Arial" w:cs="Arial"/>
                <w:b/>
                <w:bCs/>
                <w:color w:val="212529"/>
                <w:kern w:val="0"/>
                <w14:ligatures w14:val="none"/>
              </w:rPr>
            </w:pPr>
            <w:r w:rsidRPr="00F54011">
              <w:rPr>
                <w:rFonts w:ascii="Arial" w:eastAsia="Times New Roman" w:hAnsi="Arial" w:cs="Arial"/>
                <w:b/>
                <w:bCs/>
                <w:color w:val="212529"/>
                <w:kern w:val="0"/>
                <w14:ligatures w14:val="none"/>
              </w:rPr>
              <w:t>sub-pilares</w:t>
            </w:r>
          </w:p>
        </w:tc>
        <w:tc>
          <w:tcPr>
            <w:tcW w:w="1530"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688BA170" w14:textId="77777777" w:rsidR="00F54011" w:rsidRPr="00F54011" w:rsidRDefault="00F54011" w:rsidP="005F5272">
            <w:pPr>
              <w:spacing w:after="0" w:line="240" w:lineRule="auto"/>
              <w:jc w:val="both"/>
              <w:rPr>
                <w:rFonts w:ascii="Arial" w:eastAsia="Times New Roman" w:hAnsi="Arial" w:cs="Arial"/>
                <w:b/>
                <w:bCs/>
                <w:color w:val="212529"/>
                <w:kern w:val="0"/>
                <w14:ligatures w14:val="none"/>
              </w:rPr>
            </w:pPr>
            <w:r w:rsidRPr="00F54011">
              <w:rPr>
                <w:rFonts w:ascii="Arial" w:eastAsia="Times New Roman" w:hAnsi="Arial" w:cs="Arial"/>
                <w:b/>
                <w:bCs/>
                <w:color w:val="212529"/>
                <w:kern w:val="0"/>
                <w14:ligatures w14:val="none"/>
              </w:rPr>
              <w:t>Peso</w:t>
            </w:r>
          </w:p>
        </w:tc>
      </w:tr>
      <w:tr w:rsidR="00F54011" w:rsidRPr="0014322D" w14:paraId="3CCF3942" w14:textId="77777777" w:rsidTr="005F5272">
        <w:trPr>
          <w:jc w:val="center"/>
        </w:trPr>
        <w:tc>
          <w:tcPr>
            <w:tcW w:w="584"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280FF174" w14:textId="77777777" w:rsidR="00F54011" w:rsidRPr="00F54011" w:rsidRDefault="00F54011" w:rsidP="005F5272">
            <w:pPr>
              <w:spacing w:after="0" w:line="240" w:lineRule="auto"/>
              <w:jc w:val="both"/>
              <w:rPr>
                <w:rFonts w:ascii="Arial" w:eastAsia="Times New Roman" w:hAnsi="Arial" w:cs="Arial"/>
                <w:color w:val="003579"/>
                <w:kern w:val="0"/>
                <w:sz w:val="30"/>
                <w:szCs w:val="30"/>
                <w14:ligatures w14:val="none"/>
              </w:rPr>
            </w:pPr>
            <w:r w:rsidRPr="00F54011">
              <w:rPr>
                <w:rFonts w:ascii="Arial" w:eastAsia="Times New Roman" w:hAnsi="Arial" w:cs="Arial"/>
                <w:color w:val="003579"/>
                <w:kern w:val="0"/>
                <w:sz w:val="30"/>
                <w:szCs w:val="30"/>
                <w14:ligatures w14:val="none"/>
              </w:rPr>
              <w:t>01</w:t>
            </w:r>
          </w:p>
        </w:tc>
        <w:tc>
          <w:tcPr>
            <w:tcW w:w="6706"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06AEC34A" w14:textId="77777777" w:rsidR="00F54011" w:rsidRPr="00F54011" w:rsidRDefault="00F54011" w:rsidP="005F5272">
            <w:pPr>
              <w:spacing w:after="0" w:line="240" w:lineRule="auto"/>
              <w:jc w:val="both"/>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t>Nivel de Avance en Infraestructura TIC (Infraestructura)</w:t>
            </w:r>
          </w:p>
        </w:tc>
        <w:tc>
          <w:tcPr>
            <w:tcW w:w="1530"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7986A0AE" w14:textId="77777777" w:rsidR="00F54011" w:rsidRPr="00F54011" w:rsidRDefault="00F54011" w:rsidP="005F5272">
            <w:pPr>
              <w:spacing w:after="0" w:line="240" w:lineRule="auto"/>
              <w:jc w:val="both"/>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t>2.80</w:t>
            </w:r>
          </w:p>
        </w:tc>
      </w:tr>
      <w:tr w:rsidR="00F54011" w:rsidRPr="0014322D" w14:paraId="3DBADD39" w14:textId="77777777" w:rsidTr="005F5272">
        <w:trPr>
          <w:jc w:val="center"/>
        </w:trPr>
        <w:tc>
          <w:tcPr>
            <w:tcW w:w="584"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74D4712A" w14:textId="77777777" w:rsidR="00F54011" w:rsidRPr="00F54011" w:rsidRDefault="00F54011" w:rsidP="005F5272">
            <w:pPr>
              <w:spacing w:after="0" w:line="240" w:lineRule="auto"/>
              <w:jc w:val="both"/>
              <w:rPr>
                <w:rFonts w:ascii="Arial" w:eastAsia="Times New Roman" w:hAnsi="Arial" w:cs="Arial"/>
                <w:color w:val="003579"/>
                <w:kern w:val="0"/>
                <w:sz w:val="30"/>
                <w:szCs w:val="30"/>
                <w14:ligatures w14:val="none"/>
              </w:rPr>
            </w:pPr>
            <w:r w:rsidRPr="00F54011">
              <w:rPr>
                <w:rFonts w:ascii="Arial" w:eastAsia="Times New Roman" w:hAnsi="Arial" w:cs="Arial"/>
                <w:color w:val="003579"/>
                <w:kern w:val="0"/>
                <w:sz w:val="30"/>
                <w:szCs w:val="30"/>
                <w14:ligatures w14:val="none"/>
              </w:rPr>
              <w:t>02</w:t>
            </w:r>
          </w:p>
        </w:tc>
        <w:tc>
          <w:tcPr>
            <w:tcW w:w="6706"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15065072" w14:textId="77777777" w:rsidR="00F54011" w:rsidRPr="00F54011" w:rsidRDefault="00F54011" w:rsidP="005F5272">
            <w:pPr>
              <w:spacing w:after="0" w:line="240" w:lineRule="auto"/>
              <w:jc w:val="both"/>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t>Nivel de Equipamiento de Software y Herramientas (Software y Herramientas)</w:t>
            </w:r>
          </w:p>
        </w:tc>
        <w:tc>
          <w:tcPr>
            <w:tcW w:w="1530"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2E48E661" w14:textId="77777777" w:rsidR="00F54011" w:rsidRPr="00F54011" w:rsidRDefault="00F54011" w:rsidP="005F5272">
            <w:pPr>
              <w:spacing w:after="0" w:line="240" w:lineRule="auto"/>
              <w:jc w:val="both"/>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t>2.40</w:t>
            </w:r>
          </w:p>
        </w:tc>
      </w:tr>
      <w:tr w:rsidR="00F54011" w:rsidRPr="0014322D" w14:paraId="6CF33B51" w14:textId="77777777" w:rsidTr="005F5272">
        <w:trPr>
          <w:jc w:val="center"/>
        </w:trPr>
        <w:tc>
          <w:tcPr>
            <w:tcW w:w="584"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44C5A035" w14:textId="77777777" w:rsidR="00F54011" w:rsidRPr="00F54011" w:rsidRDefault="00F54011" w:rsidP="005F5272">
            <w:pPr>
              <w:spacing w:after="0" w:line="240" w:lineRule="auto"/>
              <w:jc w:val="both"/>
              <w:rPr>
                <w:rFonts w:ascii="Arial" w:eastAsia="Times New Roman" w:hAnsi="Arial" w:cs="Arial"/>
                <w:color w:val="003579"/>
                <w:kern w:val="0"/>
                <w:sz w:val="30"/>
                <w:szCs w:val="30"/>
                <w14:ligatures w14:val="none"/>
              </w:rPr>
            </w:pPr>
            <w:r w:rsidRPr="00F54011">
              <w:rPr>
                <w:rFonts w:ascii="Arial" w:eastAsia="Times New Roman" w:hAnsi="Arial" w:cs="Arial"/>
                <w:color w:val="003579"/>
                <w:kern w:val="0"/>
                <w:sz w:val="30"/>
                <w:szCs w:val="30"/>
                <w14:ligatures w14:val="none"/>
              </w:rPr>
              <w:t>03</w:t>
            </w:r>
          </w:p>
        </w:tc>
        <w:tc>
          <w:tcPr>
            <w:tcW w:w="6706"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6C9FFC8C" w14:textId="77777777" w:rsidR="00F54011" w:rsidRPr="00F54011" w:rsidRDefault="00F54011" w:rsidP="005F5272">
            <w:pPr>
              <w:spacing w:after="0" w:line="240" w:lineRule="auto"/>
              <w:jc w:val="both"/>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t>Nivel de Implementación de Controles TIC (Gestión y Controles TIC)</w:t>
            </w:r>
          </w:p>
        </w:tc>
        <w:tc>
          <w:tcPr>
            <w:tcW w:w="1530"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50A88B42" w14:textId="77777777" w:rsidR="00F54011" w:rsidRPr="00F54011" w:rsidRDefault="00F54011" w:rsidP="005F5272">
            <w:pPr>
              <w:spacing w:after="0" w:line="240" w:lineRule="auto"/>
              <w:jc w:val="both"/>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t>2.80</w:t>
            </w:r>
          </w:p>
        </w:tc>
      </w:tr>
      <w:tr w:rsidR="00F54011" w:rsidRPr="0014322D" w14:paraId="62FD0CBA" w14:textId="77777777" w:rsidTr="005F5272">
        <w:trPr>
          <w:jc w:val="center"/>
        </w:trPr>
        <w:tc>
          <w:tcPr>
            <w:tcW w:w="584"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4A37722F" w14:textId="77777777" w:rsidR="00F54011" w:rsidRPr="00F54011" w:rsidRDefault="00F54011" w:rsidP="005F5272">
            <w:pPr>
              <w:spacing w:after="0" w:line="240" w:lineRule="auto"/>
              <w:jc w:val="both"/>
              <w:rPr>
                <w:rFonts w:ascii="Arial" w:eastAsia="Times New Roman" w:hAnsi="Arial" w:cs="Arial"/>
                <w:color w:val="003579"/>
                <w:kern w:val="0"/>
                <w:sz w:val="30"/>
                <w:szCs w:val="30"/>
                <w14:ligatures w14:val="none"/>
              </w:rPr>
            </w:pPr>
            <w:r w:rsidRPr="00F54011">
              <w:rPr>
                <w:rFonts w:ascii="Arial" w:eastAsia="Times New Roman" w:hAnsi="Arial" w:cs="Arial"/>
                <w:color w:val="003579"/>
                <w:kern w:val="0"/>
                <w:sz w:val="30"/>
                <w:szCs w:val="30"/>
                <w14:ligatures w14:val="none"/>
              </w:rPr>
              <w:t>04</w:t>
            </w:r>
          </w:p>
        </w:tc>
        <w:tc>
          <w:tcPr>
            <w:tcW w:w="6706"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4C24544F" w14:textId="77777777" w:rsidR="00F54011" w:rsidRPr="00F54011" w:rsidRDefault="00F54011" w:rsidP="005F5272">
            <w:pPr>
              <w:spacing w:after="0" w:line="240" w:lineRule="auto"/>
              <w:jc w:val="both"/>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t>Nivel de Avance en materia de Ciberseguridad</w:t>
            </w:r>
          </w:p>
        </w:tc>
        <w:tc>
          <w:tcPr>
            <w:tcW w:w="1530" w:type="dxa"/>
            <w:tcBorders>
              <w:top w:val="single" w:sz="2" w:space="0" w:color="auto"/>
              <w:left w:val="single" w:sz="2" w:space="0" w:color="auto"/>
              <w:bottom w:val="single" w:sz="6" w:space="0" w:color="auto"/>
              <w:right w:val="single" w:sz="2" w:space="0" w:color="auto"/>
            </w:tcBorders>
            <w:shd w:val="clear" w:color="auto" w:fill="F8F8F8"/>
            <w:vAlign w:val="center"/>
            <w:hideMark/>
          </w:tcPr>
          <w:p w14:paraId="28C32F5F" w14:textId="77777777" w:rsidR="00F54011" w:rsidRPr="00F54011" w:rsidRDefault="00F54011" w:rsidP="005F5272">
            <w:pPr>
              <w:spacing w:after="0" w:line="240" w:lineRule="auto"/>
              <w:jc w:val="both"/>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t>2.00</w:t>
            </w:r>
          </w:p>
        </w:tc>
      </w:tr>
      <w:tr w:rsidR="00F54011" w:rsidRPr="0014322D" w14:paraId="6EBBACE6" w14:textId="77777777" w:rsidTr="005F5272">
        <w:trPr>
          <w:jc w:val="center"/>
        </w:trPr>
        <w:tc>
          <w:tcPr>
            <w:tcW w:w="7290" w:type="dxa"/>
            <w:gridSpan w:val="2"/>
            <w:tcBorders>
              <w:top w:val="nil"/>
              <w:left w:val="nil"/>
              <w:bottom w:val="nil"/>
              <w:right w:val="nil"/>
            </w:tcBorders>
            <w:shd w:val="clear" w:color="auto" w:fill="F8F8F8"/>
            <w:vAlign w:val="center"/>
            <w:hideMark/>
          </w:tcPr>
          <w:p w14:paraId="20DE24C6" w14:textId="77777777" w:rsidR="00F54011" w:rsidRPr="00F54011" w:rsidRDefault="00F54011" w:rsidP="005F5272">
            <w:pPr>
              <w:spacing w:after="0" w:line="240" w:lineRule="auto"/>
              <w:jc w:val="both"/>
              <w:rPr>
                <w:rFonts w:ascii="Arial" w:eastAsia="Times New Roman" w:hAnsi="Arial" w:cs="Arial"/>
                <w:b/>
                <w:bCs/>
                <w:color w:val="0087FF"/>
                <w:kern w:val="0"/>
                <w14:ligatures w14:val="none"/>
              </w:rPr>
            </w:pPr>
            <w:r w:rsidRPr="00F54011">
              <w:rPr>
                <w:rFonts w:ascii="Arial" w:eastAsia="Times New Roman" w:hAnsi="Arial" w:cs="Arial"/>
                <w:b/>
                <w:bCs/>
                <w:color w:val="0087FF"/>
                <w:kern w:val="0"/>
                <w14:ligatures w14:val="none"/>
              </w:rPr>
              <w:t>Peso Total</w:t>
            </w:r>
          </w:p>
        </w:tc>
        <w:tc>
          <w:tcPr>
            <w:tcW w:w="1530" w:type="dxa"/>
            <w:tcBorders>
              <w:top w:val="nil"/>
              <w:left w:val="nil"/>
              <w:bottom w:val="nil"/>
              <w:right w:val="nil"/>
            </w:tcBorders>
            <w:shd w:val="clear" w:color="auto" w:fill="F8F8F8"/>
            <w:vAlign w:val="center"/>
          </w:tcPr>
          <w:p w14:paraId="0535744F" w14:textId="11935BD4" w:rsidR="00F54011" w:rsidRPr="00F54011" w:rsidRDefault="00F54011" w:rsidP="005F5272">
            <w:pPr>
              <w:spacing w:after="0" w:line="240" w:lineRule="auto"/>
              <w:jc w:val="both"/>
              <w:rPr>
                <w:rFonts w:ascii="Arial" w:eastAsia="Times New Roman" w:hAnsi="Arial" w:cs="Arial"/>
                <w:b/>
                <w:bCs/>
                <w:color w:val="0087FF"/>
                <w:kern w:val="0"/>
                <w14:ligatures w14:val="none"/>
              </w:rPr>
            </w:pPr>
            <w:r w:rsidRPr="00F54011">
              <w:rPr>
                <w:rFonts w:ascii="Arial" w:eastAsia="Times New Roman" w:hAnsi="Arial" w:cs="Arial"/>
                <w:b/>
                <w:bCs/>
                <w:color w:val="0087FF"/>
                <w:kern w:val="0"/>
                <w14:ligatures w14:val="none"/>
              </w:rPr>
              <w:t>10.00</w:t>
            </w:r>
          </w:p>
        </w:tc>
      </w:tr>
    </w:tbl>
    <w:p w14:paraId="30E4E838" w14:textId="3941CED5" w:rsidR="00F54011" w:rsidRPr="00F54011" w:rsidRDefault="00F54011" w:rsidP="005F5272">
      <w:pPr>
        <w:spacing w:after="0" w:line="240" w:lineRule="auto"/>
        <w:jc w:val="both"/>
        <w:rPr>
          <w:rFonts w:ascii="Arial" w:eastAsia="Times New Roman" w:hAnsi="Arial" w:cs="Arial"/>
          <w:kern w:val="0"/>
          <w14:ligatures w14:val="none"/>
        </w:rPr>
      </w:pPr>
    </w:p>
    <w:p w14:paraId="58AD7F23" w14:textId="77777777" w:rsidR="00F54011" w:rsidRPr="00F54011" w:rsidRDefault="00F54011" w:rsidP="005F5272">
      <w:pPr>
        <w:spacing w:after="100" w:afterAutospacing="1" w:line="240" w:lineRule="auto"/>
        <w:jc w:val="both"/>
        <w:outlineLvl w:val="2"/>
        <w:rPr>
          <w:rFonts w:ascii="Arial" w:eastAsia="Times New Roman" w:hAnsi="Arial" w:cs="Arial"/>
          <w:color w:val="113675"/>
          <w:kern w:val="0"/>
          <w:sz w:val="27"/>
          <w:szCs w:val="27"/>
          <w14:ligatures w14:val="none"/>
        </w:rPr>
      </w:pPr>
      <w:r w:rsidRPr="00F54011">
        <w:rPr>
          <w:rFonts w:ascii="Arial" w:eastAsia="Times New Roman" w:hAnsi="Arial" w:cs="Arial"/>
          <w:color w:val="113675"/>
          <w:kern w:val="0"/>
          <w:sz w:val="27"/>
          <w:szCs w:val="27"/>
          <w14:ligatures w14:val="none"/>
        </w:rPr>
        <w:t>Nivel de Avance en Infraestructura TIC (Infraestructura)</w:t>
      </w:r>
    </w:p>
    <w:p w14:paraId="12F356E8" w14:textId="77777777" w:rsidR="00F54011" w:rsidRPr="00F54011" w:rsidRDefault="00F54011" w:rsidP="005F5272">
      <w:pPr>
        <w:spacing w:after="100" w:afterAutospacing="1" w:line="240" w:lineRule="auto"/>
        <w:jc w:val="both"/>
        <w:rPr>
          <w:rFonts w:ascii="Arial" w:eastAsia="Times New Roman" w:hAnsi="Arial" w:cs="Arial"/>
          <w:color w:val="707070"/>
          <w:kern w:val="0"/>
          <w14:ligatures w14:val="none"/>
        </w:rPr>
      </w:pPr>
      <w:r w:rsidRPr="00F54011">
        <w:rPr>
          <w:rFonts w:ascii="Arial" w:eastAsia="Times New Roman" w:hAnsi="Arial" w:cs="Arial"/>
          <w:color w:val="707070"/>
          <w:kern w:val="0"/>
          <w14:ligatures w14:val="none"/>
        </w:rPr>
        <w:t>Mide el nivel de equipamiento tecnológico de la institución.</w:t>
      </w:r>
    </w:p>
    <w:p w14:paraId="1C59B90E" w14:textId="77777777" w:rsidR="00F54011" w:rsidRPr="00F54011" w:rsidRDefault="00F54011" w:rsidP="005F5272">
      <w:pPr>
        <w:shd w:val="clear" w:color="auto" w:fill="3888F7"/>
        <w:spacing w:after="0" w:line="240" w:lineRule="auto"/>
        <w:jc w:val="both"/>
        <w:rPr>
          <w:rFonts w:ascii="Arial" w:eastAsia="Times New Roman" w:hAnsi="Arial" w:cs="Arial"/>
          <w:color w:val="FFFFFF"/>
          <w:kern w:val="0"/>
          <w14:ligatures w14:val="none"/>
        </w:rPr>
      </w:pPr>
      <w:r w:rsidRPr="00F54011">
        <w:rPr>
          <w:rFonts w:ascii="Arial" w:eastAsia="Times New Roman" w:hAnsi="Arial" w:cs="Arial"/>
          <w:b/>
          <w:bCs/>
          <w:color w:val="FFFFFF"/>
          <w:kern w:val="0"/>
          <w14:ligatures w14:val="none"/>
        </w:rPr>
        <w:t>Cantidad de Indicadores:</w:t>
      </w:r>
      <w:r w:rsidRPr="00F54011">
        <w:rPr>
          <w:rFonts w:ascii="Arial" w:eastAsia="Times New Roman" w:hAnsi="Arial" w:cs="Arial"/>
          <w:color w:val="FFFFFF"/>
          <w:kern w:val="0"/>
          <w14:ligatures w14:val="none"/>
        </w:rPr>
        <w:t> 1</w:t>
      </w:r>
    </w:p>
    <w:p w14:paraId="2D4CAF63" w14:textId="3D294E2F"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Nombre de Indicador:</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Nivel de Avance en Infraestructura TIC.</w:t>
      </w:r>
    </w:p>
    <w:p w14:paraId="4A97C451" w14:textId="6E33329B"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Peso:</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2.80</w:t>
      </w:r>
    </w:p>
    <w:p w14:paraId="01A14EDD" w14:textId="1C81AEE4"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Fuente de los datos:</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Formulario de levantamiento.</w:t>
      </w:r>
    </w:p>
    <w:p w14:paraId="4D154C31" w14:textId="0FC75549"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Metodología de cálculo:</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Sumatoria de los pesos asignados a las preguntas relacionadas con la existencia del centro de datos y su conformidad con la “Norma General Sobre Uso e Implementación de las Tecnologías de la Información y Comunicación en el Estado Dominicano”."</w:t>
      </w:r>
    </w:p>
    <w:p w14:paraId="4518C8C5" w14:textId="77777777" w:rsidR="00F54011" w:rsidRPr="00F54011" w:rsidRDefault="00F54011" w:rsidP="005F5272">
      <w:pPr>
        <w:spacing w:after="100" w:afterAutospacing="1" w:line="240" w:lineRule="auto"/>
        <w:jc w:val="both"/>
        <w:outlineLvl w:val="2"/>
        <w:rPr>
          <w:rFonts w:ascii="Arial" w:eastAsia="Times New Roman" w:hAnsi="Arial" w:cs="Arial"/>
          <w:color w:val="113675"/>
          <w:kern w:val="0"/>
          <w:sz w:val="27"/>
          <w:szCs w:val="27"/>
          <w14:ligatures w14:val="none"/>
        </w:rPr>
      </w:pPr>
      <w:r w:rsidRPr="00F54011">
        <w:rPr>
          <w:rFonts w:ascii="Arial" w:eastAsia="Times New Roman" w:hAnsi="Arial" w:cs="Arial"/>
          <w:color w:val="113675"/>
          <w:kern w:val="0"/>
          <w:sz w:val="27"/>
          <w:szCs w:val="27"/>
          <w14:ligatures w14:val="none"/>
        </w:rPr>
        <w:t>Nivel de Equipamiento de Software y Herramientas (Software y Herramientas)</w:t>
      </w:r>
    </w:p>
    <w:p w14:paraId="62DB06A8" w14:textId="77777777" w:rsidR="00F54011" w:rsidRPr="00F54011" w:rsidRDefault="00F54011" w:rsidP="005F5272">
      <w:pPr>
        <w:spacing w:after="100" w:afterAutospacing="1" w:line="240" w:lineRule="auto"/>
        <w:jc w:val="both"/>
        <w:rPr>
          <w:rFonts w:ascii="Arial" w:eastAsia="Times New Roman" w:hAnsi="Arial" w:cs="Arial"/>
          <w:color w:val="707070"/>
          <w:kern w:val="0"/>
          <w14:ligatures w14:val="none"/>
        </w:rPr>
      </w:pPr>
      <w:r w:rsidRPr="00F54011">
        <w:rPr>
          <w:rFonts w:ascii="Arial" w:eastAsia="Times New Roman" w:hAnsi="Arial" w:cs="Arial"/>
          <w:color w:val="707070"/>
          <w:kern w:val="0"/>
          <w14:ligatures w14:val="none"/>
        </w:rPr>
        <w:t>Mide el nivel de desarrollo del departamento, división o individuo encargado de desarrollar el software de la institución.</w:t>
      </w:r>
    </w:p>
    <w:p w14:paraId="079B33C0" w14:textId="77777777" w:rsidR="00F54011" w:rsidRPr="00F54011" w:rsidRDefault="00F54011" w:rsidP="005F5272">
      <w:pPr>
        <w:shd w:val="clear" w:color="auto" w:fill="3888F7"/>
        <w:spacing w:after="0" w:line="240" w:lineRule="auto"/>
        <w:jc w:val="both"/>
        <w:rPr>
          <w:rFonts w:ascii="Arial" w:eastAsia="Times New Roman" w:hAnsi="Arial" w:cs="Arial"/>
          <w:color w:val="FFFFFF"/>
          <w:kern w:val="0"/>
          <w14:ligatures w14:val="none"/>
        </w:rPr>
      </w:pPr>
      <w:r w:rsidRPr="00F54011">
        <w:rPr>
          <w:rFonts w:ascii="Arial" w:eastAsia="Times New Roman" w:hAnsi="Arial" w:cs="Arial"/>
          <w:b/>
          <w:bCs/>
          <w:color w:val="FFFFFF"/>
          <w:kern w:val="0"/>
          <w14:ligatures w14:val="none"/>
        </w:rPr>
        <w:t>Cantidad de Indicadores:</w:t>
      </w:r>
      <w:r w:rsidRPr="00F54011">
        <w:rPr>
          <w:rFonts w:ascii="Arial" w:eastAsia="Times New Roman" w:hAnsi="Arial" w:cs="Arial"/>
          <w:color w:val="FFFFFF"/>
          <w:kern w:val="0"/>
          <w14:ligatures w14:val="none"/>
        </w:rPr>
        <w:t> 3</w:t>
      </w:r>
    </w:p>
    <w:p w14:paraId="3BFA7E9B" w14:textId="15F15064"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Nombre de Indicador:</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Desarrollo de Software</w:t>
      </w:r>
    </w:p>
    <w:p w14:paraId="58439338" w14:textId="01DBA9D1"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Peso:</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0.40</w:t>
      </w:r>
    </w:p>
    <w:p w14:paraId="7A941FB4" w14:textId="12ED3FE9"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lastRenderedPageBreak/>
        <w:t>Fuente de los datos:</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Formulario de levantamiento</w:t>
      </w:r>
    </w:p>
    <w:p w14:paraId="0642724E" w14:textId="36E46489"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t>Metodología de cálculo:</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Sumatoria de los pesos asignados a las preguntas relacionadas con la existencia de una unidad, departamento o individuo dedicado al desarrollo de software en la institución y su conformidad con la “Norma General Sobre Uso e Implementación de las Tecnologías de la Información y Comunicación en el Estado Dominicano”.</w:t>
      </w:r>
      <w:r w:rsidRPr="00F54011">
        <w:rPr>
          <w:rFonts w:ascii="Arial" w:eastAsia="Times New Roman" w:hAnsi="Arial" w:cs="Arial"/>
          <w:color w:val="212529"/>
          <w:kern w:val="0"/>
          <w14:ligatures w14:val="none"/>
        </w:rPr>
        <w:pict w14:anchorId="7688F2FC">
          <v:rect id="_x0000_i1397" style="width:0;height:1.5pt" o:hralign="center" o:hrstd="t" o:hr="t" fillcolor="#a0a0a0" stroked="f"/>
        </w:pict>
      </w:r>
    </w:p>
    <w:p w14:paraId="19E6E107" w14:textId="7A89BFA4"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Nombre de Indicador:</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Políticas de Software</w:t>
      </w:r>
    </w:p>
    <w:p w14:paraId="251221EB" w14:textId="357D4DE3"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Peso:</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0.80</w:t>
      </w:r>
    </w:p>
    <w:p w14:paraId="383D1B39" w14:textId="02F58527"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Fuente de los datos:</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Formulario de levantamiento</w:t>
      </w:r>
    </w:p>
    <w:p w14:paraId="738DEB14" w14:textId="511ADD3B"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t>Metodología de cálculo:</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Sumatoria de los pesos asignados a las preguntas relacionadas con políticas de uso, licenciamiento y requerimientos del software institucional y su adherencia a las recomendaciones de la “Norma General Sobre Uso e Implementación de las Tecnologías de la Información y Comunicación en el Estado Dominicano”.</w:t>
      </w:r>
      <w:r w:rsidRPr="00F54011">
        <w:rPr>
          <w:rFonts w:ascii="Arial" w:eastAsia="Times New Roman" w:hAnsi="Arial" w:cs="Arial"/>
          <w:color w:val="212529"/>
          <w:kern w:val="0"/>
          <w14:ligatures w14:val="none"/>
        </w:rPr>
        <w:pict w14:anchorId="7EDEAC66">
          <v:rect id="_x0000_i1398" style="width:0;height:1.5pt" o:hralign="center" o:hrstd="t" o:hr="t" fillcolor="#a0a0a0" stroked="f"/>
        </w:pict>
      </w:r>
    </w:p>
    <w:p w14:paraId="23B82A4F" w14:textId="646D912F"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Nombre de Indicador:</w:t>
      </w:r>
      <w:r w:rsidR="000D196F" w:rsidRPr="0014322D">
        <w:rPr>
          <w:rFonts w:ascii="Arial" w:eastAsia="Times New Roman" w:hAnsi="Arial" w:cs="Arial"/>
          <w:color w:val="212529"/>
          <w:kern w:val="0"/>
          <w14:ligatures w14:val="none"/>
        </w:rPr>
        <w:t xml:space="preserve"> </w:t>
      </w:r>
      <w:proofErr w:type="spellStart"/>
      <w:r w:rsidRPr="00F54011">
        <w:rPr>
          <w:rFonts w:ascii="Arial" w:eastAsia="Times New Roman" w:hAnsi="Arial" w:cs="Arial"/>
          <w:color w:val="707070"/>
          <w:kern w:val="0"/>
          <w14:ligatures w14:val="none"/>
        </w:rPr>
        <w:t>Nortic</w:t>
      </w:r>
      <w:proofErr w:type="spellEnd"/>
      <w:r w:rsidRPr="00F54011">
        <w:rPr>
          <w:rFonts w:ascii="Arial" w:eastAsia="Times New Roman" w:hAnsi="Arial" w:cs="Arial"/>
          <w:color w:val="707070"/>
          <w:kern w:val="0"/>
          <w14:ligatures w14:val="none"/>
        </w:rPr>
        <w:t xml:space="preserve"> A6.</w:t>
      </w:r>
    </w:p>
    <w:p w14:paraId="722E33D5" w14:textId="35D4833D"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Peso:</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1.20</w:t>
      </w:r>
    </w:p>
    <w:p w14:paraId="73B3D657" w14:textId="0C096B00"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Fuente de los datos:</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Formulario de levantamiento</w:t>
      </w:r>
    </w:p>
    <w:p w14:paraId="0A4E56DC" w14:textId="6826A203"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Metodología de cálculo:</w:t>
      </w:r>
      <w:r w:rsidR="000D196F"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 xml:space="preserve">Sumatoria de los pesos asignados a las preguntas relacionadas con políticas de uso, licenciamiento y requerimientos de la </w:t>
      </w:r>
      <w:proofErr w:type="spellStart"/>
      <w:r w:rsidRPr="00F54011">
        <w:rPr>
          <w:rFonts w:ascii="Arial" w:eastAsia="Times New Roman" w:hAnsi="Arial" w:cs="Arial"/>
          <w:color w:val="707070"/>
          <w:kern w:val="0"/>
          <w14:ligatures w14:val="none"/>
        </w:rPr>
        <w:t>Nortic</w:t>
      </w:r>
      <w:proofErr w:type="spellEnd"/>
      <w:r w:rsidRPr="00F54011">
        <w:rPr>
          <w:rFonts w:ascii="Arial" w:eastAsia="Times New Roman" w:hAnsi="Arial" w:cs="Arial"/>
          <w:color w:val="707070"/>
          <w:kern w:val="0"/>
          <w14:ligatures w14:val="none"/>
        </w:rPr>
        <w:t xml:space="preserve"> A6 y su adherencia a las recomendaciones de la “Norma General Sobre Uso e Implementación de las Tecnologías de la Información y Comunicación en el Estado Dominicano”.</w:t>
      </w:r>
      <w:r w:rsidRPr="00F54011">
        <w:rPr>
          <w:rFonts w:ascii="Arial" w:eastAsia="Times New Roman" w:hAnsi="Arial" w:cs="Arial"/>
          <w:kern w:val="0"/>
          <w14:ligatures w14:val="none"/>
        </w:rPr>
        <w:br/>
      </w:r>
    </w:p>
    <w:p w14:paraId="7A66F515" w14:textId="77777777" w:rsidR="00F54011" w:rsidRPr="00F54011" w:rsidRDefault="00F54011" w:rsidP="005F5272">
      <w:pPr>
        <w:spacing w:after="100" w:afterAutospacing="1" w:line="240" w:lineRule="auto"/>
        <w:jc w:val="both"/>
        <w:outlineLvl w:val="2"/>
        <w:rPr>
          <w:rFonts w:ascii="Arial" w:eastAsia="Times New Roman" w:hAnsi="Arial" w:cs="Arial"/>
          <w:color w:val="113675"/>
          <w:kern w:val="0"/>
          <w:sz w:val="27"/>
          <w:szCs w:val="27"/>
          <w14:ligatures w14:val="none"/>
        </w:rPr>
      </w:pPr>
      <w:r w:rsidRPr="00F54011">
        <w:rPr>
          <w:rFonts w:ascii="Arial" w:eastAsia="Times New Roman" w:hAnsi="Arial" w:cs="Arial"/>
          <w:color w:val="113675"/>
          <w:kern w:val="0"/>
          <w:sz w:val="27"/>
          <w:szCs w:val="27"/>
          <w14:ligatures w14:val="none"/>
        </w:rPr>
        <w:t>Nivel de Implementación de Controles TIC (Gestión y Controles TIC)</w:t>
      </w:r>
    </w:p>
    <w:p w14:paraId="5AD52B8D" w14:textId="77777777" w:rsidR="00F54011" w:rsidRPr="00F54011" w:rsidRDefault="00F54011" w:rsidP="005F5272">
      <w:pPr>
        <w:spacing w:after="100" w:afterAutospacing="1" w:line="240" w:lineRule="auto"/>
        <w:jc w:val="both"/>
        <w:rPr>
          <w:rFonts w:ascii="Arial" w:eastAsia="Times New Roman" w:hAnsi="Arial" w:cs="Arial"/>
          <w:color w:val="707070"/>
          <w:kern w:val="0"/>
          <w14:ligatures w14:val="none"/>
        </w:rPr>
      </w:pPr>
      <w:r w:rsidRPr="00F54011">
        <w:rPr>
          <w:rFonts w:ascii="Arial" w:eastAsia="Times New Roman" w:hAnsi="Arial" w:cs="Arial"/>
          <w:color w:val="707070"/>
          <w:kern w:val="0"/>
          <w14:ligatures w14:val="none"/>
        </w:rPr>
        <w:t>Mide el nivel de cumplimiento con las normas establecidas de los controles físicos y lógicos implementados para el aseguramiento de la seguridad y el uso apropiado de los recursos TIC de la institución.</w:t>
      </w:r>
    </w:p>
    <w:p w14:paraId="3EF4A30E" w14:textId="77777777" w:rsidR="00F54011" w:rsidRPr="00F54011" w:rsidRDefault="00F54011" w:rsidP="005F5272">
      <w:pPr>
        <w:shd w:val="clear" w:color="auto" w:fill="3888F7"/>
        <w:spacing w:after="0" w:line="240" w:lineRule="auto"/>
        <w:jc w:val="both"/>
        <w:rPr>
          <w:rFonts w:ascii="Arial" w:eastAsia="Times New Roman" w:hAnsi="Arial" w:cs="Arial"/>
          <w:color w:val="FFFFFF"/>
          <w:kern w:val="0"/>
          <w14:ligatures w14:val="none"/>
        </w:rPr>
      </w:pPr>
      <w:r w:rsidRPr="00F54011">
        <w:rPr>
          <w:rFonts w:ascii="Arial" w:eastAsia="Times New Roman" w:hAnsi="Arial" w:cs="Arial"/>
          <w:b/>
          <w:bCs/>
          <w:color w:val="FFFFFF"/>
          <w:kern w:val="0"/>
          <w14:ligatures w14:val="none"/>
        </w:rPr>
        <w:t>Cantidad de Indicadores:</w:t>
      </w:r>
      <w:r w:rsidRPr="00F54011">
        <w:rPr>
          <w:rFonts w:ascii="Arial" w:eastAsia="Times New Roman" w:hAnsi="Arial" w:cs="Arial"/>
          <w:color w:val="FFFFFF"/>
          <w:kern w:val="0"/>
          <w14:ligatures w14:val="none"/>
        </w:rPr>
        <w:t> 3</w:t>
      </w:r>
    </w:p>
    <w:p w14:paraId="4C90F651" w14:textId="0E4DA9B1"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Nombre de Indicador:</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Seguridad física</w:t>
      </w:r>
    </w:p>
    <w:p w14:paraId="55677A0A" w14:textId="5E385B68"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Peso:</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0.80</w:t>
      </w:r>
    </w:p>
    <w:p w14:paraId="0AF00638" w14:textId="0B80DD51"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Fuente de los datos:</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Formulario de levantamiento</w:t>
      </w:r>
    </w:p>
    <w:p w14:paraId="13EC92B1" w14:textId="0801396B"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lastRenderedPageBreak/>
        <w:t>Metodología de cálculo:</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Sumatoria de los pesos asignados a las preguntas relacionadas con los controles de seguridad física implementados en la institución en conformidad con lo recomendado por la “Norma General Sobre Uso e Implementación de las Tecnologías de la Información y Comunicación en el Estado Dominicano”.</w:t>
      </w:r>
      <w:r w:rsidRPr="00F54011">
        <w:rPr>
          <w:rFonts w:ascii="Arial" w:eastAsia="Times New Roman" w:hAnsi="Arial" w:cs="Arial"/>
          <w:color w:val="212529"/>
          <w:kern w:val="0"/>
          <w14:ligatures w14:val="none"/>
        </w:rPr>
        <w:pict w14:anchorId="3F88B2D3">
          <v:rect id="_x0000_i1399" style="width:0;height:1.5pt" o:hralign="center" o:hrstd="t" o:hr="t" fillcolor="#a0a0a0" stroked="f"/>
        </w:pict>
      </w:r>
    </w:p>
    <w:p w14:paraId="05F5D4A2" w14:textId="001264F0"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Nombre de Indicador:</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Seguridad lógica</w:t>
      </w:r>
    </w:p>
    <w:p w14:paraId="4A99404B" w14:textId="42E385DA"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Peso:</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0.80</w:t>
      </w:r>
    </w:p>
    <w:p w14:paraId="7CF5F6DA" w14:textId="732A9002"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Fuente de los datos:</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Formulario de levantamiento</w:t>
      </w:r>
    </w:p>
    <w:p w14:paraId="65B7E8B2" w14:textId="5ACD5360"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t>Metodología de cálculo:</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Sumatoria de los pesos asignados a las preguntas relacionadas con los controles de seguridad lógica implementados en la institución en conformidad con lo recomendado por la “Norma General Sobre Uso e Implementación de las Tecnologías de la Información y Comunicación en el Estado Dominicano”.</w:t>
      </w:r>
      <w:r w:rsidRPr="00F54011">
        <w:rPr>
          <w:rFonts w:ascii="Arial" w:eastAsia="Times New Roman" w:hAnsi="Arial" w:cs="Arial"/>
          <w:color w:val="212529"/>
          <w:kern w:val="0"/>
          <w14:ligatures w14:val="none"/>
        </w:rPr>
        <w:pict w14:anchorId="7A412689">
          <v:rect id="_x0000_i1400" style="width:0;height:1.5pt" o:hralign="center" o:hrstd="t" o:hr="t" fillcolor="#a0a0a0" stroked="f"/>
        </w:pict>
      </w:r>
    </w:p>
    <w:p w14:paraId="159393EE" w14:textId="4B5DD18F"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Nombre de Indicador:</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Otros controles TIC</w:t>
      </w:r>
    </w:p>
    <w:p w14:paraId="3C716BCA" w14:textId="77D4B223"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Peso:</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1.20</w:t>
      </w:r>
    </w:p>
    <w:p w14:paraId="654BEF0D" w14:textId="235C7AB6"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Fuente de los datos:</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Formulario de levantamiento</w:t>
      </w:r>
    </w:p>
    <w:p w14:paraId="73BA5812" w14:textId="0AB05712"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Metodología de cálculo:</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Sumatoria de los pesos asignados a las preguntas relacionadas con los métodos de control TIC que cumplen con lo recomendado por la “Norma General Sobre Uso e Implementación de las Tecnologías de la Información y Comunicación en el Estado Dominicano”.</w:t>
      </w:r>
      <w:r w:rsidRPr="00F54011">
        <w:rPr>
          <w:rFonts w:ascii="Arial" w:eastAsia="Times New Roman" w:hAnsi="Arial" w:cs="Arial"/>
          <w:kern w:val="0"/>
          <w14:ligatures w14:val="none"/>
        </w:rPr>
        <w:br/>
      </w:r>
    </w:p>
    <w:p w14:paraId="4ED18EF1" w14:textId="77777777" w:rsidR="00F54011" w:rsidRPr="00F54011" w:rsidRDefault="00F54011" w:rsidP="005F5272">
      <w:pPr>
        <w:spacing w:after="100" w:afterAutospacing="1" w:line="240" w:lineRule="auto"/>
        <w:jc w:val="both"/>
        <w:outlineLvl w:val="2"/>
        <w:rPr>
          <w:rFonts w:ascii="Arial" w:eastAsia="Times New Roman" w:hAnsi="Arial" w:cs="Arial"/>
          <w:color w:val="113675"/>
          <w:kern w:val="0"/>
          <w:sz w:val="27"/>
          <w:szCs w:val="27"/>
          <w14:ligatures w14:val="none"/>
        </w:rPr>
      </w:pPr>
      <w:r w:rsidRPr="00F54011">
        <w:rPr>
          <w:rFonts w:ascii="Arial" w:eastAsia="Times New Roman" w:hAnsi="Arial" w:cs="Arial"/>
          <w:color w:val="113675"/>
          <w:kern w:val="0"/>
          <w:sz w:val="27"/>
          <w:szCs w:val="27"/>
          <w14:ligatures w14:val="none"/>
        </w:rPr>
        <w:t>Nivel de Avance en Materia de Ciberseguridad</w:t>
      </w:r>
    </w:p>
    <w:p w14:paraId="58659CAD" w14:textId="77777777" w:rsidR="00F54011" w:rsidRPr="00F54011" w:rsidRDefault="00F54011" w:rsidP="005F5272">
      <w:pPr>
        <w:spacing w:after="100" w:afterAutospacing="1" w:line="240" w:lineRule="auto"/>
        <w:jc w:val="both"/>
        <w:rPr>
          <w:rFonts w:ascii="Arial" w:eastAsia="Times New Roman" w:hAnsi="Arial" w:cs="Arial"/>
          <w:color w:val="707070"/>
          <w:kern w:val="0"/>
          <w14:ligatures w14:val="none"/>
        </w:rPr>
      </w:pPr>
      <w:r w:rsidRPr="00F54011">
        <w:rPr>
          <w:rFonts w:ascii="Arial" w:eastAsia="Times New Roman" w:hAnsi="Arial" w:cs="Arial"/>
          <w:color w:val="707070"/>
          <w:kern w:val="0"/>
          <w14:ligatures w14:val="none"/>
        </w:rPr>
        <w:t>Mide el avance de implementación de acuerdos interinstitucionales, capacitación técnica en ciberseguridad, una apropiada gestión de eventos y continuidad de negocios dentro de la institución.</w:t>
      </w:r>
    </w:p>
    <w:p w14:paraId="4D386C9E" w14:textId="77777777" w:rsidR="00F54011" w:rsidRPr="00F54011" w:rsidRDefault="00F54011" w:rsidP="005F5272">
      <w:pPr>
        <w:shd w:val="clear" w:color="auto" w:fill="3888F7"/>
        <w:spacing w:after="0" w:line="240" w:lineRule="auto"/>
        <w:jc w:val="both"/>
        <w:rPr>
          <w:rFonts w:ascii="Arial" w:eastAsia="Times New Roman" w:hAnsi="Arial" w:cs="Arial"/>
          <w:color w:val="FFFFFF"/>
          <w:kern w:val="0"/>
          <w14:ligatures w14:val="none"/>
        </w:rPr>
      </w:pPr>
      <w:r w:rsidRPr="00F54011">
        <w:rPr>
          <w:rFonts w:ascii="Arial" w:eastAsia="Times New Roman" w:hAnsi="Arial" w:cs="Arial"/>
          <w:b/>
          <w:bCs/>
          <w:color w:val="FFFFFF"/>
          <w:kern w:val="0"/>
          <w14:ligatures w14:val="none"/>
        </w:rPr>
        <w:t>Cantidad de Indicadores:</w:t>
      </w:r>
      <w:r w:rsidRPr="00F54011">
        <w:rPr>
          <w:rFonts w:ascii="Arial" w:eastAsia="Times New Roman" w:hAnsi="Arial" w:cs="Arial"/>
          <w:color w:val="FFFFFF"/>
          <w:kern w:val="0"/>
          <w14:ligatures w14:val="none"/>
        </w:rPr>
        <w:t> 2</w:t>
      </w:r>
    </w:p>
    <w:p w14:paraId="40DB07EB" w14:textId="08F32357"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Nombre de Indicador:</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Acuerdo y Capacitación</w:t>
      </w:r>
    </w:p>
    <w:p w14:paraId="76AA9B7E" w14:textId="3BF7E5FC"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Peso:</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0.70</w:t>
      </w:r>
    </w:p>
    <w:p w14:paraId="77646EFE" w14:textId="3B449E19"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Fuente de los datos:</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Formulario de levantamiento</w:t>
      </w:r>
    </w:p>
    <w:p w14:paraId="13005C13" w14:textId="77777777" w:rsidR="002C76C8" w:rsidRDefault="00F54011" w:rsidP="002C76C8">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Metodología de cálculo:</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Sumatoria de los pesos asignados a las preguntas relacionadas con la existencia de acuerdos de cooperación interinstitucionales y los programas de capacitación para personal en materia de ciberseguridad.</w:t>
      </w:r>
    </w:p>
    <w:p w14:paraId="3317724F" w14:textId="3D4ECC4C" w:rsidR="00F54011" w:rsidRPr="00F54011" w:rsidRDefault="00F54011" w:rsidP="002C76C8">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F54011">
        <w:rPr>
          <w:rFonts w:ascii="Arial" w:eastAsia="Times New Roman" w:hAnsi="Arial" w:cs="Arial"/>
          <w:color w:val="212529"/>
          <w:kern w:val="0"/>
          <w14:ligatures w14:val="none"/>
        </w:rPr>
        <w:lastRenderedPageBreak/>
        <w:pict w14:anchorId="30704677">
          <v:rect id="_x0000_i1401" style="width:0;height:1.5pt" o:hralign="center" o:hrstd="t" o:hr="t" fillcolor="#a0a0a0" stroked="f"/>
        </w:pict>
      </w:r>
    </w:p>
    <w:p w14:paraId="16A6BF00" w14:textId="0A8C9400"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Nombre de Indicador:</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Gestión de Eventos y Continuidad de Negocios</w:t>
      </w:r>
    </w:p>
    <w:p w14:paraId="35EC9B9D" w14:textId="3CF30241"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Peso:</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1.30</w:t>
      </w:r>
    </w:p>
    <w:p w14:paraId="07D4364F" w14:textId="3AD414EE"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Fuente de los datos:</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Formulario de levantamiento</w:t>
      </w:r>
    </w:p>
    <w:p w14:paraId="34210A92" w14:textId="2C5AE2BF" w:rsidR="00F54011" w:rsidRPr="00F54011" w:rsidRDefault="00F54011"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F54011">
        <w:rPr>
          <w:rFonts w:ascii="Arial" w:eastAsia="Times New Roman" w:hAnsi="Arial" w:cs="Arial"/>
          <w:color w:val="212529"/>
          <w:kern w:val="0"/>
          <w14:ligatures w14:val="none"/>
        </w:rPr>
        <w:t>Metodología de cálculo:</w:t>
      </w:r>
      <w:r w:rsidR="00DE797E" w:rsidRPr="0014322D">
        <w:rPr>
          <w:rFonts w:ascii="Arial" w:eastAsia="Times New Roman" w:hAnsi="Arial" w:cs="Arial"/>
          <w:color w:val="212529"/>
          <w:kern w:val="0"/>
          <w14:ligatures w14:val="none"/>
        </w:rPr>
        <w:t xml:space="preserve"> </w:t>
      </w:r>
      <w:r w:rsidRPr="00F54011">
        <w:rPr>
          <w:rFonts w:ascii="Arial" w:eastAsia="Times New Roman" w:hAnsi="Arial" w:cs="Arial"/>
          <w:color w:val="707070"/>
          <w:kern w:val="0"/>
          <w14:ligatures w14:val="none"/>
        </w:rPr>
        <w:t>Sumatoria de los pesos asignados a las preguntas relacionadas con la gestión de eventos y continuidad de negocios en materia de ciberseguridad.</w:t>
      </w:r>
    </w:p>
    <w:p w14:paraId="4CB16B51" w14:textId="77777777" w:rsidR="007775F3" w:rsidRPr="0014322D" w:rsidRDefault="00DE797E" w:rsidP="005F5272">
      <w:pPr>
        <w:pStyle w:val="Ttulo2"/>
        <w:jc w:val="center"/>
        <w:rPr>
          <w:rFonts w:eastAsia="Times New Roman"/>
          <w:color w:val="707070"/>
          <w:kern w:val="0"/>
          <w14:ligatures w14:val="none"/>
        </w:rPr>
      </w:pPr>
      <w:r w:rsidRPr="0014322D">
        <w:drawing>
          <wp:inline distT="0" distB="0" distL="0" distR="0" wp14:anchorId="54F74B40" wp14:editId="584667A9">
            <wp:extent cx="5904963" cy="553183"/>
            <wp:effectExtent l="0" t="0" r="635" b="0"/>
            <wp:docPr id="710290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90128" name=""/>
                    <pic:cNvPicPr/>
                  </pic:nvPicPr>
                  <pic:blipFill rotWithShape="1">
                    <a:blip r:embed="rId8"/>
                    <a:srcRect l="650" t="6528"/>
                    <a:stretch>
                      <a:fillRect/>
                    </a:stretch>
                  </pic:blipFill>
                  <pic:spPr bwMode="auto">
                    <a:xfrm>
                      <a:off x="0" y="0"/>
                      <a:ext cx="5904963" cy="553183"/>
                    </a:xfrm>
                    <a:prstGeom prst="rect">
                      <a:avLst/>
                    </a:prstGeom>
                    <a:ln>
                      <a:noFill/>
                    </a:ln>
                    <a:extLst>
                      <a:ext uri="{53640926-AAD7-44D8-BBD7-CCE9431645EC}">
                        <a14:shadowObscured xmlns:a14="http://schemas.microsoft.com/office/drawing/2010/main"/>
                      </a:ext>
                    </a:extLst>
                  </pic:spPr>
                </pic:pic>
              </a:graphicData>
            </a:graphic>
          </wp:inline>
        </w:drawing>
      </w:r>
    </w:p>
    <w:p w14:paraId="0D214B77" w14:textId="06CEF59E"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Evalúa el nivel de avance en la implementación de buenas prácticas de gobierno digital mediante el uso dado a los recursos humanos y tecnológicos disponibles. Los sub-pilares que conforman este pilar junto con su peso están detallados en la tabla mostrada a continuación:</w:t>
      </w:r>
    </w:p>
    <w:tbl>
      <w:tblPr>
        <w:tblW w:w="9449" w:type="dxa"/>
        <w:jc w:val="center"/>
        <w:shd w:val="clear" w:color="auto" w:fill="F8F8F8"/>
        <w:tblCellMar>
          <w:top w:w="60" w:type="dxa"/>
          <w:left w:w="60" w:type="dxa"/>
          <w:bottom w:w="60" w:type="dxa"/>
          <w:right w:w="60" w:type="dxa"/>
        </w:tblCellMar>
        <w:tblLook w:val="04A0" w:firstRow="1" w:lastRow="0" w:firstColumn="1" w:lastColumn="0" w:noHBand="0" w:noVBand="1"/>
      </w:tblPr>
      <w:tblGrid>
        <w:gridCol w:w="539"/>
        <w:gridCol w:w="8055"/>
        <w:gridCol w:w="855"/>
      </w:tblGrid>
      <w:tr w:rsidR="00AD775D" w:rsidRPr="00AD775D" w14:paraId="3B384A1D" w14:textId="77777777" w:rsidTr="007F5B57">
        <w:trPr>
          <w:trHeight w:val="264"/>
          <w:tblHeader/>
          <w:jc w:val="center"/>
        </w:trPr>
        <w:tc>
          <w:tcPr>
            <w:tcW w:w="0" w:type="auto"/>
            <w:gridSpan w:val="2"/>
            <w:tcBorders>
              <w:top w:val="single" w:sz="2" w:space="0" w:color="auto"/>
              <w:left w:val="single" w:sz="2" w:space="0" w:color="auto"/>
              <w:bottom w:val="single" w:sz="6" w:space="0" w:color="auto"/>
              <w:right w:val="single" w:sz="2" w:space="0" w:color="auto"/>
            </w:tcBorders>
            <w:shd w:val="clear" w:color="auto" w:fill="F8F8F8"/>
            <w:vAlign w:val="center"/>
            <w:hideMark/>
          </w:tcPr>
          <w:p w14:paraId="5158C84E" w14:textId="33B1E9A9" w:rsidR="00AD775D" w:rsidRPr="00AD775D" w:rsidRDefault="0014322D" w:rsidP="005F5272">
            <w:pPr>
              <w:spacing w:after="0" w:line="240" w:lineRule="auto"/>
              <w:jc w:val="both"/>
              <w:rPr>
                <w:rFonts w:ascii="Arial" w:eastAsia="Times New Roman" w:hAnsi="Arial" w:cs="Arial"/>
                <w:b/>
                <w:bCs/>
                <w:color w:val="212529"/>
                <w:kern w:val="0"/>
                <w14:ligatures w14:val="none"/>
              </w:rPr>
            </w:pPr>
            <w:r w:rsidRPr="00AD775D">
              <w:rPr>
                <w:rFonts w:ascii="Arial" w:eastAsia="Times New Roman" w:hAnsi="Arial" w:cs="Arial"/>
                <w:b/>
                <w:bCs/>
                <w:color w:val="212529"/>
                <w:kern w:val="0"/>
                <w14:ligatures w14:val="none"/>
              </w:rPr>
              <w:t>Sub-pilares</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6093B64" w14:textId="77777777" w:rsidR="00AD775D" w:rsidRPr="00AD775D" w:rsidRDefault="00AD775D" w:rsidP="005F5272">
            <w:pPr>
              <w:spacing w:after="0" w:line="240" w:lineRule="auto"/>
              <w:jc w:val="both"/>
              <w:rPr>
                <w:rFonts w:ascii="Arial" w:eastAsia="Times New Roman" w:hAnsi="Arial" w:cs="Arial"/>
                <w:b/>
                <w:bCs/>
                <w:color w:val="212529"/>
                <w:kern w:val="0"/>
                <w14:ligatures w14:val="none"/>
              </w:rPr>
            </w:pPr>
            <w:r w:rsidRPr="00AD775D">
              <w:rPr>
                <w:rFonts w:ascii="Arial" w:eastAsia="Times New Roman" w:hAnsi="Arial" w:cs="Arial"/>
                <w:b/>
                <w:bCs/>
                <w:color w:val="212529"/>
                <w:kern w:val="0"/>
                <w14:ligatures w14:val="none"/>
              </w:rPr>
              <w:t>Peso</w:t>
            </w:r>
          </w:p>
        </w:tc>
      </w:tr>
      <w:tr w:rsidR="00AD775D" w:rsidRPr="00AD775D" w14:paraId="15737A08" w14:textId="77777777" w:rsidTr="007F5B57">
        <w:trPr>
          <w:trHeight w:val="303"/>
          <w:jc w:val="center"/>
        </w:trPr>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79800BC1" w14:textId="77777777" w:rsidR="00AD775D" w:rsidRPr="00AD775D" w:rsidRDefault="00AD775D" w:rsidP="005F5272">
            <w:pPr>
              <w:spacing w:after="0" w:line="240" w:lineRule="auto"/>
              <w:jc w:val="both"/>
              <w:rPr>
                <w:rFonts w:ascii="Arial" w:eastAsia="Times New Roman" w:hAnsi="Arial" w:cs="Arial"/>
                <w:color w:val="003579"/>
                <w:kern w:val="0"/>
                <w:sz w:val="30"/>
                <w:szCs w:val="30"/>
                <w14:ligatures w14:val="none"/>
              </w:rPr>
            </w:pPr>
            <w:r w:rsidRPr="00AD775D">
              <w:rPr>
                <w:rFonts w:ascii="Arial" w:eastAsia="Times New Roman" w:hAnsi="Arial" w:cs="Arial"/>
                <w:color w:val="003579"/>
                <w:kern w:val="0"/>
                <w:sz w:val="30"/>
                <w:szCs w:val="30"/>
                <w14:ligatures w14:val="none"/>
              </w:rPr>
              <w:t>01</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404FE76B"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Nivel de Acceso y Capacitación del Personal (Capital humano)</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46DDAE6"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3.00</w:t>
            </w:r>
          </w:p>
        </w:tc>
      </w:tr>
      <w:tr w:rsidR="00AD775D" w:rsidRPr="00AD775D" w14:paraId="78170E07" w14:textId="77777777" w:rsidTr="007F5B57">
        <w:trPr>
          <w:trHeight w:val="317"/>
          <w:jc w:val="center"/>
        </w:trPr>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A1D3B88" w14:textId="77777777" w:rsidR="00AD775D" w:rsidRPr="00AD775D" w:rsidRDefault="00AD775D" w:rsidP="005F5272">
            <w:pPr>
              <w:spacing w:after="0" w:line="240" w:lineRule="auto"/>
              <w:jc w:val="both"/>
              <w:rPr>
                <w:rFonts w:ascii="Arial" w:eastAsia="Times New Roman" w:hAnsi="Arial" w:cs="Arial"/>
                <w:color w:val="003579"/>
                <w:kern w:val="0"/>
                <w:sz w:val="30"/>
                <w:szCs w:val="30"/>
                <w14:ligatures w14:val="none"/>
              </w:rPr>
            </w:pPr>
            <w:r w:rsidRPr="00AD775D">
              <w:rPr>
                <w:rFonts w:ascii="Arial" w:eastAsia="Times New Roman" w:hAnsi="Arial" w:cs="Arial"/>
                <w:color w:val="003579"/>
                <w:kern w:val="0"/>
                <w:sz w:val="30"/>
                <w:szCs w:val="30"/>
                <w14:ligatures w14:val="none"/>
              </w:rPr>
              <w:t>02</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1E8193D8"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Presencia web</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C118B3A"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3.00</w:t>
            </w:r>
          </w:p>
        </w:tc>
      </w:tr>
      <w:tr w:rsidR="00AD775D" w:rsidRPr="00AD775D" w14:paraId="5B2D7483" w14:textId="77777777" w:rsidTr="007F5B57">
        <w:trPr>
          <w:trHeight w:val="317"/>
          <w:jc w:val="center"/>
        </w:trPr>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27821A5B" w14:textId="77777777" w:rsidR="00AD775D" w:rsidRPr="00AD775D" w:rsidRDefault="00AD775D" w:rsidP="005F5272">
            <w:pPr>
              <w:spacing w:after="0" w:line="240" w:lineRule="auto"/>
              <w:jc w:val="both"/>
              <w:rPr>
                <w:rFonts w:ascii="Arial" w:eastAsia="Times New Roman" w:hAnsi="Arial" w:cs="Arial"/>
                <w:color w:val="003579"/>
                <w:kern w:val="0"/>
                <w:sz w:val="30"/>
                <w:szCs w:val="30"/>
                <w14:ligatures w14:val="none"/>
              </w:rPr>
            </w:pPr>
            <w:r w:rsidRPr="00AD775D">
              <w:rPr>
                <w:rFonts w:ascii="Arial" w:eastAsia="Times New Roman" w:hAnsi="Arial" w:cs="Arial"/>
                <w:color w:val="003579"/>
                <w:kern w:val="0"/>
                <w:sz w:val="30"/>
                <w:szCs w:val="30"/>
                <w14:ligatures w14:val="none"/>
              </w:rPr>
              <w:t>03</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4539D99E"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Arquitectura Digital</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75E63F4"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10.00</w:t>
            </w:r>
          </w:p>
        </w:tc>
      </w:tr>
      <w:tr w:rsidR="00AD775D" w:rsidRPr="00AD775D" w14:paraId="5B11F0C9" w14:textId="77777777" w:rsidTr="007F5B57">
        <w:trPr>
          <w:trHeight w:val="317"/>
          <w:jc w:val="center"/>
        </w:trPr>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79DB9C81" w14:textId="77777777" w:rsidR="00AD775D" w:rsidRPr="00AD775D" w:rsidRDefault="00AD775D" w:rsidP="005F5272">
            <w:pPr>
              <w:spacing w:after="0" w:line="240" w:lineRule="auto"/>
              <w:jc w:val="both"/>
              <w:rPr>
                <w:rFonts w:ascii="Arial" w:eastAsia="Times New Roman" w:hAnsi="Arial" w:cs="Arial"/>
                <w:color w:val="003579"/>
                <w:kern w:val="0"/>
                <w:sz w:val="30"/>
                <w:szCs w:val="30"/>
                <w14:ligatures w14:val="none"/>
              </w:rPr>
            </w:pPr>
            <w:r w:rsidRPr="00AD775D">
              <w:rPr>
                <w:rFonts w:ascii="Arial" w:eastAsia="Times New Roman" w:hAnsi="Arial" w:cs="Arial"/>
                <w:color w:val="003579"/>
                <w:kern w:val="0"/>
                <w:sz w:val="30"/>
                <w:szCs w:val="30"/>
                <w14:ligatures w14:val="none"/>
              </w:rPr>
              <w:t>04</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790FF5AC"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Mejores Prácticas</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7450CE94"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4.00</w:t>
            </w:r>
          </w:p>
        </w:tc>
      </w:tr>
      <w:tr w:rsidR="00AD775D" w:rsidRPr="00AD775D" w14:paraId="37FF456D" w14:textId="77777777" w:rsidTr="007F5B57">
        <w:trPr>
          <w:trHeight w:val="251"/>
          <w:jc w:val="center"/>
        </w:trPr>
        <w:tc>
          <w:tcPr>
            <w:tcW w:w="0" w:type="auto"/>
            <w:gridSpan w:val="2"/>
            <w:tcBorders>
              <w:top w:val="nil"/>
              <w:left w:val="nil"/>
              <w:bottom w:val="nil"/>
              <w:right w:val="nil"/>
            </w:tcBorders>
            <w:shd w:val="clear" w:color="auto" w:fill="F8F8F8"/>
            <w:vAlign w:val="center"/>
            <w:hideMark/>
          </w:tcPr>
          <w:p w14:paraId="5A4F33F2" w14:textId="77777777" w:rsidR="00AD775D" w:rsidRPr="00AD775D" w:rsidRDefault="00AD775D" w:rsidP="005F5272">
            <w:pPr>
              <w:spacing w:after="0" w:line="240" w:lineRule="auto"/>
              <w:jc w:val="both"/>
              <w:rPr>
                <w:rFonts w:ascii="Arial" w:eastAsia="Times New Roman" w:hAnsi="Arial" w:cs="Arial"/>
                <w:b/>
                <w:bCs/>
                <w:color w:val="0087FF"/>
                <w:kern w:val="0"/>
                <w14:ligatures w14:val="none"/>
              </w:rPr>
            </w:pPr>
            <w:r w:rsidRPr="00AD775D">
              <w:rPr>
                <w:rFonts w:ascii="Arial" w:eastAsia="Times New Roman" w:hAnsi="Arial" w:cs="Arial"/>
                <w:b/>
                <w:bCs/>
                <w:color w:val="0087FF"/>
                <w:kern w:val="0"/>
                <w14:ligatures w14:val="none"/>
              </w:rPr>
              <w:t>Peso Total</w:t>
            </w:r>
          </w:p>
        </w:tc>
        <w:tc>
          <w:tcPr>
            <w:tcW w:w="0" w:type="auto"/>
            <w:tcBorders>
              <w:top w:val="nil"/>
              <w:left w:val="nil"/>
              <w:bottom w:val="nil"/>
              <w:right w:val="nil"/>
            </w:tcBorders>
            <w:shd w:val="clear" w:color="auto" w:fill="F8F8F8"/>
            <w:vAlign w:val="center"/>
            <w:hideMark/>
          </w:tcPr>
          <w:p w14:paraId="2B88BE74" w14:textId="77777777" w:rsidR="00AD775D" w:rsidRPr="00AD775D" w:rsidRDefault="00AD775D" w:rsidP="005F5272">
            <w:pPr>
              <w:spacing w:after="0" w:line="240" w:lineRule="auto"/>
              <w:jc w:val="both"/>
              <w:rPr>
                <w:rFonts w:ascii="Arial" w:eastAsia="Times New Roman" w:hAnsi="Arial" w:cs="Arial"/>
                <w:b/>
                <w:bCs/>
                <w:color w:val="0087FF"/>
                <w:kern w:val="0"/>
                <w14:ligatures w14:val="none"/>
              </w:rPr>
            </w:pPr>
            <w:r w:rsidRPr="00AD775D">
              <w:rPr>
                <w:rFonts w:ascii="Arial" w:eastAsia="Times New Roman" w:hAnsi="Arial" w:cs="Arial"/>
                <w:b/>
                <w:bCs/>
                <w:color w:val="0087FF"/>
                <w:kern w:val="0"/>
                <w14:ligatures w14:val="none"/>
              </w:rPr>
              <w:t>20.00</w:t>
            </w:r>
          </w:p>
        </w:tc>
      </w:tr>
    </w:tbl>
    <w:p w14:paraId="01EA779E" w14:textId="77777777" w:rsidR="00833903" w:rsidRDefault="00833903" w:rsidP="005F5272">
      <w:pPr>
        <w:jc w:val="both"/>
      </w:pPr>
    </w:p>
    <w:p w14:paraId="32E1B0EB" w14:textId="683153B9" w:rsidR="00AD775D" w:rsidRPr="00AD775D" w:rsidRDefault="00AD775D" w:rsidP="005F5272">
      <w:pPr>
        <w:shd w:val="clear" w:color="auto" w:fill="FFFFFF"/>
        <w:spacing w:after="100" w:afterAutospacing="1" w:line="240" w:lineRule="auto"/>
        <w:jc w:val="both"/>
        <w:outlineLvl w:val="2"/>
        <w:rPr>
          <w:rFonts w:ascii="Arial" w:eastAsia="Times New Roman" w:hAnsi="Arial" w:cs="Arial"/>
          <w:color w:val="113675"/>
          <w:kern w:val="0"/>
          <w:sz w:val="27"/>
          <w:szCs w:val="27"/>
          <w14:ligatures w14:val="none"/>
        </w:rPr>
      </w:pPr>
      <w:r w:rsidRPr="00AD775D">
        <w:rPr>
          <w:rFonts w:ascii="Arial" w:eastAsia="Times New Roman" w:hAnsi="Arial" w:cs="Arial"/>
          <w:color w:val="113675"/>
          <w:kern w:val="0"/>
          <w:sz w:val="27"/>
          <w:szCs w:val="27"/>
          <w14:ligatures w14:val="none"/>
        </w:rPr>
        <w:t>Nivel Capacitación y Uso de TIC del Personal (Capital humano)</w:t>
      </w:r>
    </w:p>
    <w:p w14:paraId="174D06D5" w14:textId="77777777"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Evalúa si la institución capacita en TIC a su personal, si las oportunidades de acceso y capacitación son las mismas para hombres y mujeres y si se cumple con las normas establecidas para el desarrollo de proyectos institucionales.</w:t>
      </w:r>
    </w:p>
    <w:p w14:paraId="010BDC98" w14:textId="77777777" w:rsidR="00AD775D" w:rsidRPr="00AD775D" w:rsidRDefault="00AD775D" w:rsidP="005F5272">
      <w:pPr>
        <w:shd w:val="clear" w:color="auto" w:fill="FF6568"/>
        <w:spacing w:after="0" w:line="240" w:lineRule="auto"/>
        <w:jc w:val="both"/>
        <w:rPr>
          <w:rFonts w:ascii="Arial" w:eastAsia="Times New Roman" w:hAnsi="Arial" w:cs="Arial"/>
          <w:color w:val="FFFFFF"/>
          <w:kern w:val="0"/>
          <w14:ligatures w14:val="none"/>
        </w:rPr>
      </w:pPr>
      <w:r w:rsidRPr="00AD775D">
        <w:rPr>
          <w:rFonts w:ascii="Arial" w:eastAsia="Times New Roman" w:hAnsi="Arial" w:cs="Arial"/>
          <w:b/>
          <w:bCs/>
          <w:color w:val="FFFFFF"/>
          <w:kern w:val="0"/>
          <w14:ligatures w14:val="none"/>
        </w:rPr>
        <w:t>Cantidad de Indicadores:</w:t>
      </w:r>
      <w:r w:rsidRPr="00AD775D">
        <w:rPr>
          <w:rFonts w:ascii="Arial" w:eastAsia="Times New Roman" w:hAnsi="Arial" w:cs="Arial"/>
          <w:color w:val="FFFFFF"/>
          <w:kern w:val="0"/>
          <w14:ligatures w14:val="none"/>
        </w:rPr>
        <w:t> 2</w:t>
      </w:r>
    </w:p>
    <w:p w14:paraId="727DF0DC" w14:textId="6B36034B"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Brecha de género</w:t>
      </w:r>
    </w:p>
    <w:p w14:paraId="3CEB2245" w14:textId="30940833"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2</w:t>
      </w:r>
    </w:p>
    <w:p w14:paraId="2C1AF2FC" w14:textId="2B51344E"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 nóminas publicadas en portales de transparencia</w:t>
      </w:r>
    </w:p>
    <w:p w14:paraId="294739FC" w14:textId="1FFBBF4A" w:rsidR="00AD775D" w:rsidRPr="00AD775D" w:rsidRDefault="00AD775D" w:rsidP="002C76C8">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 xml:space="preserve">Porcentaje de mujeres empleadas (límite superior: 50%) multiplicado por 2 y el peso de la pregunta; sumado al porcentaje de mujeres capacitadas en TIC (en relación </w:t>
      </w:r>
      <w:r w:rsidRPr="00AD775D">
        <w:rPr>
          <w:rFonts w:ascii="Arial" w:eastAsia="Times New Roman" w:hAnsi="Arial" w:cs="Arial"/>
          <w:color w:val="707070"/>
          <w:kern w:val="0"/>
          <w14:ligatures w14:val="none"/>
        </w:rPr>
        <w:lastRenderedPageBreak/>
        <w:t>a hombres capacitados, límite superior: 50%) multiplicado por 2 y el peso de la pregunta; sumado al porcentaje de mujeres con acceso a Internet (límite superior: 50%) multiplicado por 2 y el peso de la pregunta; sumado al porcentaje de mujeres que está dentro del 10% de los empleados con el salario más alto de la institución (límite superior: 50%) multiplicado por 2 y el peso de la pregunta.</w:t>
      </w:r>
      <w:r w:rsidRPr="00AD775D">
        <w:rPr>
          <w:rFonts w:ascii="Arial" w:eastAsia="Times New Roman" w:hAnsi="Arial" w:cs="Arial"/>
          <w:color w:val="212529"/>
          <w:kern w:val="0"/>
          <w14:ligatures w14:val="none"/>
        </w:rPr>
        <w:pict w14:anchorId="15BEDB70">
          <v:rect id="_x0000_i1410" style="width:0;height:1.5pt" o:hralign="center" o:hrstd="t" o:hr="t" fillcolor="#a0a0a0" stroked="f"/>
        </w:pict>
      </w:r>
    </w:p>
    <w:p w14:paraId="043238A0" w14:textId="23A52AB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Capacitación</w:t>
      </w:r>
    </w:p>
    <w:p w14:paraId="0EB44496" w14:textId="52794034"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1</w:t>
      </w:r>
    </w:p>
    <w:p w14:paraId="10C8D1B6" w14:textId="4D8269E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731CA39A" w14:textId="58F395F8"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Si la institución muestra evidencia de programas de capacitación continua, para el personal del departamento de TIC y de otras áreas que usan las tecnologías, se le otorga el peso total del indicador.</w:t>
      </w:r>
    </w:p>
    <w:p w14:paraId="31BC36E6" w14:textId="77777777" w:rsidR="00833903" w:rsidRDefault="00833903" w:rsidP="005F5272">
      <w:pPr>
        <w:pStyle w:val="Sinespaciado"/>
        <w:jc w:val="both"/>
      </w:pPr>
    </w:p>
    <w:p w14:paraId="2CBD4C59" w14:textId="584D8A37" w:rsidR="00AD775D" w:rsidRPr="00AD775D" w:rsidRDefault="00AD775D" w:rsidP="005F5272">
      <w:pPr>
        <w:shd w:val="clear" w:color="auto" w:fill="FFFFFF"/>
        <w:spacing w:after="100" w:afterAutospacing="1" w:line="240" w:lineRule="auto"/>
        <w:jc w:val="both"/>
        <w:outlineLvl w:val="2"/>
        <w:rPr>
          <w:rFonts w:ascii="Arial" w:eastAsia="Times New Roman" w:hAnsi="Arial" w:cs="Arial"/>
          <w:color w:val="113675"/>
          <w:kern w:val="0"/>
          <w:sz w:val="27"/>
          <w:szCs w:val="27"/>
          <w14:ligatures w14:val="none"/>
        </w:rPr>
      </w:pPr>
      <w:r w:rsidRPr="00AD775D">
        <w:rPr>
          <w:rFonts w:ascii="Arial" w:eastAsia="Times New Roman" w:hAnsi="Arial" w:cs="Arial"/>
          <w:color w:val="113675"/>
          <w:kern w:val="0"/>
          <w:sz w:val="27"/>
          <w:szCs w:val="27"/>
          <w14:ligatures w14:val="none"/>
        </w:rPr>
        <w:t>Presencia web</w:t>
      </w:r>
    </w:p>
    <w:p w14:paraId="7526C07B" w14:textId="77777777"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Determina si el organismo tiene presencia en la red y su conformidad con las normas que regulan dicha presencia.</w:t>
      </w:r>
    </w:p>
    <w:p w14:paraId="6AB319D4" w14:textId="77777777" w:rsidR="00AD775D" w:rsidRPr="00AD775D" w:rsidRDefault="00AD775D" w:rsidP="005F5272">
      <w:pPr>
        <w:shd w:val="clear" w:color="auto" w:fill="FF6568"/>
        <w:spacing w:after="0" w:line="240" w:lineRule="auto"/>
        <w:jc w:val="both"/>
        <w:rPr>
          <w:rFonts w:ascii="Arial" w:eastAsia="Times New Roman" w:hAnsi="Arial" w:cs="Arial"/>
          <w:color w:val="FFFFFF"/>
          <w:kern w:val="0"/>
          <w14:ligatures w14:val="none"/>
        </w:rPr>
      </w:pPr>
      <w:r w:rsidRPr="00AD775D">
        <w:rPr>
          <w:rFonts w:ascii="Arial" w:eastAsia="Times New Roman" w:hAnsi="Arial" w:cs="Arial"/>
          <w:b/>
          <w:bCs/>
          <w:color w:val="FFFFFF"/>
          <w:kern w:val="0"/>
          <w14:ligatures w14:val="none"/>
        </w:rPr>
        <w:t>Cantidad de Indicadores:</w:t>
      </w:r>
      <w:r w:rsidRPr="00AD775D">
        <w:rPr>
          <w:rFonts w:ascii="Arial" w:eastAsia="Times New Roman" w:hAnsi="Arial" w:cs="Arial"/>
          <w:color w:val="FFFFFF"/>
          <w:kern w:val="0"/>
          <w14:ligatures w14:val="none"/>
        </w:rPr>
        <w:t> 1</w:t>
      </w:r>
    </w:p>
    <w:p w14:paraId="453A7892" w14:textId="1EDCFE52"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Presencia</w:t>
      </w:r>
    </w:p>
    <w:p w14:paraId="2A6CE47C" w14:textId="5A10BE90"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3</w:t>
      </w:r>
    </w:p>
    <w:p w14:paraId="6AFE06F8" w14:textId="4C3C7622"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 inspección a sitio web institucional.</w:t>
      </w:r>
    </w:p>
    <w:p w14:paraId="3C586A70" w14:textId="1BCDD3F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que están en conformidad con las recomendaciones de la “Norma para la Creación y Administración de Portales Web del Gobierno Dominicano”</w:t>
      </w:r>
    </w:p>
    <w:p w14:paraId="42492249" w14:textId="77777777" w:rsidR="00792498" w:rsidRDefault="00792498" w:rsidP="005F5272">
      <w:pPr>
        <w:pStyle w:val="Sinespaciado"/>
        <w:jc w:val="both"/>
      </w:pPr>
    </w:p>
    <w:p w14:paraId="26F82EB8" w14:textId="4E94ECB1" w:rsidR="00AD775D" w:rsidRPr="00AD775D" w:rsidRDefault="00AD775D" w:rsidP="005F5272">
      <w:pPr>
        <w:shd w:val="clear" w:color="auto" w:fill="FFFFFF"/>
        <w:spacing w:after="100" w:afterAutospacing="1" w:line="240" w:lineRule="auto"/>
        <w:jc w:val="both"/>
        <w:outlineLvl w:val="2"/>
        <w:rPr>
          <w:rFonts w:ascii="Arial" w:eastAsia="Times New Roman" w:hAnsi="Arial" w:cs="Arial"/>
          <w:color w:val="113675"/>
          <w:kern w:val="0"/>
          <w:sz w:val="27"/>
          <w:szCs w:val="27"/>
          <w14:ligatures w14:val="none"/>
        </w:rPr>
      </w:pPr>
      <w:r w:rsidRPr="00AD775D">
        <w:rPr>
          <w:rFonts w:ascii="Arial" w:eastAsia="Times New Roman" w:hAnsi="Arial" w:cs="Arial"/>
          <w:color w:val="113675"/>
          <w:kern w:val="0"/>
          <w:sz w:val="27"/>
          <w:szCs w:val="27"/>
          <w14:ligatures w14:val="none"/>
        </w:rPr>
        <w:t>Arquitectura Digital</w:t>
      </w:r>
    </w:p>
    <w:p w14:paraId="1A250F21" w14:textId="77777777"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Determina el nivel de cumplimiento del organismo de las normas establecidas en materia de Arquitectura Digital y el uso de la Plataforma Única de Arquitectura Digital.</w:t>
      </w:r>
    </w:p>
    <w:p w14:paraId="1AC22701" w14:textId="77777777" w:rsidR="00AD775D" w:rsidRPr="00AD775D" w:rsidRDefault="00AD775D" w:rsidP="005F5272">
      <w:pPr>
        <w:shd w:val="clear" w:color="auto" w:fill="FF6568"/>
        <w:spacing w:after="0" w:line="240" w:lineRule="auto"/>
        <w:jc w:val="both"/>
        <w:rPr>
          <w:rFonts w:ascii="Arial" w:eastAsia="Times New Roman" w:hAnsi="Arial" w:cs="Arial"/>
          <w:color w:val="FFFFFF"/>
          <w:kern w:val="0"/>
          <w14:ligatures w14:val="none"/>
        </w:rPr>
      </w:pPr>
      <w:r w:rsidRPr="00AD775D">
        <w:rPr>
          <w:rFonts w:ascii="Arial" w:eastAsia="Times New Roman" w:hAnsi="Arial" w:cs="Arial"/>
          <w:b/>
          <w:bCs/>
          <w:color w:val="FFFFFF"/>
          <w:kern w:val="0"/>
          <w14:ligatures w14:val="none"/>
        </w:rPr>
        <w:t>Cantidad de Indicadores:</w:t>
      </w:r>
      <w:r w:rsidRPr="00AD775D">
        <w:rPr>
          <w:rFonts w:ascii="Arial" w:eastAsia="Times New Roman" w:hAnsi="Arial" w:cs="Arial"/>
          <w:color w:val="FFFFFF"/>
          <w:kern w:val="0"/>
          <w14:ligatures w14:val="none"/>
        </w:rPr>
        <w:t> 3</w:t>
      </w:r>
    </w:p>
    <w:p w14:paraId="496EDC19" w14:textId="0127442B"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Acuerdo Institucional.</w:t>
      </w:r>
    </w:p>
    <w:p w14:paraId="08E55E70" w14:textId="4DF97D19"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2.50</w:t>
      </w:r>
    </w:p>
    <w:p w14:paraId="4C34B9D5" w14:textId="019AC2F7"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0F58E304" w14:textId="6F43446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lastRenderedPageBreak/>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de las variables correspondientes al renglón de “Acuerdo Institucional”, que están en conformidad con las recomendaciones de la “Norma para el Acuerdo Institucional entre los Organismos del Gobierno Dominicano”.</w:t>
      </w:r>
      <w:r w:rsidRPr="00AD775D">
        <w:rPr>
          <w:rFonts w:ascii="Arial" w:eastAsia="Times New Roman" w:hAnsi="Arial" w:cs="Arial"/>
          <w:color w:val="212529"/>
          <w:kern w:val="0"/>
          <w14:ligatures w14:val="none"/>
        </w:rPr>
        <w:pict w14:anchorId="55F50F82">
          <v:rect id="_x0000_i1411" style="width:0;height:1.5pt" o:hralign="center" o:hrstd="t" o:hr="t" fillcolor="#a0a0a0" stroked="f"/>
        </w:pict>
      </w:r>
    </w:p>
    <w:p w14:paraId="7077E119" w14:textId="5905442F"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Gestión de la Interoperabilidad.</w:t>
      </w:r>
    </w:p>
    <w:p w14:paraId="1868296D" w14:textId="0D87D2D4"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3.50</w:t>
      </w:r>
    </w:p>
    <w:p w14:paraId="6F2F5055" w14:textId="6FF15CA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6F7703">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70BC679B" w14:textId="77FCBE2A"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de alineamiento a las normas establecidas que están en conformidad con las recomendaciones de la “Norma para la Interoperabilidad entre los Organismos del Gobierno Dominicano”.</w:t>
      </w:r>
      <w:r w:rsidRPr="00AD775D">
        <w:rPr>
          <w:rFonts w:ascii="Arial" w:eastAsia="Times New Roman" w:hAnsi="Arial" w:cs="Arial"/>
          <w:color w:val="212529"/>
          <w:kern w:val="0"/>
          <w14:ligatures w14:val="none"/>
        </w:rPr>
        <w:pict w14:anchorId="3560D46E">
          <v:rect id="_x0000_i1412" style="width:0;height:1.5pt" o:hralign="center" o:hrstd="t" o:hr="t" fillcolor="#a0a0a0" stroked="f"/>
        </w:pict>
      </w:r>
    </w:p>
    <w:p w14:paraId="4842D95C" w14:textId="0FF24826"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Firma Digital.</w:t>
      </w:r>
    </w:p>
    <w:p w14:paraId="66E0C5EA" w14:textId="47A82959"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Pr="00AD775D">
        <w:rPr>
          <w:rFonts w:ascii="Arial" w:eastAsia="Times New Roman" w:hAnsi="Arial" w:cs="Arial"/>
          <w:color w:val="707070"/>
          <w:kern w:val="0"/>
          <w14:ligatures w14:val="none"/>
        </w:rPr>
        <w:t>4</w:t>
      </w:r>
    </w:p>
    <w:p w14:paraId="4CD81303" w14:textId="550E6C5F"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OGTIC</w:t>
      </w:r>
    </w:p>
    <w:p w14:paraId="222B07A0" w14:textId="0B984326"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de las variables correspondientes al renglón de “Firma Digital”, que están en conformidad con las recomendaciones de la “Norma para el Acuerdo Institucional entre los Organismos del Gobierno Dominicano”.</w:t>
      </w:r>
    </w:p>
    <w:p w14:paraId="16C611B5" w14:textId="77777777" w:rsidR="00792498" w:rsidRDefault="00792498" w:rsidP="005F5272">
      <w:pPr>
        <w:pStyle w:val="Sinespaciado"/>
        <w:jc w:val="both"/>
      </w:pPr>
    </w:p>
    <w:p w14:paraId="67D058AB" w14:textId="5DD02FC9" w:rsidR="00AD775D" w:rsidRPr="00AD775D" w:rsidRDefault="00AD775D" w:rsidP="005F5272">
      <w:pPr>
        <w:shd w:val="clear" w:color="auto" w:fill="FFFFFF"/>
        <w:spacing w:after="100" w:afterAutospacing="1" w:line="240" w:lineRule="auto"/>
        <w:jc w:val="both"/>
        <w:outlineLvl w:val="2"/>
        <w:rPr>
          <w:rFonts w:ascii="Arial" w:eastAsia="Times New Roman" w:hAnsi="Arial" w:cs="Arial"/>
          <w:color w:val="113675"/>
          <w:kern w:val="0"/>
          <w:sz w:val="27"/>
          <w:szCs w:val="27"/>
          <w14:ligatures w14:val="none"/>
        </w:rPr>
      </w:pPr>
      <w:r w:rsidRPr="00AD775D">
        <w:rPr>
          <w:rFonts w:ascii="Arial" w:eastAsia="Times New Roman" w:hAnsi="Arial" w:cs="Arial"/>
          <w:color w:val="113675"/>
          <w:kern w:val="0"/>
          <w:sz w:val="27"/>
          <w:szCs w:val="27"/>
          <w14:ligatures w14:val="none"/>
        </w:rPr>
        <w:t>Nivel de implementación de estándares y mejores prácticas</w:t>
      </w:r>
    </w:p>
    <w:p w14:paraId="3EE68644" w14:textId="77777777"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Mide el avance de implementación de prácticas nacionales e internacionales dentro de la institución.</w:t>
      </w:r>
    </w:p>
    <w:p w14:paraId="2CB9B8FE" w14:textId="77777777" w:rsidR="00AD775D" w:rsidRPr="00AD775D" w:rsidRDefault="00AD775D" w:rsidP="005F5272">
      <w:pPr>
        <w:shd w:val="clear" w:color="auto" w:fill="FF6568"/>
        <w:spacing w:after="0" w:line="240" w:lineRule="auto"/>
        <w:jc w:val="both"/>
        <w:rPr>
          <w:rFonts w:ascii="Arial" w:eastAsia="Times New Roman" w:hAnsi="Arial" w:cs="Arial"/>
          <w:color w:val="FFFFFF"/>
          <w:kern w:val="0"/>
          <w14:ligatures w14:val="none"/>
        </w:rPr>
      </w:pPr>
      <w:r w:rsidRPr="00AD775D">
        <w:rPr>
          <w:rFonts w:ascii="Arial" w:eastAsia="Times New Roman" w:hAnsi="Arial" w:cs="Arial"/>
          <w:b/>
          <w:bCs/>
          <w:color w:val="FFFFFF"/>
          <w:kern w:val="0"/>
          <w14:ligatures w14:val="none"/>
        </w:rPr>
        <w:t>Cantidad de Indicadores:</w:t>
      </w:r>
      <w:r w:rsidRPr="00AD775D">
        <w:rPr>
          <w:rFonts w:ascii="Arial" w:eastAsia="Times New Roman" w:hAnsi="Arial" w:cs="Arial"/>
          <w:color w:val="FFFFFF"/>
          <w:kern w:val="0"/>
          <w14:ligatures w14:val="none"/>
        </w:rPr>
        <w:t> 2</w:t>
      </w:r>
    </w:p>
    <w:p w14:paraId="0D408C5C" w14:textId="0C160FDB"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Buenas prácticas nacionales</w:t>
      </w:r>
    </w:p>
    <w:p w14:paraId="63DBD143" w14:textId="5A48BEAB"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1.50</w:t>
      </w:r>
    </w:p>
    <w:p w14:paraId="79E6DD55" w14:textId="12D1F7E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 xml:space="preserve">Fuente de los </w:t>
      </w:r>
      <w:proofErr w:type="spellStart"/>
      <w:proofErr w:type="gramStart"/>
      <w:r w:rsidRPr="00AD775D">
        <w:rPr>
          <w:rFonts w:ascii="Arial" w:eastAsia="Times New Roman" w:hAnsi="Arial" w:cs="Arial"/>
          <w:color w:val="212529"/>
          <w:kern w:val="0"/>
          <w14:ligatures w14:val="none"/>
        </w:rPr>
        <w:t>datos:</w:t>
      </w:r>
      <w:r w:rsidRPr="00AD775D">
        <w:rPr>
          <w:rFonts w:ascii="Arial" w:eastAsia="Times New Roman" w:hAnsi="Arial" w:cs="Arial"/>
          <w:color w:val="707070"/>
          <w:kern w:val="0"/>
          <w14:ligatures w14:val="none"/>
        </w:rPr>
        <w:t>Formulario</w:t>
      </w:r>
      <w:proofErr w:type="spellEnd"/>
      <w:proofErr w:type="gramEnd"/>
      <w:r w:rsidRPr="00AD775D">
        <w:rPr>
          <w:rFonts w:ascii="Arial" w:eastAsia="Times New Roman" w:hAnsi="Arial" w:cs="Arial"/>
          <w:color w:val="707070"/>
          <w:kern w:val="0"/>
          <w14:ligatures w14:val="none"/>
        </w:rPr>
        <w:t xml:space="preserve"> de levantamiento.</w:t>
      </w:r>
    </w:p>
    <w:p w14:paraId="628322C8" w14:textId="6B65BB66" w:rsidR="00AD775D" w:rsidRPr="00AD775D" w:rsidRDefault="00AD775D" w:rsidP="002C76C8">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las variables que recogen las buenas prácticas nacionales tomadas en cuenta multiplicadas por los pesos asignadas a cada variable.</w:t>
      </w:r>
      <w:r w:rsidRPr="00AD775D">
        <w:rPr>
          <w:rFonts w:ascii="Arial" w:eastAsia="Times New Roman" w:hAnsi="Arial" w:cs="Arial"/>
          <w:color w:val="212529"/>
          <w:kern w:val="0"/>
          <w14:ligatures w14:val="none"/>
        </w:rPr>
        <w:pict w14:anchorId="5EC25082">
          <v:rect id="_x0000_i1413" style="width:0;height:1.5pt" o:hralign="center" o:hrstd="t" o:hr="t" fillcolor="#a0a0a0" stroked="f"/>
        </w:pict>
      </w:r>
    </w:p>
    <w:p w14:paraId="5CE6CA6D" w14:textId="79675164"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Buenas prácticas internacionales.</w:t>
      </w:r>
    </w:p>
    <w:p w14:paraId="571BE3EC" w14:textId="366ABE43"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2.50</w:t>
      </w:r>
    </w:p>
    <w:p w14:paraId="7F7D6A58" w14:textId="03BA3590"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lastRenderedPageBreak/>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1B6DBB25" w14:textId="43C87FBA"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buenas prácticas y certificaciones internacionales implementadas por la institución (límite superior: 3) multiplicado por 1/3 del peso ponderado del indicador.</w:t>
      </w:r>
    </w:p>
    <w:p w14:paraId="01D1CDBD" w14:textId="77777777" w:rsidR="00EE320B" w:rsidRPr="0014322D" w:rsidRDefault="00EE320B" w:rsidP="005F5272">
      <w:pPr>
        <w:shd w:val="clear" w:color="auto" w:fill="FFFFFF"/>
        <w:spacing w:after="100" w:afterAutospacing="1" w:line="240" w:lineRule="auto"/>
        <w:jc w:val="center"/>
        <w:rPr>
          <w:rFonts w:ascii="Arial" w:eastAsia="Times New Roman" w:hAnsi="Arial" w:cs="Arial"/>
          <w:color w:val="707070"/>
          <w:kern w:val="0"/>
          <w14:ligatures w14:val="none"/>
        </w:rPr>
      </w:pPr>
      <w:r w:rsidRPr="0014322D">
        <w:rPr>
          <w:rFonts w:ascii="Arial" w:hAnsi="Arial" w:cs="Arial"/>
        </w:rPr>
        <w:drawing>
          <wp:inline distT="0" distB="0" distL="0" distR="0" wp14:anchorId="7BC34058" wp14:editId="61D63E28">
            <wp:extent cx="5653825" cy="595630"/>
            <wp:effectExtent l="0" t="0" r="4445" b="0"/>
            <wp:docPr id="214269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94888" name=""/>
                    <pic:cNvPicPr/>
                  </pic:nvPicPr>
                  <pic:blipFill rotWithShape="1">
                    <a:blip r:embed="rId9"/>
                    <a:srcRect l="3255" t="14712" r="1345" b="-1"/>
                    <a:stretch>
                      <a:fillRect/>
                    </a:stretch>
                  </pic:blipFill>
                  <pic:spPr bwMode="auto">
                    <a:xfrm>
                      <a:off x="0" y="0"/>
                      <a:ext cx="5670313" cy="597367"/>
                    </a:xfrm>
                    <a:prstGeom prst="rect">
                      <a:avLst/>
                    </a:prstGeom>
                    <a:ln>
                      <a:noFill/>
                    </a:ln>
                    <a:extLst>
                      <a:ext uri="{53640926-AAD7-44D8-BBD7-CCE9431645EC}">
                        <a14:shadowObscured xmlns:a14="http://schemas.microsoft.com/office/drawing/2010/main"/>
                      </a:ext>
                    </a:extLst>
                  </pic:spPr>
                </pic:pic>
              </a:graphicData>
            </a:graphic>
          </wp:inline>
        </w:drawing>
      </w:r>
    </w:p>
    <w:p w14:paraId="3BCD4D68" w14:textId="7DD8D0DE"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Evalúa el nivel de participación de los ciudadanos en las políticas públicas utilizando medios electrónicos y el empoderamiento que estos tienen para ejercer tal derecho. Además de la publicación de datos abiertos por parte de las instituciones y el cumplimiento con la normativa NORTIC A3. Los sub-pilares que conforman este pilar junto con su peso están detallados en la tabla mostrada a continuación:</w:t>
      </w:r>
    </w:p>
    <w:tbl>
      <w:tblPr>
        <w:tblW w:w="9071" w:type="dxa"/>
        <w:jc w:val="center"/>
        <w:shd w:val="clear" w:color="auto" w:fill="F8F8F8"/>
        <w:tblCellMar>
          <w:top w:w="60" w:type="dxa"/>
          <w:left w:w="60" w:type="dxa"/>
          <w:bottom w:w="60" w:type="dxa"/>
          <w:right w:w="60" w:type="dxa"/>
        </w:tblCellMar>
        <w:tblLook w:val="04A0" w:firstRow="1" w:lastRow="0" w:firstColumn="1" w:lastColumn="0" w:noHBand="0" w:noVBand="1"/>
      </w:tblPr>
      <w:tblGrid>
        <w:gridCol w:w="1390"/>
        <w:gridCol w:w="5474"/>
        <w:gridCol w:w="2207"/>
      </w:tblGrid>
      <w:tr w:rsidR="00AD775D" w:rsidRPr="0014322D" w14:paraId="0A0ABFBD" w14:textId="77777777" w:rsidTr="007F5B57">
        <w:trPr>
          <w:trHeight w:val="233"/>
          <w:tblHeader/>
          <w:jc w:val="center"/>
        </w:trPr>
        <w:tc>
          <w:tcPr>
            <w:tcW w:w="0" w:type="auto"/>
            <w:gridSpan w:val="2"/>
            <w:tcBorders>
              <w:top w:val="single" w:sz="2" w:space="0" w:color="auto"/>
              <w:left w:val="single" w:sz="2" w:space="0" w:color="auto"/>
              <w:bottom w:val="single" w:sz="6" w:space="0" w:color="auto"/>
              <w:right w:val="single" w:sz="2" w:space="0" w:color="auto"/>
            </w:tcBorders>
            <w:shd w:val="clear" w:color="auto" w:fill="F8F8F8"/>
            <w:vAlign w:val="center"/>
            <w:hideMark/>
          </w:tcPr>
          <w:p w14:paraId="4E1F72E3" w14:textId="2BC45D19" w:rsidR="00AD775D" w:rsidRPr="00AD775D" w:rsidRDefault="006F7703" w:rsidP="005F5272">
            <w:pPr>
              <w:spacing w:after="0" w:line="240" w:lineRule="auto"/>
              <w:jc w:val="both"/>
              <w:rPr>
                <w:rFonts w:ascii="Arial" w:eastAsia="Times New Roman" w:hAnsi="Arial" w:cs="Arial"/>
                <w:b/>
                <w:bCs/>
                <w:color w:val="212529"/>
                <w:kern w:val="0"/>
                <w14:ligatures w14:val="none"/>
              </w:rPr>
            </w:pPr>
            <w:r w:rsidRPr="00AD775D">
              <w:rPr>
                <w:rFonts w:ascii="Arial" w:eastAsia="Times New Roman" w:hAnsi="Arial" w:cs="Arial"/>
                <w:b/>
                <w:bCs/>
                <w:color w:val="212529"/>
                <w:kern w:val="0"/>
                <w14:ligatures w14:val="none"/>
              </w:rPr>
              <w:t>sub-pilares</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27873BB8" w14:textId="77777777" w:rsidR="00AD775D" w:rsidRPr="00AD775D" w:rsidRDefault="00AD775D" w:rsidP="005F5272">
            <w:pPr>
              <w:spacing w:after="0" w:line="240" w:lineRule="auto"/>
              <w:jc w:val="both"/>
              <w:rPr>
                <w:rFonts w:ascii="Arial" w:eastAsia="Times New Roman" w:hAnsi="Arial" w:cs="Arial"/>
                <w:b/>
                <w:bCs/>
                <w:color w:val="212529"/>
                <w:kern w:val="0"/>
                <w14:ligatures w14:val="none"/>
              </w:rPr>
            </w:pPr>
            <w:r w:rsidRPr="00AD775D">
              <w:rPr>
                <w:rFonts w:ascii="Arial" w:eastAsia="Times New Roman" w:hAnsi="Arial" w:cs="Arial"/>
                <w:b/>
                <w:bCs/>
                <w:color w:val="212529"/>
                <w:kern w:val="0"/>
                <w14:ligatures w14:val="none"/>
              </w:rPr>
              <w:t>Peso</w:t>
            </w:r>
          </w:p>
        </w:tc>
      </w:tr>
      <w:tr w:rsidR="00AD775D" w:rsidRPr="0014322D" w14:paraId="3E9B44EF" w14:textId="77777777" w:rsidTr="007F5B57">
        <w:trPr>
          <w:trHeight w:val="269"/>
          <w:jc w:val="center"/>
        </w:trPr>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96A6A7C" w14:textId="77777777" w:rsidR="00AD775D" w:rsidRPr="00AD775D" w:rsidRDefault="00AD775D" w:rsidP="005F5272">
            <w:pPr>
              <w:spacing w:after="0" w:line="240" w:lineRule="auto"/>
              <w:jc w:val="both"/>
              <w:rPr>
                <w:rFonts w:ascii="Arial" w:eastAsia="Times New Roman" w:hAnsi="Arial" w:cs="Arial"/>
                <w:color w:val="003579"/>
                <w:kern w:val="0"/>
                <w:sz w:val="30"/>
                <w:szCs w:val="30"/>
                <w14:ligatures w14:val="none"/>
              </w:rPr>
            </w:pPr>
            <w:r w:rsidRPr="00AD775D">
              <w:rPr>
                <w:rFonts w:ascii="Arial" w:eastAsia="Times New Roman" w:hAnsi="Arial" w:cs="Arial"/>
                <w:color w:val="003579"/>
                <w:kern w:val="0"/>
                <w:sz w:val="30"/>
                <w:szCs w:val="30"/>
                <w14:ligatures w14:val="none"/>
              </w:rPr>
              <w:t>01</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283F30F"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e-Participación</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7B106262"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15.00</w:t>
            </w:r>
          </w:p>
        </w:tc>
      </w:tr>
      <w:tr w:rsidR="00AD775D" w:rsidRPr="0014322D" w14:paraId="004F634D" w14:textId="77777777" w:rsidTr="007F5B57">
        <w:trPr>
          <w:trHeight w:val="280"/>
          <w:jc w:val="center"/>
        </w:trPr>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5B05E10" w14:textId="77777777" w:rsidR="00AD775D" w:rsidRPr="00AD775D" w:rsidRDefault="00AD775D" w:rsidP="005F5272">
            <w:pPr>
              <w:spacing w:after="0" w:line="240" w:lineRule="auto"/>
              <w:jc w:val="both"/>
              <w:rPr>
                <w:rFonts w:ascii="Arial" w:eastAsia="Times New Roman" w:hAnsi="Arial" w:cs="Arial"/>
                <w:color w:val="003579"/>
                <w:kern w:val="0"/>
                <w:sz w:val="30"/>
                <w:szCs w:val="30"/>
                <w14:ligatures w14:val="none"/>
              </w:rPr>
            </w:pPr>
            <w:r w:rsidRPr="00AD775D">
              <w:rPr>
                <w:rFonts w:ascii="Arial" w:eastAsia="Times New Roman" w:hAnsi="Arial" w:cs="Arial"/>
                <w:color w:val="003579"/>
                <w:kern w:val="0"/>
                <w:sz w:val="30"/>
                <w:szCs w:val="30"/>
                <w14:ligatures w14:val="none"/>
              </w:rPr>
              <w:t>02</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A157277"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Datos Abiertos</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3D51339"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3.00</w:t>
            </w:r>
          </w:p>
        </w:tc>
      </w:tr>
      <w:tr w:rsidR="00AD775D" w:rsidRPr="0014322D" w14:paraId="574868A8" w14:textId="77777777" w:rsidTr="007F5B57">
        <w:trPr>
          <w:trHeight w:val="280"/>
          <w:jc w:val="center"/>
        </w:trPr>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0A1428A" w14:textId="77777777" w:rsidR="00AD775D" w:rsidRPr="00AD775D" w:rsidRDefault="00AD775D" w:rsidP="005F5272">
            <w:pPr>
              <w:spacing w:after="0" w:line="240" w:lineRule="auto"/>
              <w:jc w:val="both"/>
              <w:rPr>
                <w:rFonts w:ascii="Arial" w:eastAsia="Times New Roman" w:hAnsi="Arial" w:cs="Arial"/>
                <w:color w:val="003579"/>
                <w:kern w:val="0"/>
                <w:sz w:val="30"/>
                <w:szCs w:val="30"/>
                <w14:ligatures w14:val="none"/>
              </w:rPr>
            </w:pPr>
            <w:r w:rsidRPr="00AD775D">
              <w:rPr>
                <w:rFonts w:ascii="Arial" w:eastAsia="Times New Roman" w:hAnsi="Arial" w:cs="Arial"/>
                <w:color w:val="003579"/>
                <w:kern w:val="0"/>
                <w:sz w:val="30"/>
                <w:szCs w:val="30"/>
                <w14:ligatures w14:val="none"/>
              </w:rPr>
              <w:t>03</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45825923"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Redes Sociales</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4A273FC"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2.00</w:t>
            </w:r>
          </w:p>
        </w:tc>
      </w:tr>
      <w:tr w:rsidR="00AD775D" w:rsidRPr="0014322D" w14:paraId="369B6518" w14:textId="77777777" w:rsidTr="007F5B57">
        <w:trPr>
          <w:trHeight w:val="221"/>
          <w:jc w:val="center"/>
        </w:trPr>
        <w:tc>
          <w:tcPr>
            <w:tcW w:w="0" w:type="auto"/>
            <w:gridSpan w:val="2"/>
            <w:tcBorders>
              <w:top w:val="nil"/>
              <w:left w:val="nil"/>
              <w:bottom w:val="nil"/>
              <w:right w:val="nil"/>
            </w:tcBorders>
            <w:shd w:val="clear" w:color="auto" w:fill="F8F8F8"/>
            <w:vAlign w:val="center"/>
            <w:hideMark/>
          </w:tcPr>
          <w:p w14:paraId="0FE3D445" w14:textId="77777777" w:rsidR="00AD775D" w:rsidRPr="00AD775D" w:rsidRDefault="00AD775D" w:rsidP="005F5272">
            <w:pPr>
              <w:spacing w:after="0" w:line="240" w:lineRule="auto"/>
              <w:jc w:val="both"/>
              <w:rPr>
                <w:rFonts w:ascii="Arial" w:eastAsia="Times New Roman" w:hAnsi="Arial" w:cs="Arial"/>
                <w:b/>
                <w:bCs/>
                <w:color w:val="0087FF"/>
                <w:kern w:val="0"/>
                <w14:ligatures w14:val="none"/>
              </w:rPr>
            </w:pPr>
            <w:r w:rsidRPr="00AD775D">
              <w:rPr>
                <w:rFonts w:ascii="Arial" w:eastAsia="Times New Roman" w:hAnsi="Arial" w:cs="Arial"/>
                <w:b/>
                <w:bCs/>
                <w:color w:val="0087FF"/>
                <w:kern w:val="0"/>
                <w14:ligatures w14:val="none"/>
              </w:rPr>
              <w:t>Peso Total</w:t>
            </w:r>
          </w:p>
        </w:tc>
        <w:tc>
          <w:tcPr>
            <w:tcW w:w="0" w:type="auto"/>
            <w:tcBorders>
              <w:top w:val="nil"/>
              <w:left w:val="nil"/>
              <w:bottom w:val="nil"/>
              <w:right w:val="nil"/>
            </w:tcBorders>
            <w:shd w:val="clear" w:color="auto" w:fill="F8F8F8"/>
            <w:vAlign w:val="center"/>
            <w:hideMark/>
          </w:tcPr>
          <w:p w14:paraId="32530960" w14:textId="77777777" w:rsidR="00AD775D" w:rsidRPr="00AD775D" w:rsidRDefault="00AD775D" w:rsidP="005F5272">
            <w:pPr>
              <w:spacing w:after="0" w:line="240" w:lineRule="auto"/>
              <w:jc w:val="both"/>
              <w:rPr>
                <w:rFonts w:ascii="Arial" w:eastAsia="Times New Roman" w:hAnsi="Arial" w:cs="Arial"/>
                <w:b/>
                <w:bCs/>
                <w:color w:val="0087FF"/>
                <w:kern w:val="0"/>
                <w14:ligatures w14:val="none"/>
              </w:rPr>
            </w:pPr>
            <w:r w:rsidRPr="00AD775D">
              <w:rPr>
                <w:rFonts w:ascii="Arial" w:eastAsia="Times New Roman" w:hAnsi="Arial" w:cs="Arial"/>
                <w:b/>
                <w:bCs/>
                <w:color w:val="0087FF"/>
                <w:kern w:val="0"/>
                <w14:ligatures w14:val="none"/>
              </w:rPr>
              <w:t>20.00</w:t>
            </w:r>
          </w:p>
        </w:tc>
      </w:tr>
    </w:tbl>
    <w:p w14:paraId="02820C8F" w14:textId="68CE6D27" w:rsidR="00AD775D" w:rsidRPr="00AD775D" w:rsidRDefault="00AD775D" w:rsidP="005F5272">
      <w:pPr>
        <w:spacing w:after="0" w:line="240" w:lineRule="auto"/>
        <w:jc w:val="both"/>
        <w:rPr>
          <w:rFonts w:ascii="Arial" w:eastAsia="Times New Roman" w:hAnsi="Arial" w:cs="Arial"/>
          <w:kern w:val="0"/>
          <w14:ligatures w14:val="none"/>
        </w:rPr>
      </w:pPr>
    </w:p>
    <w:p w14:paraId="0E3A8A99" w14:textId="77777777" w:rsidR="00792498" w:rsidRDefault="00792498" w:rsidP="005F5272">
      <w:pPr>
        <w:pStyle w:val="Sinespaciado"/>
        <w:jc w:val="both"/>
      </w:pPr>
    </w:p>
    <w:p w14:paraId="52287E53" w14:textId="0821A819" w:rsidR="00AD775D" w:rsidRPr="00AD775D" w:rsidRDefault="00AD775D" w:rsidP="005F5272">
      <w:pPr>
        <w:shd w:val="clear" w:color="auto" w:fill="FFFFFF"/>
        <w:spacing w:after="100" w:afterAutospacing="1" w:line="240" w:lineRule="auto"/>
        <w:jc w:val="both"/>
        <w:outlineLvl w:val="2"/>
        <w:rPr>
          <w:rFonts w:ascii="Arial" w:eastAsia="Times New Roman" w:hAnsi="Arial" w:cs="Arial"/>
          <w:color w:val="113675"/>
          <w:kern w:val="0"/>
          <w:sz w:val="27"/>
          <w:szCs w:val="27"/>
          <w14:ligatures w14:val="none"/>
        </w:rPr>
      </w:pPr>
      <w:r w:rsidRPr="00AD775D">
        <w:rPr>
          <w:rFonts w:ascii="Arial" w:eastAsia="Times New Roman" w:hAnsi="Arial" w:cs="Arial"/>
          <w:color w:val="113675"/>
          <w:kern w:val="0"/>
          <w:sz w:val="27"/>
          <w:szCs w:val="27"/>
          <w14:ligatures w14:val="none"/>
        </w:rPr>
        <w:t>e-Participación</w:t>
      </w:r>
    </w:p>
    <w:p w14:paraId="76830EB8" w14:textId="77777777"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 xml:space="preserve">Determina el nivel de conformidad del </w:t>
      </w:r>
      <w:proofErr w:type="spellStart"/>
      <w:r w:rsidRPr="00AD775D">
        <w:rPr>
          <w:rFonts w:ascii="Arial" w:eastAsia="Times New Roman" w:hAnsi="Arial" w:cs="Arial"/>
          <w:color w:val="707070"/>
          <w:kern w:val="0"/>
          <w14:ligatures w14:val="none"/>
        </w:rPr>
        <w:t>sub-portal</w:t>
      </w:r>
      <w:proofErr w:type="spellEnd"/>
      <w:r w:rsidRPr="00AD775D">
        <w:rPr>
          <w:rFonts w:ascii="Arial" w:eastAsia="Times New Roman" w:hAnsi="Arial" w:cs="Arial"/>
          <w:color w:val="707070"/>
          <w:kern w:val="0"/>
          <w14:ligatures w14:val="none"/>
        </w:rPr>
        <w:t xml:space="preserve"> de transparencia del organismo con las normas establecidas.</w:t>
      </w:r>
    </w:p>
    <w:p w14:paraId="1CD88E26" w14:textId="77777777" w:rsidR="00AD775D" w:rsidRPr="00AD775D" w:rsidRDefault="00AD775D" w:rsidP="005F5272">
      <w:pPr>
        <w:shd w:val="clear" w:color="auto" w:fill="FFBA00"/>
        <w:spacing w:after="0" w:line="240" w:lineRule="auto"/>
        <w:jc w:val="both"/>
        <w:rPr>
          <w:rFonts w:ascii="Arial" w:eastAsia="Times New Roman" w:hAnsi="Arial" w:cs="Arial"/>
          <w:color w:val="FFFFFF"/>
          <w:kern w:val="0"/>
          <w14:ligatures w14:val="none"/>
        </w:rPr>
      </w:pPr>
      <w:r w:rsidRPr="00AD775D">
        <w:rPr>
          <w:rFonts w:ascii="Arial" w:eastAsia="Times New Roman" w:hAnsi="Arial" w:cs="Arial"/>
          <w:b/>
          <w:bCs/>
          <w:color w:val="FFFFFF"/>
          <w:kern w:val="0"/>
          <w14:ligatures w14:val="none"/>
        </w:rPr>
        <w:t>Cantidad de Indicadores:</w:t>
      </w:r>
      <w:r w:rsidRPr="00AD775D">
        <w:rPr>
          <w:rFonts w:ascii="Arial" w:eastAsia="Times New Roman" w:hAnsi="Arial" w:cs="Arial"/>
          <w:color w:val="FFFFFF"/>
          <w:kern w:val="0"/>
          <w14:ligatures w14:val="none"/>
        </w:rPr>
        <w:t> 4</w:t>
      </w:r>
    </w:p>
    <w:p w14:paraId="27F4A48D" w14:textId="46244160"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Acceso a la Información.</w:t>
      </w:r>
    </w:p>
    <w:p w14:paraId="552C2006" w14:textId="7D039FEE"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2.00</w:t>
      </w:r>
    </w:p>
    <w:p w14:paraId="4F77D2F7" w14:textId="61E119D9"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579040DD" w14:textId="10D90551"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relacionadas con la Gestión del Espacio y Nivel de Participación de la institución que están acorde a lo recomendado por las buenas prácticas nacionales e internacionales tomadas en cuenta.</w:t>
      </w:r>
      <w:r w:rsidRPr="00AD775D">
        <w:rPr>
          <w:rFonts w:ascii="Arial" w:eastAsia="Times New Roman" w:hAnsi="Arial" w:cs="Arial"/>
          <w:color w:val="212529"/>
          <w:kern w:val="0"/>
          <w14:ligatures w14:val="none"/>
        </w:rPr>
        <w:pict w14:anchorId="7F607B96">
          <v:rect id="_x0000_i1562" style="width:0;height:1.5pt" o:hralign="center" o:hrstd="t" o:hr="t" fillcolor="#a0a0a0" stroked="f"/>
        </w:pict>
      </w:r>
    </w:p>
    <w:p w14:paraId="4C6A7D0E" w14:textId="516E87D6"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Consulta Ciudadana</w:t>
      </w:r>
    </w:p>
    <w:p w14:paraId="0AED8810" w14:textId="00885D0D"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4.00</w:t>
      </w:r>
    </w:p>
    <w:p w14:paraId="1800BC3F" w14:textId="7C5F5A78"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lastRenderedPageBreak/>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641834AD" w14:textId="62EA2E9E"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de las variables correspondientes al renglón de “Consulta Ciudadana”, que están en conformidad con las recomendaciones de la “Norma para el Acuerdo Institucional entre los Organismos del Gobierno Dominicano”.</w:t>
      </w:r>
      <w:r w:rsidRPr="00AD775D">
        <w:rPr>
          <w:rFonts w:ascii="Arial" w:eastAsia="Times New Roman" w:hAnsi="Arial" w:cs="Arial"/>
          <w:color w:val="212529"/>
          <w:kern w:val="0"/>
          <w14:ligatures w14:val="none"/>
        </w:rPr>
        <w:pict w14:anchorId="3372310A">
          <v:rect id="_x0000_i1563" style="width:0;height:1.5pt" o:hralign="center" o:hrstd="t" o:hr="t" fillcolor="#a0a0a0" stroked="f"/>
        </w:pict>
      </w:r>
    </w:p>
    <w:p w14:paraId="0094D399" w14:textId="151E4348"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Toma de Decisiones</w:t>
      </w:r>
    </w:p>
    <w:p w14:paraId="0176256A" w14:textId="356AA364"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8.00</w:t>
      </w:r>
    </w:p>
    <w:p w14:paraId="29DB64D9" w14:textId="42D0A0CC"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47ED28AC" w14:textId="6A343BE8" w:rsidR="00AD775D" w:rsidRPr="00AD775D" w:rsidRDefault="00AD775D" w:rsidP="002C76C8">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de las variables correspondientes al renglón de “Toma de Decisiones”, que están en conformidad con las recomendaciones de la “Norma para el Acuerdo Institucional entre los Organismos del Gobierno Dominicano”.</w:t>
      </w:r>
      <w:r w:rsidRPr="00AD775D">
        <w:rPr>
          <w:rFonts w:ascii="Arial" w:eastAsia="Times New Roman" w:hAnsi="Arial" w:cs="Arial"/>
          <w:color w:val="212529"/>
          <w:kern w:val="0"/>
          <w14:ligatures w14:val="none"/>
        </w:rPr>
        <w:pict w14:anchorId="3ED016BD">
          <v:rect id="_x0000_i1564" style="width:0;height:1.5pt" o:hralign="center" o:hrstd="t" o:hr="t" fillcolor="#a0a0a0" stroked="f"/>
        </w:pict>
      </w:r>
    </w:p>
    <w:p w14:paraId="1CBD3CE5" w14:textId="3E9DC3A2"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9C76E8"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Vinculación al Sistema 311 de registro de Denuncias, Quejas Reclamaciones y Sugerencia.</w:t>
      </w:r>
    </w:p>
    <w:p w14:paraId="0122F13E" w14:textId="0FA060A8"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9C76E8"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1.00</w:t>
      </w:r>
    </w:p>
    <w:p w14:paraId="367900E5" w14:textId="619AEDC4"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9C76E8"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OGTIC</w:t>
      </w:r>
    </w:p>
    <w:p w14:paraId="22B05ADF" w14:textId="4947C69A"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Metodología de cálculo:</w:t>
      </w:r>
      <w:r w:rsidR="009C76E8"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las variables que recogen las buenas prácticas nacionales tomadas en cuenta multiplicadas por los pesos asignadas a cada variable.</w:t>
      </w:r>
    </w:p>
    <w:p w14:paraId="7EB9FB59" w14:textId="77777777" w:rsidR="00792498" w:rsidRDefault="00792498" w:rsidP="005F5272">
      <w:pPr>
        <w:pStyle w:val="Sinespaciado"/>
        <w:jc w:val="both"/>
      </w:pPr>
    </w:p>
    <w:p w14:paraId="629AD2A9" w14:textId="5B5FA140" w:rsidR="00AD775D" w:rsidRPr="00AD775D" w:rsidRDefault="00AD775D" w:rsidP="005F5272">
      <w:pPr>
        <w:shd w:val="clear" w:color="auto" w:fill="FFFFFF"/>
        <w:spacing w:after="100" w:afterAutospacing="1" w:line="240" w:lineRule="auto"/>
        <w:jc w:val="both"/>
        <w:outlineLvl w:val="2"/>
        <w:rPr>
          <w:rFonts w:ascii="Arial" w:eastAsia="Times New Roman" w:hAnsi="Arial" w:cs="Arial"/>
          <w:color w:val="113675"/>
          <w:kern w:val="0"/>
          <w:sz w:val="27"/>
          <w:szCs w:val="27"/>
          <w14:ligatures w14:val="none"/>
        </w:rPr>
      </w:pPr>
      <w:r w:rsidRPr="00AD775D">
        <w:rPr>
          <w:rFonts w:ascii="Arial" w:eastAsia="Times New Roman" w:hAnsi="Arial" w:cs="Arial"/>
          <w:color w:val="113675"/>
          <w:kern w:val="0"/>
          <w:sz w:val="27"/>
          <w:szCs w:val="27"/>
          <w14:ligatures w14:val="none"/>
        </w:rPr>
        <w:t>Datos abiertos</w:t>
      </w:r>
    </w:p>
    <w:p w14:paraId="68907954" w14:textId="77777777"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Determina el nivel de cumplimiento del organismo de las normas establecidas sobre la publicación de datos abiertos.</w:t>
      </w:r>
    </w:p>
    <w:p w14:paraId="098B86DA" w14:textId="77777777" w:rsidR="00AD775D" w:rsidRPr="00AD775D" w:rsidRDefault="00AD775D" w:rsidP="005F5272">
      <w:pPr>
        <w:shd w:val="clear" w:color="auto" w:fill="FFBA00"/>
        <w:spacing w:after="0" w:line="240" w:lineRule="auto"/>
        <w:jc w:val="both"/>
        <w:rPr>
          <w:rFonts w:ascii="Arial" w:eastAsia="Times New Roman" w:hAnsi="Arial" w:cs="Arial"/>
          <w:color w:val="FFFFFF"/>
          <w:kern w:val="0"/>
          <w14:ligatures w14:val="none"/>
        </w:rPr>
      </w:pPr>
      <w:r w:rsidRPr="00AD775D">
        <w:rPr>
          <w:rFonts w:ascii="Arial" w:eastAsia="Times New Roman" w:hAnsi="Arial" w:cs="Arial"/>
          <w:b/>
          <w:bCs/>
          <w:color w:val="FFFFFF"/>
          <w:kern w:val="0"/>
          <w14:ligatures w14:val="none"/>
        </w:rPr>
        <w:t>Cantidad de Indicadores:</w:t>
      </w:r>
      <w:r w:rsidRPr="00AD775D">
        <w:rPr>
          <w:rFonts w:ascii="Arial" w:eastAsia="Times New Roman" w:hAnsi="Arial" w:cs="Arial"/>
          <w:color w:val="FFFFFF"/>
          <w:kern w:val="0"/>
          <w14:ligatures w14:val="none"/>
        </w:rPr>
        <w:t> 2</w:t>
      </w:r>
    </w:p>
    <w:p w14:paraId="30F33573" w14:textId="61590034"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D71828"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Publicación y Facilidades de Acceso al Ciudadano</w:t>
      </w:r>
    </w:p>
    <w:p w14:paraId="74A1B8EE" w14:textId="53241139"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Pr="00AD775D">
        <w:rPr>
          <w:rFonts w:ascii="Arial" w:eastAsia="Times New Roman" w:hAnsi="Arial" w:cs="Arial"/>
          <w:color w:val="707070"/>
          <w:kern w:val="0"/>
          <w14:ligatures w14:val="none"/>
        </w:rPr>
        <w:t>1.00</w:t>
      </w:r>
    </w:p>
    <w:p w14:paraId="725222FD" w14:textId="2E69B597"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D71828"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59272B52" w14:textId="2CA9BAD2" w:rsidR="00AD775D" w:rsidRPr="00AD775D" w:rsidRDefault="00AD775D" w:rsidP="002C76C8">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9C76E8"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de las variables correspondientes al renglón de “Publicación y Facilidades de Acceso al Ciudadano” que están en conformidad con las recomendaciones de la “Norma sobre Publicación de Datos Abiertos del Gobierno Dominicano”.</w:t>
      </w:r>
      <w:r w:rsidRPr="00AD775D">
        <w:rPr>
          <w:rFonts w:ascii="Arial" w:eastAsia="Times New Roman" w:hAnsi="Arial" w:cs="Arial"/>
          <w:color w:val="212529"/>
          <w:kern w:val="0"/>
          <w14:ligatures w14:val="none"/>
        </w:rPr>
        <w:pict w14:anchorId="50051CC9">
          <v:rect id="_x0000_i1565" style="width:0;height:1.5pt" o:hralign="center" o:hrstd="t" o:hr="t" fillcolor="#a0a0a0" stroked="f"/>
        </w:pict>
      </w:r>
    </w:p>
    <w:p w14:paraId="2D74321C" w14:textId="0175908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lastRenderedPageBreak/>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Norma sobre Publicación de Datos Abiertos NORTIC A3</w:t>
      </w:r>
    </w:p>
    <w:p w14:paraId="3EC4676B" w14:textId="7C4D456E"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2.00</w:t>
      </w:r>
    </w:p>
    <w:p w14:paraId="5E9D5A5C" w14:textId="5EA311B2"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OGTIC</w:t>
      </w:r>
    </w:p>
    <w:p w14:paraId="12D9B8FB" w14:textId="291FE7A3"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de alineamiento a las normas establecidas que están en conformidad con las recomendaciones de la “Norma sobre Publicación de Datos Abiertos del Gobierno Dominicano”.</w:t>
      </w:r>
    </w:p>
    <w:p w14:paraId="30F0AA52" w14:textId="77777777" w:rsidR="00792498" w:rsidRDefault="00792498" w:rsidP="005F5272">
      <w:pPr>
        <w:pStyle w:val="Sinespaciado"/>
        <w:jc w:val="both"/>
      </w:pPr>
    </w:p>
    <w:p w14:paraId="459A376C" w14:textId="68662043" w:rsidR="00AD775D" w:rsidRPr="00AD775D" w:rsidRDefault="00AD775D" w:rsidP="005F5272">
      <w:pPr>
        <w:shd w:val="clear" w:color="auto" w:fill="FFFFFF"/>
        <w:spacing w:after="100" w:afterAutospacing="1" w:line="240" w:lineRule="auto"/>
        <w:jc w:val="both"/>
        <w:outlineLvl w:val="2"/>
        <w:rPr>
          <w:rFonts w:ascii="Arial" w:eastAsia="Times New Roman" w:hAnsi="Arial" w:cs="Arial"/>
          <w:color w:val="113675"/>
          <w:kern w:val="0"/>
          <w:sz w:val="27"/>
          <w:szCs w:val="27"/>
          <w14:ligatures w14:val="none"/>
        </w:rPr>
      </w:pPr>
      <w:r w:rsidRPr="00AD775D">
        <w:rPr>
          <w:rFonts w:ascii="Arial" w:eastAsia="Times New Roman" w:hAnsi="Arial" w:cs="Arial"/>
          <w:color w:val="113675"/>
          <w:kern w:val="0"/>
          <w:sz w:val="27"/>
          <w:szCs w:val="27"/>
          <w14:ligatures w14:val="none"/>
        </w:rPr>
        <w:t>Redes Sociales</w:t>
      </w:r>
    </w:p>
    <w:p w14:paraId="484D0A98" w14:textId="77777777"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Determina el nivel de cumplimiento del organismo de las normas establecidas en materia de manejo de redes sociales.</w:t>
      </w:r>
    </w:p>
    <w:p w14:paraId="4E9C3353" w14:textId="77777777" w:rsidR="00AD775D" w:rsidRPr="00AD775D" w:rsidRDefault="00AD775D" w:rsidP="005F5272">
      <w:pPr>
        <w:shd w:val="clear" w:color="auto" w:fill="FFBA00"/>
        <w:spacing w:after="0" w:line="240" w:lineRule="auto"/>
        <w:jc w:val="both"/>
        <w:rPr>
          <w:rFonts w:ascii="Arial" w:eastAsia="Times New Roman" w:hAnsi="Arial" w:cs="Arial"/>
          <w:color w:val="FFFFFF"/>
          <w:kern w:val="0"/>
          <w14:ligatures w14:val="none"/>
        </w:rPr>
      </w:pPr>
      <w:r w:rsidRPr="00AD775D">
        <w:rPr>
          <w:rFonts w:ascii="Arial" w:eastAsia="Times New Roman" w:hAnsi="Arial" w:cs="Arial"/>
          <w:b/>
          <w:bCs/>
          <w:color w:val="FFFFFF"/>
          <w:kern w:val="0"/>
          <w14:ligatures w14:val="none"/>
        </w:rPr>
        <w:t>Cantidad de Indicadores:</w:t>
      </w:r>
      <w:r w:rsidRPr="00AD775D">
        <w:rPr>
          <w:rFonts w:ascii="Arial" w:eastAsia="Times New Roman" w:hAnsi="Arial" w:cs="Arial"/>
          <w:color w:val="FFFFFF"/>
          <w:kern w:val="0"/>
          <w14:ligatures w14:val="none"/>
        </w:rPr>
        <w:t> 3</w:t>
      </w:r>
    </w:p>
    <w:p w14:paraId="4975699D" w14:textId="73E328D7"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Presencia y Manejo de las Redes sociales.</w:t>
      </w:r>
    </w:p>
    <w:p w14:paraId="0E516B75" w14:textId="10D29C12"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0.50</w:t>
      </w:r>
    </w:p>
    <w:p w14:paraId="23572447" w14:textId="73C7A2C3"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 inspección de redes sociales del organismo (se solicitaron servicios en las redes sociales institucionales y se valoró la existencia y tiempo de respuesta).</w:t>
      </w:r>
    </w:p>
    <w:p w14:paraId="71D33F29" w14:textId="6DB886B1" w:rsidR="00AD775D" w:rsidRPr="00AD775D" w:rsidRDefault="00AD775D" w:rsidP="002C76C8">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correspondientes al renglón de “Redes sociales” que están en conformidad con las recomendaciones de la “Norma para la Gestión de las Redes Sociales en los Organismos Gubernamentales”.</w:t>
      </w:r>
      <w:r w:rsidRPr="00AD775D">
        <w:rPr>
          <w:rFonts w:ascii="Arial" w:eastAsia="Times New Roman" w:hAnsi="Arial" w:cs="Arial"/>
          <w:color w:val="212529"/>
          <w:kern w:val="0"/>
          <w14:ligatures w14:val="none"/>
        </w:rPr>
        <w:pict w14:anchorId="6F2E39D6">
          <v:rect id="_x0000_i1566" style="width:0;height:1.5pt" o:hralign="center" o:hrstd="t" o:hr="t" fillcolor="#a0a0a0" stroked="f"/>
        </w:pict>
      </w:r>
    </w:p>
    <w:p w14:paraId="1D867CF8" w14:textId="02A8F3B2"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Norma para la Gestión de las Redes Sociales NORTIC E1</w:t>
      </w:r>
    </w:p>
    <w:p w14:paraId="62AF4F7D" w14:textId="6A53ECBE"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1.00</w:t>
      </w:r>
    </w:p>
    <w:p w14:paraId="02FB4A84" w14:textId="72E9F614"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OGTIC</w:t>
      </w:r>
    </w:p>
    <w:p w14:paraId="2D5A6882" w14:textId="0A9B9897" w:rsidR="00AD775D" w:rsidRPr="00AD775D" w:rsidRDefault="00AD775D" w:rsidP="002C76C8">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de alineamiento a las normas establecidas que están en conformidad con las recomendaciones de la “Norma para la Gestión de las Redes Sociales en los Organismos Gubernamentales”.</w:t>
      </w:r>
      <w:r w:rsidRPr="00AD775D">
        <w:rPr>
          <w:rFonts w:ascii="Arial" w:eastAsia="Times New Roman" w:hAnsi="Arial" w:cs="Arial"/>
          <w:color w:val="212529"/>
          <w:kern w:val="0"/>
          <w14:ligatures w14:val="none"/>
        </w:rPr>
        <w:pict w14:anchorId="5B6DB962">
          <v:rect id="_x0000_i1567" style="width:0;height:1.5pt" o:hralign="center" o:hrstd="t" o:hr="t" fillcolor="#a0a0a0" stroked="f"/>
        </w:pict>
      </w:r>
    </w:p>
    <w:p w14:paraId="359A4210" w14:textId="7237CD2C"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Pruebas Anónimas</w:t>
      </w:r>
    </w:p>
    <w:p w14:paraId="69F5BAD2" w14:textId="140B5803"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0.50</w:t>
      </w:r>
    </w:p>
    <w:p w14:paraId="713F5028" w14:textId="4DB1A6F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lastRenderedPageBreak/>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 inspección de los espacios destinados a las redes sociales (se realiza una solicitud de información en una o varias de las redes sociales institucionales y se valora la existencia y tiempo de respuesta).</w:t>
      </w:r>
    </w:p>
    <w:p w14:paraId="782A65F4" w14:textId="317008FE" w:rsidR="00AD775D" w:rsidRPr="0014322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relacionada con la prueba.</w:t>
      </w:r>
    </w:p>
    <w:p w14:paraId="5A473A3E" w14:textId="77777777" w:rsidR="00EE320B" w:rsidRPr="0014322D" w:rsidRDefault="00EE320B" w:rsidP="005F5272">
      <w:pPr>
        <w:shd w:val="clear" w:color="auto" w:fill="FFFFFF"/>
        <w:spacing w:after="100" w:afterAutospacing="1" w:line="240" w:lineRule="auto"/>
        <w:jc w:val="center"/>
        <w:rPr>
          <w:rFonts w:ascii="Arial" w:eastAsia="Times New Roman" w:hAnsi="Arial" w:cs="Arial"/>
          <w:color w:val="707070"/>
          <w:kern w:val="0"/>
          <w14:ligatures w14:val="none"/>
        </w:rPr>
      </w:pPr>
      <w:r w:rsidRPr="0014322D">
        <w:rPr>
          <w:rFonts w:ascii="Arial" w:hAnsi="Arial" w:cs="Arial"/>
        </w:rPr>
        <w:drawing>
          <wp:inline distT="0" distB="0" distL="0" distR="0" wp14:anchorId="60274D24" wp14:editId="7EA97588">
            <wp:extent cx="5872766" cy="558264"/>
            <wp:effectExtent l="0" t="0" r="0" b="0"/>
            <wp:docPr id="15540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5518" name=""/>
                    <pic:cNvPicPr/>
                  </pic:nvPicPr>
                  <pic:blipFill rotWithShape="1">
                    <a:blip r:embed="rId10"/>
                    <a:srcRect t="6474" r="1192" b="-1"/>
                    <a:stretch>
                      <a:fillRect/>
                    </a:stretch>
                  </pic:blipFill>
                  <pic:spPr bwMode="auto">
                    <a:xfrm>
                      <a:off x="0" y="0"/>
                      <a:ext cx="5872766" cy="558264"/>
                    </a:xfrm>
                    <a:prstGeom prst="rect">
                      <a:avLst/>
                    </a:prstGeom>
                    <a:ln>
                      <a:noFill/>
                    </a:ln>
                    <a:extLst>
                      <a:ext uri="{53640926-AAD7-44D8-BBD7-CCE9431645EC}">
                        <a14:shadowObscured xmlns:a14="http://schemas.microsoft.com/office/drawing/2010/main"/>
                      </a:ext>
                    </a:extLst>
                  </pic:spPr>
                </pic:pic>
              </a:graphicData>
            </a:graphic>
          </wp:inline>
        </w:drawing>
      </w:r>
    </w:p>
    <w:p w14:paraId="59038E64" w14:textId="1C67EEF7"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Evalúa el nivel de avance institucional en materia de e-Servicios disponibles para la ciudadanía en general y empresas. Los sub-pilares que conforman este pilar junto con su peso están detallados en la tabla mostrada a continuación:</w:t>
      </w:r>
    </w:p>
    <w:tbl>
      <w:tblPr>
        <w:tblW w:w="9360" w:type="dxa"/>
        <w:jc w:val="center"/>
        <w:shd w:val="clear" w:color="auto" w:fill="F8F8F8"/>
        <w:tblCellMar>
          <w:top w:w="60" w:type="dxa"/>
          <w:left w:w="60" w:type="dxa"/>
          <w:bottom w:w="60" w:type="dxa"/>
          <w:right w:w="60" w:type="dxa"/>
        </w:tblCellMar>
        <w:tblLook w:val="04A0" w:firstRow="1" w:lastRow="0" w:firstColumn="1" w:lastColumn="0" w:noHBand="0" w:noVBand="1"/>
      </w:tblPr>
      <w:tblGrid>
        <w:gridCol w:w="971"/>
        <w:gridCol w:w="6847"/>
        <w:gridCol w:w="1542"/>
      </w:tblGrid>
      <w:tr w:rsidR="00AD775D" w:rsidRPr="00AD775D" w14:paraId="08564E9B" w14:textId="77777777" w:rsidTr="007F5B57">
        <w:trPr>
          <w:trHeight w:val="295"/>
          <w:tblHeader/>
          <w:jc w:val="center"/>
        </w:trPr>
        <w:tc>
          <w:tcPr>
            <w:tcW w:w="0" w:type="auto"/>
            <w:gridSpan w:val="2"/>
            <w:tcBorders>
              <w:top w:val="single" w:sz="2" w:space="0" w:color="auto"/>
              <w:left w:val="single" w:sz="2" w:space="0" w:color="auto"/>
              <w:bottom w:val="single" w:sz="6" w:space="0" w:color="auto"/>
              <w:right w:val="single" w:sz="2" w:space="0" w:color="auto"/>
            </w:tcBorders>
            <w:shd w:val="clear" w:color="auto" w:fill="F8F8F8"/>
            <w:vAlign w:val="center"/>
            <w:hideMark/>
          </w:tcPr>
          <w:p w14:paraId="787A6605" w14:textId="157683B1" w:rsidR="00AD775D" w:rsidRPr="00AD775D" w:rsidRDefault="006F7703" w:rsidP="005F5272">
            <w:pPr>
              <w:spacing w:after="0" w:line="240" w:lineRule="auto"/>
              <w:jc w:val="both"/>
              <w:rPr>
                <w:rFonts w:ascii="Arial" w:eastAsia="Times New Roman" w:hAnsi="Arial" w:cs="Arial"/>
                <w:b/>
                <w:bCs/>
                <w:color w:val="212529"/>
                <w:kern w:val="0"/>
                <w14:ligatures w14:val="none"/>
              </w:rPr>
            </w:pPr>
            <w:r w:rsidRPr="00AD775D">
              <w:rPr>
                <w:rFonts w:ascii="Arial" w:eastAsia="Times New Roman" w:hAnsi="Arial" w:cs="Arial"/>
                <w:b/>
                <w:bCs/>
                <w:color w:val="212529"/>
                <w:kern w:val="0"/>
                <w14:ligatures w14:val="none"/>
              </w:rPr>
              <w:t>sub-pilares</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AA8C9E7" w14:textId="77777777" w:rsidR="00AD775D" w:rsidRPr="00AD775D" w:rsidRDefault="00AD775D" w:rsidP="005F5272">
            <w:pPr>
              <w:spacing w:after="0" w:line="240" w:lineRule="auto"/>
              <w:jc w:val="both"/>
              <w:rPr>
                <w:rFonts w:ascii="Arial" w:eastAsia="Times New Roman" w:hAnsi="Arial" w:cs="Arial"/>
                <w:b/>
                <w:bCs/>
                <w:color w:val="212529"/>
                <w:kern w:val="0"/>
                <w14:ligatures w14:val="none"/>
              </w:rPr>
            </w:pPr>
            <w:r w:rsidRPr="00AD775D">
              <w:rPr>
                <w:rFonts w:ascii="Arial" w:eastAsia="Times New Roman" w:hAnsi="Arial" w:cs="Arial"/>
                <w:b/>
                <w:bCs/>
                <w:color w:val="212529"/>
                <w:kern w:val="0"/>
                <w14:ligatures w14:val="none"/>
              </w:rPr>
              <w:t>Peso</w:t>
            </w:r>
          </w:p>
        </w:tc>
      </w:tr>
      <w:tr w:rsidR="00AD775D" w:rsidRPr="00AD775D" w14:paraId="715EDBA6" w14:textId="77777777" w:rsidTr="007F5B57">
        <w:trPr>
          <w:trHeight w:val="339"/>
          <w:jc w:val="center"/>
        </w:trPr>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72123FCF" w14:textId="77777777" w:rsidR="00AD775D" w:rsidRPr="00AD775D" w:rsidRDefault="00AD775D" w:rsidP="005F5272">
            <w:pPr>
              <w:spacing w:after="0" w:line="240" w:lineRule="auto"/>
              <w:jc w:val="both"/>
              <w:rPr>
                <w:rFonts w:ascii="Arial" w:eastAsia="Times New Roman" w:hAnsi="Arial" w:cs="Arial"/>
                <w:color w:val="003579"/>
                <w:kern w:val="0"/>
                <w:sz w:val="30"/>
                <w:szCs w:val="30"/>
                <w14:ligatures w14:val="none"/>
              </w:rPr>
            </w:pPr>
            <w:r w:rsidRPr="00AD775D">
              <w:rPr>
                <w:rFonts w:ascii="Arial" w:eastAsia="Times New Roman" w:hAnsi="Arial" w:cs="Arial"/>
                <w:color w:val="003579"/>
                <w:kern w:val="0"/>
                <w:sz w:val="30"/>
                <w:szCs w:val="30"/>
                <w14:ligatures w14:val="none"/>
              </w:rPr>
              <w:t>01</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4126EE8C"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Omnicanalidad</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D9A3E90"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15.00</w:t>
            </w:r>
          </w:p>
        </w:tc>
      </w:tr>
      <w:tr w:rsidR="00AD775D" w:rsidRPr="00AD775D" w14:paraId="1A48A3C5" w14:textId="77777777" w:rsidTr="007F5B57">
        <w:trPr>
          <w:trHeight w:val="354"/>
          <w:jc w:val="center"/>
        </w:trPr>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F1D5821" w14:textId="77777777" w:rsidR="00AD775D" w:rsidRPr="00AD775D" w:rsidRDefault="00AD775D" w:rsidP="005F5272">
            <w:pPr>
              <w:spacing w:after="0" w:line="240" w:lineRule="auto"/>
              <w:jc w:val="both"/>
              <w:rPr>
                <w:rFonts w:ascii="Arial" w:eastAsia="Times New Roman" w:hAnsi="Arial" w:cs="Arial"/>
                <w:color w:val="003579"/>
                <w:kern w:val="0"/>
                <w:sz w:val="30"/>
                <w:szCs w:val="30"/>
                <w14:ligatures w14:val="none"/>
              </w:rPr>
            </w:pPr>
            <w:r w:rsidRPr="00AD775D">
              <w:rPr>
                <w:rFonts w:ascii="Arial" w:eastAsia="Times New Roman" w:hAnsi="Arial" w:cs="Arial"/>
                <w:color w:val="003579"/>
                <w:kern w:val="0"/>
                <w:sz w:val="30"/>
                <w:szCs w:val="30"/>
                <w14:ligatures w14:val="none"/>
              </w:rPr>
              <w:t>02</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3CAC854"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Funcionalidad de e-Servicios</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1573E5EE"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10.00</w:t>
            </w:r>
          </w:p>
        </w:tc>
      </w:tr>
      <w:tr w:rsidR="00AD775D" w:rsidRPr="00AD775D" w14:paraId="4FC05116" w14:textId="77777777" w:rsidTr="007F5B57">
        <w:trPr>
          <w:trHeight w:val="354"/>
          <w:jc w:val="center"/>
        </w:trPr>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FBF7AE7" w14:textId="77777777" w:rsidR="00AD775D" w:rsidRPr="00AD775D" w:rsidRDefault="00AD775D" w:rsidP="005F5272">
            <w:pPr>
              <w:spacing w:after="0" w:line="240" w:lineRule="auto"/>
              <w:jc w:val="both"/>
              <w:rPr>
                <w:rFonts w:ascii="Arial" w:eastAsia="Times New Roman" w:hAnsi="Arial" w:cs="Arial"/>
                <w:color w:val="003579"/>
                <w:kern w:val="0"/>
                <w:sz w:val="30"/>
                <w:szCs w:val="30"/>
                <w14:ligatures w14:val="none"/>
              </w:rPr>
            </w:pPr>
            <w:r w:rsidRPr="00AD775D">
              <w:rPr>
                <w:rFonts w:ascii="Arial" w:eastAsia="Times New Roman" w:hAnsi="Arial" w:cs="Arial"/>
                <w:color w:val="003579"/>
                <w:kern w:val="0"/>
                <w:sz w:val="30"/>
                <w:szCs w:val="30"/>
                <w14:ligatures w14:val="none"/>
              </w:rPr>
              <w:t>03</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1FDAF4EB"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Participación Ciudadana</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2DF29EBC" w14:textId="77777777" w:rsidR="00AD775D" w:rsidRPr="00AD775D" w:rsidRDefault="00AD775D" w:rsidP="005F5272">
            <w:pPr>
              <w:spacing w:after="0" w:line="240" w:lineRule="auto"/>
              <w:jc w:val="both"/>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5.00</w:t>
            </w:r>
          </w:p>
        </w:tc>
      </w:tr>
      <w:tr w:rsidR="00AD775D" w:rsidRPr="00AD775D" w14:paraId="57A69715" w14:textId="77777777" w:rsidTr="007F5B57">
        <w:trPr>
          <w:trHeight w:val="280"/>
          <w:jc w:val="center"/>
        </w:trPr>
        <w:tc>
          <w:tcPr>
            <w:tcW w:w="0" w:type="auto"/>
            <w:gridSpan w:val="2"/>
            <w:tcBorders>
              <w:top w:val="nil"/>
              <w:left w:val="nil"/>
              <w:bottom w:val="nil"/>
              <w:right w:val="nil"/>
            </w:tcBorders>
            <w:shd w:val="clear" w:color="auto" w:fill="F8F8F8"/>
            <w:vAlign w:val="center"/>
            <w:hideMark/>
          </w:tcPr>
          <w:p w14:paraId="1FF39B13" w14:textId="77777777" w:rsidR="00AD775D" w:rsidRPr="00AD775D" w:rsidRDefault="00AD775D" w:rsidP="005F5272">
            <w:pPr>
              <w:spacing w:after="0" w:line="240" w:lineRule="auto"/>
              <w:jc w:val="both"/>
              <w:rPr>
                <w:rFonts w:ascii="Arial" w:eastAsia="Times New Roman" w:hAnsi="Arial" w:cs="Arial"/>
                <w:b/>
                <w:bCs/>
                <w:color w:val="0087FF"/>
                <w:kern w:val="0"/>
                <w14:ligatures w14:val="none"/>
              </w:rPr>
            </w:pPr>
            <w:r w:rsidRPr="00AD775D">
              <w:rPr>
                <w:rFonts w:ascii="Arial" w:eastAsia="Times New Roman" w:hAnsi="Arial" w:cs="Arial"/>
                <w:b/>
                <w:bCs/>
                <w:color w:val="0087FF"/>
                <w:kern w:val="0"/>
                <w14:ligatures w14:val="none"/>
              </w:rPr>
              <w:t>Peso Total</w:t>
            </w:r>
          </w:p>
        </w:tc>
        <w:tc>
          <w:tcPr>
            <w:tcW w:w="0" w:type="auto"/>
            <w:tcBorders>
              <w:top w:val="nil"/>
              <w:left w:val="nil"/>
              <w:bottom w:val="nil"/>
              <w:right w:val="nil"/>
            </w:tcBorders>
            <w:shd w:val="clear" w:color="auto" w:fill="F8F8F8"/>
            <w:vAlign w:val="center"/>
            <w:hideMark/>
          </w:tcPr>
          <w:p w14:paraId="5F90F8D3" w14:textId="77777777" w:rsidR="00AD775D" w:rsidRPr="00AD775D" w:rsidRDefault="00AD775D" w:rsidP="005F5272">
            <w:pPr>
              <w:spacing w:after="0" w:line="240" w:lineRule="auto"/>
              <w:jc w:val="both"/>
              <w:rPr>
                <w:rFonts w:ascii="Arial" w:eastAsia="Times New Roman" w:hAnsi="Arial" w:cs="Arial"/>
                <w:b/>
                <w:bCs/>
                <w:color w:val="0087FF"/>
                <w:kern w:val="0"/>
                <w14:ligatures w14:val="none"/>
              </w:rPr>
            </w:pPr>
            <w:r w:rsidRPr="00AD775D">
              <w:rPr>
                <w:rFonts w:ascii="Arial" w:eastAsia="Times New Roman" w:hAnsi="Arial" w:cs="Arial"/>
                <w:b/>
                <w:bCs/>
                <w:color w:val="0087FF"/>
                <w:kern w:val="0"/>
                <w14:ligatures w14:val="none"/>
              </w:rPr>
              <w:t>20.00</w:t>
            </w:r>
          </w:p>
        </w:tc>
      </w:tr>
    </w:tbl>
    <w:p w14:paraId="6106F3FF" w14:textId="77777777" w:rsidR="00792498" w:rsidRDefault="00792498" w:rsidP="005F5272">
      <w:pPr>
        <w:pStyle w:val="Sinespaciado"/>
        <w:jc w:val="both"/>
      </w:pPr>
    </w:p>
    <w:p w14:paraId="4C7F6C2E" w14:textId="1A9BAB4A" w:rsidR="00AD775D" w:rsidRPr="00AD775D" w:rsidRDefault="00AD775D" w:rsidP="005F5272">
      <w:pPr>
        <w:shd w:val="clear" w:color="auto" w:fill="FFFFFF"/>
        <w:spacing w:after="100" w:afterAutospacing="1" w:line="240" w:lineRule="auto"/>
        <w:jc w:val="both"/>
        <w:outlineLvl w:val="2"/>
        <w:rPr>
          <w:rFonts w:ascii="Arial" w:eastAsia="Times New Roman" w:hAnsi="Arial" w:cs="Arial"/>
          <w:color w:val="113675"/>
          <w:kern w:val="0"/>
          <w:sz w:val="27"/>
          <w:szCs w:val="27"/>
          <w14:ligatures w14:val="none"/>
        </w:rPr>
      </w:pPr>
      <w:r w:rsidRPr="00AD775D">
        <w:rPr>
          <w:rFonts w:ascii="Arial" w:eastAsia="Times New Roman" w:hAnsi="Arial" w:cs="Arial"/>
          <w:color w:val="113675"/>
          <w:kern w:val="0"/>
          <w:sz w:val="27"/>
          <w:szCs w:val="27"/>
          <w14:ligatures w14:val="none"/>
        </w:rPr>
        <w:t>Omnicanalidad</w:t>
      </w:r>
    </w:p>
    <w:p w14:paraId="4F660FE7" w14:textId="77777777"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Evalúa el nivel de facilidad de acceso que tienen los servicios institucionales publicados en línea y su conformidad con las normas establecidas.</w:t>
      </w:r>
    </w:p>
    <w:p w14:paraId="197D000A" w14:textId="77777777" w:rsidR="00AD775D" w:rsidRPr="00AD775D" w:rsidRDefault="00AD775D" w:rsidP="005F5272">
      <w:pPr>
        <w:shd w:val="clear" w:color="auto" w:fill="FFBA00"/>
        <w:spacing w:after="0" w:line="240" w:lineRule="auto"/>
        <w:jc w:val="both"/>
        <w:rPr>
          <w:rFonts w:ascii="Arial" w:eastAsia="Times New Roman" w:hAnsi="Arial" w:cs="Arial"/>
          <w:color w:val="FFFFFF"/>
          <w:kern w:val="0"/>
          <w14:ligatures w14:val="none"/>
        </w:rPr>
      </w:pPr>
      <w:r w:rsidRPr="00AD775D">
        <w:rPr>
          <w:rFonts w:ascii="Arial" w:eastAsia="Times New Roman" w:hAnsi="Arial" w:cs="Arial"/>
          <w:b/>
          <w:bCs/>
          <w:color w:val="FFFFFF"/>
          <w:kern w:val="0"/>
          <w14:ligatures w14:val="none"/>
        </w:rPr>
        <w:t>Cantidad de Indicadores:</w:t>
      </w:r>
      <w:r w:rsidRPr="00AD775D">
        <w:rPr>
          <w:rFonts w:ascii="Arial" w:eastAsia="Times New Roman" w:hAnsi="Arial" w:cs="Arial"/>
          <w:color w:val="FFFFFF"/>
          <w:kern w:val="0"/>
          <w14:ligatures w14:val="none"/>
        </w:rPr>
        <w:t> 5</w:t>
      </w:r>
    </w:p>
    <w:p w14:paraId="59159224" w14:textId="194110B9"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Disponibilidad</w:t>
      </w:r>
    </w:p>
    <w:p w14:paraId="7575D1BE" w14:textId="5A370F1C"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5.00</w:t>
      </w:r>
    </w:p>
    <w:p w14:paraId="44DF1156" w14:textId="27E4AA3D"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6B8E0CC6" w14:textId="7EBD808D"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de las variables correspondientes al renglón de “Disponibilidad de e-Servicios” que están en conformidad con las recomendaciones de la “Norma para la Creación y Administración de Portales Web del Gobierno Dominicano”, la “Norma sobre la Prestación y Automatización de los Servicios Públicos del Estado Dominicano”.</w:t>
      </w:r>
      <w:r w:rsidRPr="00AD775D">
        <w:rPr>
          <w:rFonts w:ascii="Arial" w:eastAsia="Times New Roman" w:hAnsi="Arial" w:cs="Arial"/>
          <w:color w:val="212529"/>
          <w:kern w:val="0"/>
          <w14:ligatures w14:val="none"/>
        </w:rPr>
        <w:pict w14:anchorId="3792CF25">
          <v:rect id="_x0000_i1658" style="width:0;height:1.5pt" o:hralign="center" o:hrstd="t" o:hr="t" fillcolor="#a0a0a0" stroked="f"/>
        </w:pict>
      </w:r>
    </w:p>
    <w:p w14:paraId="12BD6647" w14:textId="25B22AC0"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Respuesta Omnicanal</w:t>
      </w:r>
    </w:p>
    <w:p w14:paraId="0E147E87" w14:textId="1937723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2.00</w:t>
      </w:r>
    </w:p>
    <w:p w14:paraId="0A518673" w14:textId="62F1B846"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lastRenderedPageBreak/>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4CDF3658" w14:textId="65025BC4"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de alineamiento a las normas establecidas que están en conformidad con las recomendaciones de la “Norma sobre la Prestación y Automatización de los Servicios Públicos del Estado Dominicano”.</w:t>
      </w:r>
      <w:r w:rsidRPr="00AD775D">
        <w:rPr>
          <w:rFonts w:ascii="Arial" w:eastAsia="Times New Roman" w:hAnsi="Arial" w:cs="Arial"/>
          <w:color w:val="212529"/>
          <w:kern w:val="0"/>
          <w14:ligatures w14:val="none"/>
        </w:rPr>
        <w:pict w14:anchorId="16219B21">
          <v:rect id="_x0000_i1659" style="width:0;height:1.5pt" o:hralign="center" o:hrstd="t" o:hr="t" fillcolor="#a0a0a0" stroked="f"/>
        </w:pict>
      </w:r>
    </w:p>
    <w:p w14:paraId="413BE031" w14:textId="2591286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Autogestión Exitosa</w:t>
      </w:r>
    </w:p>
    <w:p w14:paraId="7ACB4D47" w14:textId="26693812"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Pr="00AD775D">
        <w:rPr>
          <w:rFonts w:ascii="Arial" w:eastAsia="Times New Roman" w:hAnsi="Arial" w:cs="Arial"/>
          <w:color w:val="707070"/>
          <w:kern w:val="0"/>
          <w14:ligatures w14:val="none"/>
        </w:rPr>
        <w:t>5.00</w:t>
      </w:r>
    </w:p>
    <w:p w14:paraId="663AB96C" w14:textId="720799DC"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OGTIC</w:t>
      </w:r>
    </w:p>
    <w:p w14:paraId="0B6DA10F" w14:textId="674880AF"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de alineamiento a las normas establecidas que están en conformidad con las recomendaciones de la “Norma sobre la Prestación y Automatización de los Servicios Públicos del Estado Dominicano”.</w:t>
      </w:r>
      <w:r w:rsidRPr="00AD775D">
        <w:rPr>
          <w:rFonts w:ascii="Arial" w:eastAsia="Times New Roman" w:hAnsi="Arial" w:cs="Arial"/>
          <w:color w:val="212529"/>
          <w:kern w:val="0"/>
          <w14:ligatures w14:val="none"/>
        </w:rPr>
        <w:pict w14:anchorId="22490EEA">
          <v:rect id="_x0000_i1660" style="width:0;height:1.5pt" o:hralign="center" o:hrstd="t" o:hr="t" fillcolor="#a0a0a0" stroked="f"/>
        </w:pict>
      </w:r>
    </w:p>
    <w:p w14:paraId="2F526A95" w14:textId="36C60AE7"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Alineamiento a Normas Establecidas</w:t>
      </w:r>
    </w:p>
    <w:p w14:paraId="42B33064" w14:textId="6E48954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1.00</w:t>
      </w:r>
    </w:p>
    <w:p w14:paraId="0E9BF6BA" w14:textId="341470D9"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OGTIC</w:t>
      </w:r>
    </w:p>
    <w:p w14:paraId="38D98F4E" w14:textId="4EA7B24B"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de alineamiento a las normas establecidas que están en conformidad con las recomendaciones de la “Norma sobre la Prestación y Automatización de los Servicios Públicos del Estado Dominicano”.</w:t>
      </w:r>
      <w:r w:rsidRPr="00AD775D">
        <w:rPr>
          <w:rFonts w:ascii="Arial" w:eastAsia="Times New Roman" w:hAnsi="Arial" w:cs="Arial"/>
          <w:color w:val="212529"/>
          <w:kern w:val="0"/>
          <w14:ligatures w14:val="none"/>
        </w:rPr>
        <w:pict w14:anchorId="67CDFD40">
          <v:rect id="_x0000_i1661" style="width:0;height:1.5pt" o:hralign="center" o:hrstd="t" o:hr="t" fillcolor="#a0a0a0" stroked="f"/>
        </w:pict>
      </w:r>
    </w:p>
    <w:p w14:paraId="0B004BF6" w14:textId="00C52F12"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Prueba Anónima Servicios Omnicanalidad</w:t>
      </w:r>
    </w:p>
    <w:p w14:paraId="27F479F6" w14:textId="781CCD1A"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2.00</w:t>
      </w:r>
    </w:p>
    <w:p w14:paraId="7CEA4936" w14:textId="67B6D8CC"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OGTIC</w:t>
      </w:r>
    </w:p>
    <w:p w14:paraId="1A83DF0D" w14:textId="501637CB"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Metodología de cálculo:</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de alineamiento a las normas establecidas que están en conformidad con las recomendaciones de la “Norma sobre la Prestación y Automatización de los Servicios Públicos del Estado Dominicano”.</w:t>
      </w:r>
    </w:p>
    <w:p w14:paraId="34E7597C" w14:textId="77777777" w:rsidR="00792498" w:rsidRDefault="00792498" w:rsidP="005F5272">
      <w:pPr>
        <w:pStyle w:val="Sinespaciado"/>
        <w:jc w:val="both"/>
      </w:pPr>
    </w:p>
    <w:p w14:paraId="5010AB72" w14:textId="645F3E56" w:rsidR="00AD775D" w:rsidRPr="00AD775D" w:rsidRDefault="00AD775D" w:rsidP="005F5272">
      <w:pPr>
        <w:shd w:val="clear" w:color="auto" w:fill="FFFFFF"/>
        <w:spacing w:after="100" w:afterAutospacing="1" w:line="240" w:lineRule="auto"/>
        <w:jc w:val="both"/>
        <w:outlineLvl w:val="2"/>
        <w:rPr>
          <w:rFonts w:ascii="Arial" w:eastAsia="Times New Roman" w:hAnsi="Arial" w:cs="Arial"/>
          <w:color w:val="113675"/>
          <w:kern w:val="0"/>
          <w:sz w:val="27"/>
          <w:szCs w:val="27"/>
          <w14:ligatures w14:val="none"/>
        </w:rPr>
      </w:pPr>
      <w:r w:rsidRPr="00AD775D">
        <w:rPr>
          <w:rFonts w:ascii="Arial" w:eastAsia="Times New Roman" w:hAnsi="Arial" w:cs="Arial"/>
          <w:color w:val="113675"/>
          <w:kern w:val="0"/>
          <w:sz w:val="27"/>
          <w:szCs w:val="27"/>
          <w14:ligatures w14:val="none"/>
        </w:rPr>
        <w:t>Funcionalidad de e-Servicios</w:t>
      </w:r>
    </w:p>
    <w:p w14:paraId="2A8E1752" w14:textId="77777777"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 xml:space="preserve">Evalúa el nivel de funcionalidad y cumplimiento con las normas establecidas alcanzado por los servicios institucionales publicados en línea. Se toma en cuenta que existen instituciones que por su naturaleza y tipo de servicios que manejan no brindan servicios transaccionales. En estos </w:t>
      </w:r>
      <w:r w:rsidRPr="00AD775D">
        <w:rPr>
          <w:rFonts w:ascii="Arial" w:eastAsia="Times New Roman" w:hAnsi="Arial" w:cs="Arial"/>
          <w:color w:val="707070"/>
          <w:kern w:val="0"/>
          <w14:ligatures w14:val="none"/>
        </w:rPr>
        <w:lastRenderedPageBreak/>
        <w:t>casos, el indicador “Funcionalidad de Servicios Transaccionales” se marca como “No aplica” y su puntuación se distribuye equitativamente entre los 2 indicadores restantes.</w:t>
      </w:r>
    </w:p>
    <w:p w14:paraId="282175A3" w14:textId="77777777" w:rsidR="00AD775D" w:rsidRPr="00AD775D" w:rsidRDefault="00AD775D" w:rsidP="005F5272">
      <w:pPr>
        <w:shd w:val="clear" w:color="auto" w:fill="FFBA00"/>
        <w:spacing w:after="0" w:line="240" w:lineRule="auto"/>
        <w:jc w:val="both"/>
        <w:rPr>
          <w:rFonts w:ascii="Arial" w:eastAsia="Times New Roman" w:hAnsi="Arial" w:cs="Arial"/>
          <w:color w:val="FFFFFF"/>
          <w:kern w:val="0"/>
          <w14:ligatures w14:val="none"/>
        </w:rPr>
      </w:pPr>
      <w:r w:rsidRPr="00AD775D">
        <w:rPr>
          <w:rFonts w:ascii="Arial" w:eastAsia="Times New Roman" w:hAnsi="Arial" w:cs="Arial"/>
          <w:b/>
          <w:bCs/>
          <w:color w:val="FFFFFF"/>
          <w:kern w:val="0"/>
          <w14:ligatures w14:val="none"/>
        </w:rPr>
        <w:t>Cantidad de Indicadores:</w:t>
      </w:r>
      <w:r w:rsidRPr="00AD775D">
        <w:rPr>
          <w:rFonts w:ascii="Arial" w:eastAsia="Times New Roman" w:hAnsi="Arial" w:cs="Arial"/>
          <w:color w:val="FFFFFF"/>
          <w:kern w:val="0"/>
          <w14:ligatures w14:val="none"/>
        </w:rPr>
        <w:t> 3</w:t>
      </w:r>
    </w:p>
    <w:p w14:paraId="00BB3369" w14:textId="2AD874C3"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EE320B"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Funcionalidad de e-Servicios Informativos</w:t>
      </w:r>
    </w:p>
    <w:p w14:paraId="7EDA82DB" w14:textId="353B7249"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Si aplica para servicios transaccionales: 2, si no aplica 4.50</w:t>
      </w:r>
    </w:p>
    <w:p w14:paraId="339F5F9F" w14:textId="1A5778D9"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Portal institucional</w:t>
      </w:r>
    </w:p>
    <w:p w14:paraId="5863337B" w14:textId="2ADFA82A"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Porcentaje de servicios que según lo establecido en la “Norma sobre la Prestación y Automatización de los Servicios Públicos del Estado Dominicano” especifican un tiempo de espera, multiplicado por el peso de la variable; sumado al porcentaje de e-servicios que detallan requisitos y procedimiento de obtención multiplicado por el peso de la variable; sumado al porcentaje de servicios que detallan el precio multiplicado por el peso de la variable</w:t>
      </w:r>
      <w:r w:rsidR="00DD0A56" w:rsidRPr="0014322D">
        <w:rPr>
          <w:rFonts w:ascii="Arial" w:eastAsia="Times New Roman" w:hAnsi="Arial" w:cs="Arial"/>
          <w:color w:val="707070"/>
          <w:kern w:val="0"/>
          <w14:ligatures w14:val="none"/>
        </w:rPr>
        <w:t>.</w:t>
      </w:r>
      <w:r w:rsidRPr="00AD775D">
        <w:rPr>
          <w:rFonts w:ascii="Arial" w:eastAsia="Times New Roman" w:hAnsi="Arial" w:cs="Arial"/>
          <w:color w:val="212529"/>
          <w:kern w:val="0"/>
          <w14:ligatures w14:val="none"/>
        </w:rPr>
        <w:pict w14:anchorId="64795CB6">
          <v:rect id="_x0000_i1662" style="width:0;height:1.5pt" o:hralign="center" o:hrstd="t" o:hr="t" fillcolor="#a0a0a0" stroked="f"/>
        </w:pict>
      </w:r>
    </w:p>
    <w:p w14:paraId="4C0DFE74" w14:textId="482AC890"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Funcionalidad de e-Servicios Interactivos</w:t>
      </w:r>
    </w:p>
    <w:p w14:paraId="7D6CE321" w14:textId="250D7C4D"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Si aplica para servicios transaccionales: 3, si no aplica 5.50</w:t>
      </w:r>
    </w:p>
    <w:p w14:paraId="57777914" w14:textId="67E920D6"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Portal institucional</w:t>
      </w:r>
    </w:p>
    <w:p w14:paraId="1726DE29" w14:textId="56F80B18"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Porcentaje de servicios que según lo establecido en la “Norma sobre la Prestación y Automatización de los Servicios Públicos del Estado Dominicano” permiten la interacción del ciudadano con un humano mediante un formulario, multiplicado por el peso de la variable; sumado al peso de la variable de “prueba de interactividad” en el caso de haber superado dicha prueba.</w:t>
      </w:r>
      <w:r w:rsidRPr="00AD775D">
        <w:rPr>
          <w:rFonts w:ascii="Arial" w:eastAsia="Times New Roman" w:hAnsi="Arial" w:cs="Arial"/>
          <w:color w:val="212529"/>
          <w:kern w:val="0"/>
          <w14:ligatures w14:val="none"/>
        </w:rPr>
        <w:pict w14:anchorId="1EE69181">
          <v:rect id="_x0000_i1663" style="width:0;height:1.5pt" o:hralign="center" o:hrstd="t" o:hr="t" fillcolor="#a0a0a0" stroked="f"/>
        </w:pict>
      </w:r>
    </w:p>
    <w:p w14:paraId="40ACBA52" w14:textId="70CCD83F"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Funcionalidad de e-Servicios Transaccionales.</w:t>
      </w:r>
    </w:p>
    <w:p w14:paraId="3E8E9402" w14:textId="048775FE"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5, o “No aplica” en el caso de las instituciones que por su naturaleza no brindan servicios transaccionales.</w:t>
      </w:r>
    </w:p>
    <w:p w14:paraId="3155FC3E" w14:textId="362F8B47"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 inspección al sitio web institucional</w:t>
      </w:r>
    </w:p>
    <w:p w14:paraId="6666C184" w14:textId="3191FE8B"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Metodología de cálculo:</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Porcentaje de servicios transaccionales (De poseer un sistema integrado con 3 o más servicios transaccionales, obtiene el 100%), de lo contrario será un 50% de tener un solo servicio, 75% en caso de dos</w:t>
      </w:r>
    </w:p>
    <w:p w14:paraId="08E5A671" w14:textId="76E2E636" w:rsidR="00CF55AC" w:rsidRDefault="00CF55AC">
      <w:r>
        <w:br w:type="page"/>
      </w:r>
    </w:p>
    <w:p w14:paraId="79A69F5F" w14:textId="77777777" w:rsidR="000F3DFE" w:rsidRDefault="000F3DFE" w:rsidP="005F5272">
      <w:pPr>
        <w:pStyle w:val="Sinespaciado"/>
        <w:jc w:val="both"/>
      </w:pPr>
    </w:p>
    <w:p w14:paraId="0F1AD0A1" w14:textId="7E858C54" w:rsidR="00AD775D" w:rsidRPr="00AD775D" w:rsidRDefault="00AD775D" w:rsidP="005F5272">
      <w:pPr>
        <w:shd w:val="clear" w:color="auto" w:fill="FFFFFF"/>
        <w:spacing w:after="100" w:afterAutospacing="1" w:line="240" w:lineRule="auto"/>
        <w:jc w:val="both"/>
        <w:outlineLvl w:val="2"/>
        <w:rPr>
          <w:rFonts w:ascii="Arial" w:eastAsia="Times New Roman" w:hAnsi="Arial" w:cs="Arial"/>
          <w:color w:val="113675"/>
          <w:kern w:val="0"/>
          <w:sz w:val="27"/>
          <w:szCs w:val="27"/>
          <w14:ligatures w14:val="none"/>
        </w:rPr>
      </w:pPr>
      <w:r w:rsidRPr="00AD775D">
        <w:rPr>
          <w:rFonts w:ascii="Arial" w:eastAsia="Times New Roman" w:hAnsi="Arial" w:cs="Arial"/>
          <w:color w:val="113675"/>
          <w:kern w:val="0"/>
          <w:sz w:val="27"/>
          <w:szCs w:val="27"/>
          <w14:ligatures w14:val="none"/>
        </w:rPr>
        <w:t>Participación Ciudadana</w:t>
      </w:r>
    </w:p>
    <w:p w14:paraId="12C264A4" w14:textId="77777777" w:rsidR="00AD775D" w:rsidRPr="00AD775D" w:rsidRDefault="00AD775D" w:rsidP="005F5272">
      <w:pPr>
        <w:shd w:val="clear" w:color="auto" w:fill="FFFFFF"/>
        <w:spacing w:after="100" w:afterAutospacing="1" w:line="240" w:lineRule="auto"/>
        <w:jc w:val="both"/>
        <w:rPr>
          <w:rFonts w:ascii="Arial" w:eastAsia="Times New Roman" w:hAnsi="Arial" w:cs="Arial"/>
          <w:color w:val="707070"/>
          <w:kern w:val="0"/>
          <w14:ligatures w14:val="none"/>
        </w:rPr>
      </w:pPr>
      <w:r w:rsidRPr="00AD775D">
        <w:rPr>
          <w:rFonts w:ascii="Arial" w:eastAsia="Times New Roman" w:hAnsi="Arial" w:cs="Arial"/>
          <w:color w:val="707070"/>
          <w:kern w:val="0"/>
          <w14:ligatures w14:val="none"/>
        </w:rPr>
        <w:t>Evalúa si la institución permite al usuario evaluar el nivel de satisfacción del servicio en los diferentes canales y se toman en cuenta las ideas u opiniones de los usuarios para la toma de decisiones futuras de la institución</w:t>
      </w:r>
    </w:p>
    <w:p w14:paraId="469BAB3D" w14:textId="77777777" w:rsidR="00AD775D" w:rsidRPr="00AD775D" w:rsidRDefault="00AD775D" w:rsidP="005F5272">
      <w:pPr>
        <w:shd w:val="clear" w:color="auto" w:fill="FFBA00"/>
        <w:spacing w:after="0" w:line="240" w:lineRule="auto"/>
        <w:jc w:val="both"/>
        <w:rPr>
          <w:rFonts w:ascii="Arial" w:eastAsia="Times New Roman" w:hAnsi="Arial" w:cs="Arial"/>
          <w:color w:val="FFFFFF"/>
          <w:kern w:val="0"/>
          <w14:ligatures w14:val="none"/>
        </w:rPr>
      </w:pPr>
      <w:r w:rsidRPr="00AD775D">
        <w:rPr>
          <w:rFonts w:ascii="Arial" w:eastAsia="Times New Roman" w:hAnsi="Arial" w:cs="Arial"/>
          <w:b/>
          <w:bCs/>
          <w:color w:val="FFFFFF"/>
          <w:kern w:val="0"/>
          <w14:ligatures w14:val="none"/>
        </w:rPr>
        <w:t>Cantidad de Indicadores:</w:t>
      </w:r>
      <w:r w:rsidRPr="00AD775D">
        <w:rPr>
          <w:rFonts w:ascii="Arial" w:eastAsia="Times New Roman" w:hAnsi="Arial" w:cs="Arial"/>
          <w:color w:val="FFFFFF"/>
          <w:kern w:val="0"/>
          <w14:ligatures w14:val="none"/>
        </w:rPr>
        <w:t> 2</w:t>
      </w:r>
    </w:p>
    <w:p w14:paraId="2855F940" w14:textId="022B84A8"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Nivel de Satisfacción</w:t>
      </w:r>
    </w:p>
    <w:p w14:paraId="31363ED5" w14:textId="6AC442BF"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2.00</w:t>
      </w:r>
    </w:p>
    <w:p w14:paraId="0EC8ADFB" w14:textId="1BD2DC51"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14322D"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5FB7E133" w14:textId="5CE21714"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212529"/>
          <w:kern w:val="0"/>
          <w14:ligatures w14:val="none"/>
        </w:rPr>
      </w:pPr>
      <w:r w:rsidRPr="00AD775D">
        <w:rPr>
          <w:rFonts w:ascii="Arial" w:eastAsia="Times New Roman" w:hAnsi="Arial" w:cs="Arial"/>
          <w:color w:val="212529"/>
          <w:kern w:val="0"/>
          <w14:ligatures w14:val="none"/>
        </w:rPr>
        <w:t>Metodología de cálculo:</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de las variables correspondientes al renglón de “Nivel de Satisfacción” que están en conformidad con las recomendaciones de la “Norma para la Creación y Administración de Portales Web del Gobierno Dominicano”, la “Norma sobre la Prestación y Automatización de los Servicios Públicos del Estado Dominicano”.</w:t>
      </w:r>
      <w:r w:rsidRPr="00AD775D">
        <w:rPr>
          <w:rFonts w:ascii="Arial" w:eastAsia="Times New Roman" w:hAnsi="Arial" w:cs="Arial"/>
          <w:color w:val="212529"/>
          <w:kern w:val="0"/>
          <w14:ligatures w14:val="none"/>
        </w:rPr>
        <w:pict w14:anchorId="0E68BE1C">
          <v:rect id="_x0000_i1664" style="width:0;height:1.5pt" o:hralign="center" o:hrstd="t" o:hr="t" fillcolor="#a0a0a0" stroked="f"/>
        </w:pict>
      </w:r>
    </w:p>
    <w:p w14:paraId="457802E7" w14:textId="659DF2E6"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Nombre de Indicador:</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Calidad en el Servicio</w:t>
      </w:r>
    </w:p>
    <w:p w14:paraId="2C5513AA" w14:textId="3FAA0098"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Peso:</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3.00</w:t>
      </w:r>
    </w:p>
    <w:p w14:paraId="704F329E" w14:textId="5F0117A5" w:rsidR="00AD775D"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Fuente de los datos:</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Formulario de levantamiento</w:t>
      </w:r>
    </w:p>
    <w:p w14:paraId="3CCF1B16" w14:textId="76EEBFB5" w:rsidR="00DF0C78" w:rsidRPr="00AD775D" w:rsidRDefault="00AD775D" w:rsidP="005F5272">
      <w:pPr>
        <w:shd w:val="clear" w:color="auto" w:fill="F8F8F8"/>
        <w:spacing w:after="100" w:afterAutospacing="1" w:line="240" w:lineRule="auto"/>
        <w:jc w:val="both"/>
        <w:outlineLvl w:val="3"/>
        <w:rPr>
          <w:rFonts w:ascii="Arial" w:eastAsia="Times New Roman" w:hAnsi="Arial" w:cs="Arial"/>
          <w:color w:val="707070"/>
          <w:kern w:val="0"/>
          <w14:ligatures w14:val="none"/>
        </w:rPr>
      </w:pPr>
      <w:r w:rsidRPr="00AD775D">
        <w:rPr>
          <w:rFonts w:ascii="Arial" w:eastAsia="Times New Roman" w:hAnsi="Arial" w:cs="Arial"/>
          <w:color w:val="212529"/>
          <w:kern w:val="0"/>
          <w14:ligatures w14:val="none"/>
        </w:rPr>
        <w:t>Metodología de cálculo:</w:t>
      </w:r>
      <w:r w:rsidR="002547BA" w:rsidRPr="0014322D">
        <w:rPr>
          <w:rFonts w:ascii="Arial" w:eastAsia="Times New Roman" w:hAnsi="Arial" w:cs="Arial"/>
          <w:color w:val="212529"/>
          <w:kern w:val="0"/>
          <w14:ligatures w14:val="none"/>
        </w:rPr>
        <w:t xml:space="preserve"> </w:t>
      </w:r>
      <w:r w:rsidRPr="00AD775D">
        <w:rPr>
          <w:rFonts w:ascii="Arial" w:eastAsia="Times New Roman" w:hAnsi="Arial" w:cs="Arial"/>
          <w:color w:val="707070"/>
          <w:kern w:val="0"/>
          <w14:ligatures w14:val="none"/>
        </w:rPr>
        <w:t>Sumatoria de los pesos asignados a las variables de alineamiento a las normas establecidas que están en conformidad con las recomendaciones de la “Norma sobre la Prestación y Automatización de los Servicios Públicos del Estado Dominicano”.</w:t>
      </w:r>
    </w:p>
    <w:p w14:paraId="704EE58B" w14:textId="77777777" w:rsidR="00DF0C78" w:rsidRPr="00AD775D" w:rsidRDefault="00DF0C78" w:rsidP="005F5272">
      <w:pPr>
        <w:shd w:val="clear" w:color="auto" w:fill="F8F8F8"/>
        <w:spacing w:after="100" w:afterAutospacing="1" w:line="240" w:lineRule="auto"/>
        <w:jc w:val="both"/>
        <w:rPr>
          <w:rFonts w:ascii="Arial" w:eastAsia="Times New Roman" w:hAnsi="Arial" w:cs="Arial"/>
          <w:color w:val="707070"/>
          <w:kern w:val="0"/>
          <w14:ligatures w14:val="none"/>
        </w:rPr>
      </w:pPr>
      <w:proofErr w:type="spellStart"/>
      <w:r w:rsidRPr="00AD775D">
        <w:rPr>
          <w:rFonts w:ascii="Arial" w:eastAsia="Times New Roman" w:hAnsi="Arial" w:cs="Arial"/>
          <w:color w:val="707070"/>
          <w:kern w:val="0"/>
          <w14:ligatures w14:val="none"/>
        </w:rPr>
        <w:t>Aqui</w:t>
      </w:r>
      <w:proofErr w:type="spellEnd"/>
      <w:r w:rsidRPr="00AD775D">
        <w:rPr>
          <w:rFonts w:ascii="Arial" w:eastAsia="Times New Roman" w:hAnsi="Arial" w:cs="Arial"/>
          <w:color w:val="707070"/>
          <w:kern w:val="0"/>
          <w14:ligatures w14:val="none"/>
        </w:rPr>
        <w:t xml:space="preserve"> /</w:t>
      </w:r>
      <w:proofErr w:type="spellStart"/>
      <w:r w:rsidRPr="00AD775D">
        <w:rPr>
          <w:rFonts w:ascii="Arial" w:eastAsia="Times New Roman" w:hAnsi="Arial" w:cs="Arial"/>
          <w:color w:val="707070"/>
          <w:kern w:val="0"/>
          <w14:ligatures w14:val="none"/>
        </w:rPr>
        <w:t>var</w:t>
      </w:r>
      <w:proofErr w:type="spellEnd"/>
      <w:r w:rsidRPr="00AD775D">
        <w:rPr>
          <w:rFonts w:ascii="Arial" w:eastAsia="Times New Roman" w:hAnsi="Arial" w:cs="Arial"/>
          <w:color w:val="707070"/>
          <w:kern w:val="0"/>
          <w14:ligatures w14:val="none"/>
        </w:rPr>
        <w:t>/datos/www/iticge.gob.do/</w:t>
      </w:r>
      <w:proofErr w:type="spellStart"/>
      <w:r w:rsidRPr="00AD775D">
        <w:rPr>
          <w:rFonts w:ascii="Arial" w:eastAsia="Times New Roman" w:hAnsi="Arial" w:cs="Arial"/>
          <w:color w:val="707070"/>
          <w:kern w:val="0"/>
          <w14:ligatures w14:val="none"/>
        </w:rPr>
        <w:t>html</w:t>
      </w:r>
      <w:proofErr w:type="spellEnd"/>
      <w:r w:rsidRPr="00AD775D">
        <w:rPr>
          <w:rFonts w:ascii="Arial" w:eastAsia="Times New Roman" w:hAnsi="Arial" w:cs="Arial"/>
          <w:color w:val="707070"/>
          <w:kern w:val="0"/>
          <w14:ligatures w14:val="none"/>
        </w:rPr>
        <w:t>/</w:t>
      </w:r>
      <w:proofErr w:type="gramStart"/>
      <w:r w:rsidRPr="00AD775D">
        <w:rPr>
          <w:rFonts w:ascii="Arial" w:eastAsia="Times New Roman" w:hAnsi="Arial" w:cs="Arial"/>
          <w:color w:val="707070"/>
          <w:kern w:val="0"/>
          <w14:ligatures w14:val="none"/>
        </w:rPr>
        <w:t>\.</w:t>
      </w:r>
      <w:proofErr w:type="spellStart"/>
      <w:r w:rsidRPr="00AD775D">
        <w:rPr>
          <w:rFonts w:ascii="Arial" w:eastAsia="Times New Roman" w:hAnsi="Arial" w:cs="Arial"/>
          <w:color w:val="707070"/>
          <w:kern w:val="0"/>
          <w14:ligatures w14:val="none"/>
        </w:rPr>
        <w:t>env</w:t>
      </w:r>
      <w:proofErr w:type="spellEnd"/>
      <w:proofErr w:type="gramEnd"/>
    </w:p>
    <w:sectPr w:rsidR="00DF0C78" w:rsidRPr="00AD775D" w:rsidSect="0006499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462"/>
    <w:multiLevelType w:val="multilevel"/>
    <w:tmpl w:val="5E2C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24CA8"/>
    <w:multiLevelType w:val="multilevel"/>
    <w:tmpl w:val="19AC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57A22"/>
    <w:multiLevelType w:val="multilevel"/>
    <w:tmpl w:val="8F6CA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967F85"/>
    <w:multiLevelType w:val="multilevel"/>
    <w:tmpl w:val="D876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86B85"/>
    <w:multiLevelType w:val="multilevel"/>
    <w:tmpl w:val="123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103878"/>
    <w:multiLevelType w:val="multilevel"/>
    <w:tmpl w:val="2B40A744"/>
    <w:lvl w:ilvl="0">
      <w:start w:val="1"/>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1157573884">
    <w:abstractNumId w:val="1"/>
  </w:num>
  <w:num w:numId="2" w16cid:durableId="370425675">
    <w:abstractNumId w:val="0"/>
  </w:num>
  <w:num w:numId="3" w16cid:durableId="797338621">
    <w:abstractNumId w:val="3"/>
  </w:num>
  <w:num w:numId="4" w16cid:durableId="1404722751">
    <w:abstractNumId w:val="2"/>
  </w:num>
  <w:num w:numId="5" w16cid:durableId="844518434">
    <w:abstractNumId w:val="5"/>
  </w:num>
  <w:num w:numId="6" w16cid:durableId="1030379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C2"/>
    <w:rsid w:val="0006188A"/>
    <w:rsid w:val="00064998"/>
    <w:rsid w:val="000D196F"/>
    <w:rsid w:val="000F3DFE"/>
    <w:rsid w:val="0014322D"/>
    <w:rsid w:val="00236A57"/>
    <w:rsid w:val="00242A02"/>
    <w:rsid w:val="002547BA"/>
    <w:rsid w:val="002C76C8"/>
    <w:rsid w:val="003124C2"/>
    <w:rsid w:val="00356043"/>
    <w:rsid w:val="00365688"/>
    <w:rsid w:val="00375A82"/>
    <w:rsid w:val="004743D9"/>
    <w:rsid w:val="004B3AF3"/>
    <w:rsid w:val="005F5272"/>
    <w:rsid w:val="006F7703"/>
    <w:rsid w:val="00705298"/>
    <w:rsid w:val="00775CFA"/>
    <w:rsid w:val="007775F3"/>
    <w:rsid w:val="00792498"/>
    <w:rsid w:val="007E4925"/>
    <w:rsid w:val="007F5B57"/>
    <w:rsid w:val="00833903"/>
    <w:rsid w:val="00867E6D"/>
    <w:rsid w:val="008B5C61"/>
    <w:rsid w:val="009079FD"/>
    <w:rsid w:val="00957A48"/>
    <w:rsid w:val="009954D9"/>
    <w:rsid w:val="009B7E5E"/>
    <w:rsid w:val="009C76E8"/>
    <w:rsid w:val="00A00AEA"/>
    <w:rsid w:val="00A81A27"/>
    <w:rsid w:val="00AA5B71"/>
    <w:rsid w:val="00AD2E1F"/>
    <w:rsid w:val="00AD775D"/>
    <w:rsid w:val="00BC696A"/>
    <w:rsid w:val="00C0070C"/>
    <w:rsid w:val="00C463A8"/>
    <w:rsid w:val="00C71BF6"/>
    <w:rsid w:val="00CF0EF7"/>
    <w:rsid w:val="00CF55AC"/>
    <w:rsid w:val="00D71828"/>
    <w:rsid w:val="00D8647F"/>
    <w:rsid w:val="00D97293"/>
    <w:rsid w:val="00DD0A56"/>
    <w:rsid w:val="00DE797E"/>
    <w:rsid w:val="00DF0C78"/>
    <w:rsid w:val="00DF2B04"/>
    <w:rsid w:val="00E012A9"/>
    <w:rsid w:val="00EE320B"/>
    <w:rsid w:val="00F54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8EE0F"/>
  <w15:chartTrackingRefBased/>
  <w15:docId w15:val="{3CBEC093-1671-4F4C-BE46-0CA3584BC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DO"/>
    </w:rPr>
  </w:style>
  <w:style w:type="paragraph" w:styleId="Ttulo1">
    <w:name w:val="heading 1"/>
    <w:basedOn w:val="Normal"/>
    <w:next w:val="Normal"/>
    <w:link w:val="Ttulo1Car"/>
    <w:uiPriority w:val="9"/>
    <w:qFormat/>
    <w:rsid w:val="00312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2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24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4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4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4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4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4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4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4C2"/>
    <w:rPr>
      <w:rFonts w:asciiTheme="majorHAnsi" w:eastAsiaTheme="majorEastAsia" w:hAnsiTheme="majorHAnsi" w:cstheme="majorBidi"/>
      <w:color w:val="0F4761" w:themeColor="accent1" w:themeShade="BF"/>
      <w:sz w:val="40"/>
      <w:szCs w:val="40"/>
      <w:lang w:val="es-DO"/>
    </w:rPr>
  </w:style>
  <w:style w:type="character" w:customStyle="1" w:styleId="Ttulo2Car">
    <w:name w:val="Título 2 Car"/>
    <w:basedOn w:val="Fuentedeprrafopredeter"/>
    <w:link w:val="Ttulo2"/>
    <w:uiPriority w:val="9"/>
    <w:rsid w:val="003124C2"/>
    <w:rPr>
      <w:rFonts w:asciiTheme="majorHAnsi" w:eastAsiaTheme="majorEastAsia" w:hAnsiTheme="majorHAnsi" w:cstheme="majorBidi"/>
      <w:color w:val="0F4761" w:themeColor="accent1" w:themeShade="BF"/>
      <w:sz w:val="32"/>
      <w:szCs w:val="32"/>
      <w:lang w:val="es-DO"/>
    </w:rPr>
  </w:style>
  <w:style w:type="character" w:customStyle="1" w:styleId="Ttulo3Car">
    <w:name w:val="Título 3 Car"/>
    <w:basedOn w:val="Fuentedeprrafopredeter"/>
    <w:link w:val="Ttulo3"/>
    <w:uiPriority w:val="9"/>
    <w:semiHidden/>
    <w:rsid w:val="003124C2"/>
    <w:rPr>
      <w:rFonts w:eastAsiaTheme="majorEastAsia" w:cstheme="majorBidi"/>
      <w:color w:val="0F4761" w:themeColor="accent1" w:themeShade="BF"/>
      <w:sz w:val="28"/>
      <w:szCs w:val="28"/>
      <w:lang w:val="es-DO"/>
    </w:rPr>
  </w:style>
  <w:style w:type="character" w:customStyle="1" w:styleId="Ttulo4Car">
    <w:name w:val="Título 4 Car"/>
    <w:basedOn w:val="Fuentedeprrafopredeter"/>
    <w:link w:val="Ttulo4"/>
    <w:uiPriority w:val="9"/>
    <w:semiHidden/>
    <w:rsid w:val="003124C2"/>
    <w:rPr>
      <w:rFonts w:eastAsiaTheme="majorEastAsia" w:cstheme="majorBidi"/>
      <w:i/>
      <w:iCs/>
      <w:color w:val="0F4761" w:themeColor="accent1" w:themeShade="BF"/>
      <w:lang w:val="es-DO"/>
    </w:rPr>
  </w:style>
  <w:style w:type="character" w:customStyle="1" w:styleId="Ttulo5Car">
    <w:name w:val="Título 5 Car"/>
    <w:basedOn w:val="Fuentedeprrafopredeter"/>
    <w:link w:val="Ttulo5"/>
    <w:uiPriority w:val="9"/>
    <w:semiHidden/>
    <w:rsid w:val="003124C2"/>
    <w:rPr>
      <w:rFonts w:eastAsiaTheme="majorEastAsia" w:cstheme="majorBidi"/>
      <w:color w:val="0F4761" w:themeColor="accent1" w:themeShade="BF"/>
      <w:lang w:val="es-DO"/>
    </w:rPr>
  </w:style>
  <w:style w:type="character" w:customStyle="1" w:styleId="Ttulo6Car">
    <w:name w:val="Título 6 Car"/>
    <w:basedOn w:val="Fuentedeprrafopredeter"/>
    <w:link w:val="Ttulo6"/>
    <w:uiPriority w:val="9"/>
    <w:semiHidden/>
    <w:rsid w:val="003124C2"/>
    <w:rPr>
      <w:rFonts w:eastAsiaTheme="majorEastAsia" w:cstheme="majorBidi"/>
      <w:i/>
      <w:iCs/>
      <w:color w:val="595959" w:themeColor="text1" w:themeTint="A6"/>
      <w:lang w:val="es-DO"/>
    </w:rPr>
  </w:style>
  <w:style w:type="character" w:customStyle="1" w:styleId="Ttulo7Car">
    <w:name w:val="Título 7 Car"/>
    <w:basedOn w:val="Fuentedeprrafopredeter"/>
    <w:link w:val="Ttulo7"/>
    <w:uiPriority w:val="9"/>
    <w:semiHidden/>
    <w:rsid w:val="003124C2"/>
    <w:rPr>
      <w:rFonts w:eastAsiaTheme="majorEastAsia" w:cstheme="majorBidi"/>
      <w:color w:val="595959" w:themeColor="text1" w:themeTint="A6"/>
      <w:lang w:val="es-DO"/>
    </w:rPr>
  </w:style>
  <w:style w:type="character" w:customStyle="1" w:styleId="Ttulo8Car">
    <w:name w:val="Título 8 Car"/>
    <w:basedOn w:val="Fuentedeprrafopredeter"/>
    <w:link w:val="Ttulo8"/>
    <w:uiPriority w:val="9"/>
    <w:semiHidden/>
    <w:rsid w:val="003124C2"/>
    <w:rPr>
      <w:rFonts w:eastAsiaTheme="majorEastAsia" w:cstheme="majorBidi"/>
      <w:i/>
      <w:iCs/>
      <w:color w:val="272727" w:themeColor="text1" w:themeTint="D8"/>
      <w:lang w:val="es-DO"/>
    </w:rPr>
  </w:style>
  <w:style w:type="character" w:customStyle="1" w:styleId="Ttulo9Car">
    <w:name w:val="Título 9 Car"/>
    <w:basedOn w:val="Fuentedeprrafopredeter"/>
    <w:link w:val="Ttulo9"/>
    <w:uiPriority w:val="9"/>
    <w:semiHidden/>
    <w:rsid w:val="003124C2"/>
    <w:rPr>
      <w:rFonts w:eastAsiaTheme="majorEastAsia" w:cstheme="majorBidi"/>
      <w:color w:val="272727" w:themeColor="text1" w:themeTint="D8"/>
      <w:lang w:val="es-DO"/>
    </w:rPr>
  </w:style>
  <w:style w:type="paragraph" w:styleId="Ttulo">
    <w:name w:val="Title"/>
    <w:basedOn w:val="Normal"/>
    <w:next w:val="Normal"/>
    <w:link w:val="TtuloCar"/>
    <w:uiPriority w:val="10"/>
    <w:qFormat/>
    <w:rsid w:val="00312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4C2"/>
    <w:rPr>
      <w:rFonts w:asciiTheme="majorHAnsi" w:eastAsiaTheme="majorEastAsia" w:hAnsiTheme="majorHAnsi" w:cstheme="majorBidi"/>
      <w:spacing w:val="-10"/>
      <w:kern w:val="28"/>
      <w:sz w:val="56"/>
      <w:szCs w:val="56"/>
      <w:lang w:val="es-DO"/>
    </w:rPr>
  </w:style>
  <w:style w:type="paragraph" w:styleId="Subttulo">
    <w:name w:val="Subtitle"/>
    <w:basedOn w:val="Normal"/>
    <w:next w:val="Normal"/>
    <w:link w:val="SubttuloCar"/>
    <w:uiPriority w:val="11"/>
    <w:qFormat/>
    <w:rsid w:val="003124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4C2"/>
    <w:rPr>
      <w:rFonts w:eastAsiaTheme="majorEastAsia" w:cstheme="majorBidi"/>
      <w:color w:val="595959" w:themeColor="text1" w:themeTint="A6"/>
      <w:spacing w:val="15"/>
      <w:sz w:val="28"/>
      <w:szCs w:val="28"/>
      <w:lang w:val="es-DO"/>
    </w:rPr>
  </w:style>
  <w:style w:type="paragraph" w:styleId="Cita">
    <w:name w:val="Quote"/>
    <w:basedOn w:val="Normal"/>
    <w:next w:val="Normal"/>
    <w:link w:val="CitaCar"/>
    <w:uiPriority w:val="29"/>
    <w:qFormat/>
    <w:rsid w:val="003124C2"/>
    <w:pPr>
      <w:spacing w:before="160"/>
      <w:jc w:val="center"/>
    </w:pPr>
    <w:rPr>
      <w:i/>
      <w:iCs/>
      <w:color w:val="404040" w:themeColor="text1" w:themeTint="BF"/>
    </w:rPr>
  </w:style>
  <w:style w:type="character" w:customStyle="1" w:styleId="CitaCar">
    <w:name w:val="Cita Car"/>
    <w:basedOn w:val="Fuentedeprrafopredeter"/>
    <w:link w:val="Cita"/>
    <w:uiPriority w:val="29"/>
    <w:rsid w:val="003124C2"/>
    <w:rPr>
      <w:i/>
      <w:iCs/>
      <w:color w:val="404040" w:themeColor="text1" w:themeTint="BF"/>
      <w:lang w:val="es-DO"/>
    </w:rPr>
  </w:style>
  <w:style w:type="paragraph" w:styleId="Prrafodelista">
    <w:name w:val="List Paragraph"/>
    <w:basedOn w:val="Normal"/>
    <w:uiPriority w:val="34"/>
    <w:qFormat/>
    <w:rsid w:val="003124C2"/>
    <w:pPr>
      <w:ind w:left="720"/>
      <w:contextualSpacing/>
    </w:pPr>
  </w:style>
  <w:style w:type="character" w:styleId="nfasisintenso">
    <w:name w:val="Intense Emphasis"/>
    <w:basedOn w:val="Fuentedeprrafopredeter"/>
    <w:uiPriority w:val="21"/>
    <w:qFormat/>
    <w:rsid w:val="003124C2"/>
    <w:rPr>
      <w:i/>
      <w:iCs/>
      <w:color w:val="0F4761" w:themeColor="accent1" w:themeShade="BF"/>
    </w:rPr>
  </w:style>
  <w:style w:type="paragraph" w:styleId="Citadestacada">
    <w:name w:val="Intense Quote"/>
    <w:basedOn w:val="Normal"/>
    <w:next w:val="Normal"/>
    <w:link w:val="CitadestacadaCar"/>
    <w:uiPriority w:val="30"/>
    <w:qFormat/>
    <w:rsid w:val="00312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4C2"/>
    <w:rPr>
      <w:i/>
      <w:iCs/>
      <w:color w:val="0F4761" w:themeColor="accent1" w:themeShade="BF"/>
      <w:lang w:val="es-DO"/>
    </w:rPr>
  </w:style>
  <w:style w:type="character" w:styleId="Referenciaintensa">
    <w:name w:val="Intense Reference"/>
    <w:basedOn w:val="Fuentedeprrafopredeter"/>
    <w:uiPriority w:val="32"/>
    <w:qFormat/>
    <w:rsid w:val="003124C2"/>
    <w:rPr>
      <w:b/>
      <w:bCs/>
      <w:smallCaps/>
      <w:color w:val="0F4761" w:themeColor="accent1" w:themeShade="BF"/>
      <w:spacing w:val="5"/>
    </w:rPr>
  </w:style>
  <w:style w:type="paragraph" w:styleId="Sinespaciado">
    <w:name w:val="No Spacing"/>
    <w:uiPriority w:val="1"/>
    <w:qFormat/>
    <w:rsid w:val="00792498"/>
    <w:pPr>
      <w:spacing w:after="0" w:line="240" w:lineRule="auto"/>
    </w:pPr>
    <w:rPr>
      <w:lang w:val="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8297A-FE6A-463D-A826-130DE47FB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14</Pages>
  <Words>3149</Words>
  <Characters>17950</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Arless Matos</dc:creator>
  <cp:keywords/>
  <dc:description/>
  <cp:lastModifiedBy>Arless Matos</cp:lastModifiedBy>
  <cp:revision>44</cp:revision>
  <cp:lastPrinted>2025-11-14T15:47:00Z</cp:lastPrinted>
  <dcterms:created xsi:type="dcterms:W3CDTF">2025-11-14T14:35:00Z</dcterms:created>
  <dcterms:modified xsi:type="dcterms:W3CDTF">2025-11-14T16:16:00Z</dcterms:modified>
</cp:coreProperties>
</file>