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[LOGO BNPHU]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BIBLIOTECA NACIONAL PEDRO HENRÍQUEZ UREÑA</w:t>
            </w:r>
          </w:p>
        </w:tc>
        <w:tc>
          <w:tcPr>
            <w:tcW w:type="dxa" w:w="28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DPyD</w:t>
              <w:br/>
              <w:t>Versión 1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MANUAL DE POLÍTICAS Y PROCEDIMIENTOS</w:t>
            </w:r>
          </w:p>
        </w:tc>
        <w:tc>
          <w:tcPr>
            <w:tcW w:type="dxa" w:w="2880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Políticas para la Administración y Tratamiento de la Información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Preparado por: Departamento de TIC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Aprobado por: Dirección Nacional</w:t>
              <w:br/>
              <w:t>Fecha de emisión: Pendiente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Asegurar un nivel de protección adecuado conforme a la sensibilidad de la información, estableciendo retención, clasificación y borrado (NIST PR.DS).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Generación o recepción de datos institucionales.</w:t>
              <w:br/>
              <w:t>Incluye: Clasificación (Pública, Valiosa, Sensitiva, Confidencial), retención y borrado seguro.</w:t>
              <w:br/>
              <w:t>Termina: Destrucción física o lógica segura.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CISO</w:t>
              <w:br/>
              <w:t>3.2 Recursos Humanos (Firma de NDA)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(Capítulo II)</w:t>
              <w:br/>
              <w:t>4.2 NIST CSF (Protect - Data Security PR.DS)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Clasificación en Pública, Valiosa, Sensitiva y Confidencial.</w:t>
              <w:br/>
              <w:t>5.2 Borrado seguro lógico (wiping) antes de reasignar equipos.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Responsable</w:t>
                  </w:r>
                </w:p>
              </w:tc>
              <w:tc>
                <w:tcPr>
                  <w:tcW w:type="dxa" w:w="4320"/>
                </w:tcPr>
                <w:p>
                  <w: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Aplica borrado lógico a equipos descartados.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RRHH</w:t>
                  </w:r>
                </w:p>
              </w:tc>
              <w:tc>
                <w:tcPr>
                  <w:tcW w:type="dxa" w:w="4320"/>
                </w:tcPr>
                <w:p>
                  <w:r>
                    <w:t>Gestiona firma de Acuerdos de Confidencialidad.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7.0 ANEXOS:</w:t>
              <w:br/>
              <w:t>7.1 Guía Rápida de Clasificación</w:t>
              <w:br/>
              <w:t>7.2 Acuerdo de Confidencialidad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8.0 REGISTROS: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9.0 Historia de Cambio: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r>
                    <w:t>FECHAS</w:t>
                  </w:r>
                </w:p>
              </w:tc>
              <w:tc>
                <w:tcPr>
                  <w:tcW w:type="dxa" w:w="1440"/>
                </w:tcPr>
                <w:p>
                  <w:r>
                    <w:t>SECCION</w:t>
                  </w:r>
                </w:p>
              </w:tc>
              <w:tc>
                <w:tcPr>
                  <w:tcW w:type="dxa" w:w="1440"/>
                </w:tcPr>
                <w:p>
                  <w: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r>
                    <w:t>REFRENDADO POR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 TIEMPO DE RESPUESTA: Aplicación Inmediata y Permanente.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