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5748D1" w:rsidR="005748D1" w:rsidP="005748D1" w:rsidRDefault="005748D1" w14:paraId="4BCFB0B6" w14:textId="77777777">
      <w:pPr>
        <w:rPr>
          <w:b/>
          <w:bCs/>
          <w:sz w:val="28"/>
          <w:szCs w:val="28"/>
          <w:lang w:val="es-MX"/>
        </w:rPr>
      </w:pPr>
      <w:r w:rsidRPr="005748D1">
        <w:rPr>
          <w:b/>
          <w:bCs/>
          <w:sz w:val="28"/>
          <w:szCs w:val="28"/>
          <w:lang w:val="es-MX"/>
        </w:rPr>
        <w:t>Política de Innovación de la Biblioteca Nacional Pedro Henríquez Ureña (BNPHU)</w:t>
      </w:r>
    </w:p>
    <w:p w:rsidR="005748D1" w:rsidP="005748D1" w:rsidRDefault="005748D1" w14:paraId="3FCF5D64" w14:textId="77777777">
      <w:pPr>
        <w:rPr>
          <w:lang w:val="es-MX"/>
        </w:rPr>
      </w:pPr>
    </w:p>
    <w:p w:rsidRPr="005748D1" w:rsidR="005748D1" w:rsidP="005748D1" w:rsidRDefault="005748D1" w14:paraId="79BB12BA" w14:textId="456E9ED0">
      <w:pPr>
        <w:rPr>
          <w:lang w:val="es-MX"/>
        </w:rPr>
      </w:pPr>
      <w:r w:rsidRPr="005748D1">
        <w:rPr>
          <w:lang w:val="es-MX"/>
        </w:rPr>
        <w:t>Preámbulo</w:t>
      </w:r>
    </w:p>
    <w:p w:rsidRPr="005748D1" w:rsidR="005748D1" w:rsidP="005748D1" w:rsidRDefault="005748D1" w14:paraId="18CA56E5" w14:textId="77777777">
      <w:pPr>
        <w:rPr>
          <w:lang w:val="es-MX"/>
        </w:rPr>
      </w:pPr>
      <w:r w:rsidRPr="005748D1">
        <w:rPr>
          <w:lang w:val="es-MX"/>
        </w:rPr>
        <w:t>En consonancia con la Política Nacional de Innovación 2030 y el Decreto 464-21, la Biblioteca Nacional Pedro Henríquez Ureña (BNPHU), reconociendo su membresía activa en la Federación Internacional de Asociaciones de Bibliotecarios y Bibliotecas (IFLA) y en la Asociación de Estados Iberoamericanos para el Desarrollo de las Bibliotecas Nacionales de Iberoamérica (ABINIA), se compromete a desarrollar e implementar una política de innovación que guíe su evolución hacia una institución líder en el ámbito bibliotecario a nivel nacional e internacional.</w:t>
      </w:r>
    </w:p>
    <w:p w:rsidRPr="005748D1" w:rsidR="005748D1" w:rsidP="005748D1" w:rsidRDefault="005748D1" w14:paraId="25744345" w14:textId="77777777">
      <w:pPr>
        <w:rPr>
          <w:lang w:val="es-MX"/>
        </w:rPr>
      </w:pPr>
      <w:r w:rsidRPr="005748D1">
        <w:rPr>
          <w:lang w:val="es-MX"/>
        </w:rPr>
        <w:t>Visión</w:t>
      </w:r>
    </w:p>
    <w:p w:rsidRPr="005748D1" w:rsidR="005748D1" w:rsidP="005748D1" w:rsidRDefault="005748D1" w14:paraId="78456AC1" w14:textId="77777777">
      <w:pPr>
        <w:rPr>
          <w:lang w:val="es-MX"/>
        </w:rPr>
      </w:pPr>
      <w:r w:rsidRPr="005748D1">
        <w:rPr>
          <w:lang w:val="es-MX"/>
        </w:rPr>
        <w:t>Posicionar a la BNPHU como un modelo de innovación bibliotecaria, accesibilidad y colaboración internacional, impulsando el desarrollo cultural, educativo y tecnológico de la República Dominicana.</w:t>
      </w:r>
    </w:p>
    <w:p w:rsidRPr="005748D1" w:rsidR="005748D1" w:rsidP="005748D1" w:rsidRDefault="005748D1" w14:paraId="1A1D7343" w14:textId="77777777">
      <w:pPr>
        <w:rPr>
          <w:lang w:val="es-MX"/>
        </w:rPr>
      </w:pPr>
      <w:r w:rsidRPr="005748D1">
        <w:rPr>
          <w:lang w:val="es-MX"/>
        </w:rPr>
        <w:t>Misión</w:t>
      </w:r>
    </w:p>
    <w:p w:rsidRPr="005748D1" w:rsidR="005748D1" w:rsidP="005748D1" w:rsidRDefault="005748D1" w14:paraId="76DBA2A2" w14:textId="77777777">
      <w:pPr>
        <w:rPr>
          <w:lang w:val="es-MX"/>
        </w:rPr>
      </w:pPr>
      <w:r w:rsidRPr="005748D1">
        <w:rPr>
          <w:lang w:val="es-MX"/>
        </w:rPr>
        <w:t>Fomentar un entorno de innovación en la BNPHU que promueva la transformación digital, el acceso inclusivo al conocimiento y la mejora continua de los servicios bibliotecarios, en alineación con las mejores prácticas globales y en colaboración con socios estratégicos.</w:t>
      </w:r>
    </w:p>
    <w:p w:rsidRPr="005748D1" w:rsidR="005748D1" w:rsidP="005748D1" w:rsidRDefault="005748D1" w14:paraId="62FB2420" w14:textId="77777777">
      <w:r w:rsidRPr="005748D1">
        <w:t xml:space="preserve">Pilares </w:t>
      </w:r>
      <w:proofErr w:type="spellStart"/>
      <w:r w:rsidRPr="005748D1">
        <w:t>Estratégicos</w:t>
      </w:r>
      <w:proofErr w:type="spellEnd"/>
    </w:p>
    <w:p w:rsidRPr="005748D1" w:rsidR="005748D1" w:rsidP="005748D1" w:rsidRDefault="005748D1" w14:paraId="57A5C274" w14:textId="77777777">
      <w:pPr>
        <w:numPr>
          <w:ilvl w:val="0"/>
          <w:numId w:val="1"/>
        </w:numPr>
        <w:rPr>
          <w:lang w:val="es-MX"/>
        </w:rPr>
      </w:pPr>
      <w:r w:rsidRPr="005748D1">
        <w:rPr>
          <w:b/>
          <w:bCs/>
          <w:lang w:val="es-MX"/>
        </w:rPr>
        <w:t>Innovación y Transformación Digital</w:t>
      </w:r>
      <w:r w:rsidRPr="005748D1">
        <w:rPr>
          <w:lang w:val="es-MX"/>
        </w:rPr>
        <w:t>: Adoptar tecnologías emergentes para digitalizar colecciones, mejorar el acceso de los usuarios a los recursos digitales y ofrecer servicios bibliotecarios innovadores.</w:t>
      </w:r>
    </w:p>
    <w:p w:rsidRPr="005748D1" w:rsidR="005748D1" w:rsidP="005748D1" w:rsidRDefault="005748D1" w14:paraId="0D21CC63" w14:textId="77777777">
      <w:pPr>
        <w:numPr>
          <w:ilvl w:val="0"/>
          <w:numId w:val="1"/>
        </w:numPr>
        <w:rPr>
          <w:lang w:val="es-MX"/>
        </w:rPr>
      </w:pPr>
      <w:r w:rsidRPr="005748D1">
        <w:rPr>
          <w:b/>
          <w:bCs/>
          <w:lang w:val="es-MX"/>
        </w:rPr>
        <w:t>Desarrollo y Capacitación del Personal</w:t>
      </w:r>
      <w:r w:rsidRPr="005748D1">
        <w:rPr>
          <w:lang w:val="es-MX"/>
        </w:rPr>
        <w:t>: Implementar programas de capacitación continua para el personal, centrados en competencias digitales, gestión de la información y liderazgo en innovación bibliotecaria.</w:t>
      </w:r>
    </w:p>
    <w:p w:rsidRPr="005748D1" w:rsidR="005748D1" w:rsidP="005748D1" w:rsidRDefault="005748D1" w14:paraId="64AAA92F" w14:textId="761299CB">
      <w:pPr>
        <w:numPr>
          <w:ilvl w:val="0"/>
          <w:numId w:val="1"/>
        </w:numPr>
        <w:rPr>
          <w:lang w:val="es-MX"/>
        </w:rPr>
      </w:pPr>
      <w:r w:rsidRPr="4E5C17EA" w:rsidR="005748D1">
        <w:rPr>
          <w:b w:val="1"/>
          <w:bCs w:val="1"/>
          <w:lang w:val="es-MX"/>
        </w:rPr>
        <w:t>Colaboración y Redes Internacionales</w:t>
      </w:r>
      <w:r w:rsidRPr="4E5C17EA" w:rsidR="005748D1">
        <w:rPr>
          <w:lang w:val="es-MX"/>
        </w:rPr>
        <w:t>: Fortalecer las alianzas con IFLA, ABINIA y otras instituciones para compartir conocimientos, recursos y participar en proyectos</w:t>
      </w:r>
      <w:r w:rsidRPr="4E5C17EA" w:rsidR="48665BCC">
        <w:rPr>
          <w:lang w:val="es-MX"/>
        </w:rPr>
        <w:t xml:space="preserve"> y eventos</w:t>
      </w:r>
      <w:r w:rsidRPr="4E5C17EA" w:rsidR="005748D1">
        <w:rPr>
          <w:lang w:val="es-MX"/>
        </w:rPr>
        <w:t xml:space="preserve"> conjuntos.</w:t>
      </w:r>
    </w:p>
    <w:p w:rsidRPr="005748D1" w:rsidR="005748D1" w:rsidP="005748D1" w:rsidRDefault="005748D1" w14:paraId="02296B43" w14:textId="77777777">
      <w:pPr>
        <w:numPr>
          <w:ilvl w:val="0"/>
          <w:numId w:val="1"/>
        </w:numPr>
        <w:rPr>
          <w:lang w:val="es-MX"/>
        </w:rPr>
      </w:pPr>
      <w:r w:rsidRPr="005748D1">
        <w:rPr>
          <w:b/>
          <w:bCs/>
          <w:lang w:val="es-MX"/>
        </w:rPr>
        <w:t>Inclusión y Acceso Universal</w:t>
      </w:r>
      <w:r w:rsidRPr="005748D1">
        <w:rPr>
          <w:lang w:val="es-MX"/>
        </w:rPr>
        <w:t>: Garantizar que los servicios y recursos de la BNPHU sean accesibles para todos, promoviendo la inclusión digital y el acceso equitativo a la información.</w:t>
      </w:r>
    </w:p>
    <w:p w:rsidRPr="005748D1" w:rsidR="005748D1" w:rsidP="005748D1" w:rsidRDefault="005748D1" w14:paraId="0A048E22" w14:textId="77777777">
      <w:pPr>
        <w:numPr>
          <w:ilvl w:val="0"/>
          <w:numId w:val="1"/>
        </w:numPr>
        <w:rPr>
          <w:lang w:val="es-MX"/>
        </w:rPr>
      </w:pPr>
      <w:r w:rsidRPr="005748D1">
        <w:rPr>
          <w:b/>
          <w:bCs/>
          <w:lang w:val="es-MX"/>
        </w:rPr>
        <w:t>Cultura de Innovación y Participación Comunitaria</w:t>
      </w:r>
      <w:r w:rsidRPr="005748D1">
        <w:rPr>
          <w:lang w:val="es-MX"/>
        </w:rPr>
        <w:t>: Crear un entorno que fomente la creatividad, la participación comunitaria y el compromiso con el aprendizaje y la innovación continua.</w:t>
      </w:r>
    </w:p>
    <w:p w:rsidRPr="005748D1" w:rsidR="005748D1" w:rsidP="005748D1" w:rsidRDefault="005748D1" w14:paraId="6BCD68F2" w14:textId="77777777">
      <w:proofErr w:type="spellStart"/>
      <w:r w:rsidRPr="005748D1">
        <w:t>Estrategias</w:t>
      </w:r>
      <w:proofErr w:type="spellEnd"/>
      <w:r w:rsidRPr="005748D1">
        <w:t xml:space="preserve"> y </w:t>
      </w:r>
      <w:proofErr w:type="spellStart"/>
      <w:r w:rsidRPr="005748D1">
        <w:t>Acciones</w:t>
      </w:r>
      <w:proofErr w:type="spellEnd"/>
    </w:p>
    <w:p w:rsidRPr="005748D1" w:rsidR="005748D1" w:rsidP="005748D1" w:rsidRDefault="005748D1" w14:paraId="423FFE65" w14:textId="77777777">
      <w:pPr>
        <w:numPr>
          <w:ilvl w:val="0"/>
          <w:numId w:val="2"/>
        </w:numPr>
        <w:rPr>
          <w:lang w:val="es-MX"/>
        </w:rPr>
      </w:pPr>
      <w:r w:rsidRPr="005748D1">
        <w:rPr>
          <w:lang w:val="es-MX"/>
        </w:rPr>
        <w:t>Crear un laboratorio de innovación para experimentar con nuevas tecnologías y servicios bibliotecarios.</w:t>
      </w:r>
    </w:p>
    <w:p w:rsidRPr="005748D1" w:rsidR="005748D1" w:rsidP="005748D1" w:rsidRDefault="005748D1" w14:paraId="2C0F4860" w14:textId="77777777">
      <w:pPr>
        <w:numPr>
          <w:ilvl w:val="0"/>
          <w:numId w:val="2"/>
        </w:numPr>
        <w:rPr>
          <w:lang w:val="es-MX"/>
        </w:rPr>
      </w:pPr>
      <w:r w:rsidRPr="005748D1">
        <w:rPr>
          <w:lang w:val="es-MX"/>
        </w:rPr>
        <w:t>Establecer programas de mentoría y pasantías con instituciones internacionales para el intercambio de conocimientos y experiencias.</w:t>
      </w:r>
    </w:p>
    <w:p w:rsidRPr="005748D1" w:rsidR="005748D1" w:rsidP="005748D1" w:rsidRDefault="005748D1" w14:paraId="615862FD" w14:textId="77777777">
      <w:pPr>
        <w:numPr>
          <w:ilvl w:val="0"/>
          <w:numId w:val="2"/>
        </w:numPr>
        <w:rPr>
          <w:lang w:val="es-MX"/>
        </w:rPr>
      </w:pPr>
      <w:r w:rsidRPr="005748D1">
        <w:rPr>
          <w:lang w:val="es-MX"/>
        </w:rPr>
        <w:lastRenderedPageBreak/>
        <w:t>Desarrollar plataformas digitales inclusivas que permitan el acceso remoto a colecciones y servicios.</w:t>
      </w:r>
    </w:p>
    <w:p w:rsidRPr="005748D1" w:rsidR="005748D1" w:rsidP="005748D1" w:rsidRDefault="005748D1" w14:paraId="16DA7521" w14:textId="77777777">
      <w:pPr>
        <w:numPr>
          <w:ilvl w:val="0"/>
          <w:numId w:val="2"/>
        </w:numPr>
        <w:rPr>
          <w:lang w:val="es-MX"/>
        </w:rPr>
      </w:pPr>
      <w:r w:rsidRPr="005748D1">
        <w:rPr>
          <w:lang w:val="es-MX"/>
        </w:rPr>
        <w:t>Participar activamente en redes y foros internacionales para mantenerse al día con las tendencias globales en biblioteconomía y ciencia de la información.</w:t>
      </w:r>
    </w:p>
    <w:p w:rsidRPr="005748D1" w:rsidR="005748D1" w:rsidP="005748D1" w:rsidRDefault="005748D1" w14:paraId="55CC3812" w14:textId="77777777">
      <w:pPr>
        <w:numPr>
          <w:ilvl w:val="0"/>
          <w:numId w:val="2"/>
        </w:numPr>
        <w:rPr>
          <w:lang w:val="es-MX"/>
        </w:rPr>
      </w:pPr>
      <w:r w:rsidRPr="005748D1">
        <w:rPr>
          <w:lang w:val="es-MX"/>
        </w:rPr>
        <w:t>Organizar talleres y eventos comunitarios para fomentar el diálogo sobre la importancia del acceso a la información y el papel de la biblioteca en la sociedad.</w:t>
      </w:r>
    </w:p>
    <w:p w:rsidRPr="005748D1" w:rsidR="005748D1" w:rsidP="005748D1" w:rsidRDefault="005748D1" w14:paraId="168FF683" w14:textId="77777777">
      <w:pPr>
        <w:rPr>
          <w:lang w:val="es-MX"/>
        </w:rPr>
      </w:pPr>
      <w:r w:rsidRPr="005748D1">
        <w:rPr>
          <w:lang w:val="es-MX"/>
        </w:rPr>
        <w:t>Implementación y Evaluación</w:t>
      </w:r>
    </w:p>
    <w:p w:rsidRPr="005748D1" w:rsidR="005748D1" w:rsidP="005748D1" w:rsidRDefault="005748D1" w14:paraId="2BF0CF9D" w14:textId="77777777">
      <w:pPr>
        <w:rPr>
          <w:lang w:val="es-MX"/>
        </w:rPr>
      </w:pPr>
      <w:r w:rsidRPr="005748D1">
        <w:rPr>
          <w:lang w:val="es-MX"/>
        </w:rPr>
        <w:t>Se establecerá un comité de innovación encargado de supervisar la implementación de la política, evaluar su impacto y adaptar las estrategias según sea necesario. Este comité trabajará en estrecha colaboración con todas las partes interesadas, incluyendo personal de la biblioteca, usuarios, socios internacionales y la comunidad en general.</w:t>
      </w:r>
    </w:p>
    <w:p w:rsidRPr="005748D1" w:rsidR="005748D1" w:rsidP="005748D1" w:rsidRDefault="005748D1" w14:paraId="50599393" w14:textId="77777777">
      <w:pPr>
        <w:rPr>
          <w:lang w:val="es-MX"/>
        </w:rPr>
      </w:pPr>
      <w:r w:rsidRPr="005748D1">
        <w:rPr>
          <w:lang w:val="es-MX"/>
        </w:rPr>
        <w:t>Conclusión</w:t>
      </w:r>
    </w:p>
    <w:p w:rsidRPr="005748D1" w:rsidR="005748D1" w:rsidP="005748D1" w:rsidRDefault="005748D1" w14:paraId="177F4A91" w14:textId="77777777">
      <w:pPr>
        <w:rPr>
          <w:lang w:val="es-MX"/>
        </w:rPr>
      </w:pPr>
      <w:r w:rsidRPr="005748D1">
        <w:rPr>
          <w:lang w:val="es-MX"/>
        </w:rPr>
        <w:t>La Política de Innovación de la BNPHU es un compromiso con el futuro, reconociendo el papel fundamental de la biblioteca en la promoción del conocimiento, la cultura y la innovación tecnológica. A través de esta política, la BNPHU se propone liderar el camino hacia una sociedad más informada, inclusiva y preparada para los retos del futuro.</w:t>
      </w:r>
    </w:p>
    <w:p w:rsidRPr="005748D1" w:rsidR="004A4416" w:rsidRDefault="004A4416" w14:paraId="5633C7BC" w14:textId="77777777">
      <w:pPr>
        <w:rPr>
          <w:lang w:val="es-MX"/>
        </w:rPr>
      </w:pPr>
    </w:p>
    <w:sectPr w:rsidRPr="005748D1" w:rsidR="004A441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8B329F"/>
    <w:multiLevelType w:val="multilevel"/>
    <w:tmpl w:val="86B4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5E02376A"/>
    <w:multiLevelType w:val="multilevel"/>
    <w:tmpl w:val="5554D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8025290">
    <w:abstractNumId w:val="1"/>
  </w:num>
  <w:num w:numId="2" w16cid:durableId="852063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8D1"/>
    <w:rsid w:val="004A4416"/>
    <w:rsid w:val="005748D1"/>
    <w:rsid w:val="48665BCC"/>
    <w:rsid w:val="4E5C1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9C117"/>
  <w15:chartTrackingRefBased/>
  <w15:docId w15:val="{4F12AF27-0978-4592-9995-E90D3D28E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497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Juan José Díaz</dc:creator>
  <keywords/>
  <dc:description/>
  <lastModifiedBy>Merita Alcántara</lastModifiedBy>
  <revision>2</revision>
  <dcterms:created xsi:type="dcterms:W3CDTF">2024-02-23T17:54:00.0000000Z</dcterms:created>
  <dcterms:modified xsi:type="dcterms:W3CDTF">2024-09-03T19:36:35.4016165Z</dcterms:modified>
</coreProperties>
</file>