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1:</w:t>
              <w:br/>
              <w:t>Enero, 2020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Sistema para la Administración de la Seguridad de la Información (SASI)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BNPHU-TIC-001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Garantizar la protección de los activos de información de la BNPHU mediante la implementación estructurada y continua de políticas y directrices que aseguren la confidencialidad, integridad y disponibilidad, alineados con el marco NORTIC A7 y el modelo NIST CSF.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Definición oficial del alcance y emisión de las políticas generales de seguridad.</w:t>
              <w:br/>
              <w:t>Incluye: Diseño del marco regulatorio, inventario de activos, análisis de riesgos y declaración de aplicabilidad (SoA).</w:t>
              <w:br/>
              <w:t>Termina: Ejecución de auditorías, revisión por la alta gerencia y planes de mejora continua.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Máxima Autoridad Ejecutiva (MAE)</w:t>
              <w:br/>
              <w:t>3.2 Oficial en Jefe de Seguridad de Información (CISO)</w:t>
              <w:br/>
              <w:t>3.3 Encargados de Áreas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(Cap. I y II)</w:t>
              <w:br/>
              <w:t>4.2 NIST CSF v2.0 (Govern: GV.OC, GV.RM)</w:t>
              <w:br/>
              <w:t>4.3 SISTICGE</w:t>
              <w:br/>
              <w:t>4.4 iTICge</w:t>
              <w:br/>
              <w:t>4.5 ISO 27001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La MAE es la responsable máxima de garantizar los recursos necesarios para el SASI.</w:t>
              <w:br/>
              <w:t>5.2 El SASI debe estar alineado a los objetivos estratégicos y organizacionales de la BNPHU, apoyado en el Plan Estratégico Institucional (PEI).</w:t>
              <w:br/>
              <w:t>5.3 El organismo mantendrá una Colección de Documentos Legales que rijan las operaciones y acuerdos de confidencialidad institucionales.</w:t>
              <w:br/>
              <w:t>5.4 Todo personal deberá recibir capacitaciones periódicas en ciberseguridad, enfocadas en los roles definidos dentro del SASI.</w:t>
              <w:br/>
              <w:t>5.5 Se requiere una Declaración de Aplicabilidad que indique cuáles de los controles de la norma aplican a la BNPHU.</w:t>
              <w:br/>
              <w:t>5.6 El sistema será evaluado como mínimo una vez al año mediante auditorías internas o externas.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Alta Dirección / MAE</w:t>
                  </w:r>
                </w:p>
              </w:tc>
              <w:tc>
                <w:tcPr>
                  <w:tcW w:type="dxa" w:w="4320"/>
                </w:tcPr>
                <w:p>
                  <w:r>
                    <w:t>6.1 Define y firma formalmente la Misión del organismo respecto a la ciberseguridad.</w:t>
                    <w:br/>
                    <w:t>6.2 Asigna los recursos operativos y designa al CISO.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Elabora el documento de definición y alcance del SASI identificando todos los sistemas de información.</w:t>
                    <w:br/>
                    <w:t>6.4 Identifica amenazas, vulnerabilidades, probabilidades e impactos.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6.5 Define e implementa controles para el tratamiento de riesgos y los plasma en la Declaración de Aplicabilidad.</w:t>
                    <w:br/>
                    <w:t>6.6 Desarrolla métricas y KPIs para medir la efectividad de los controles implementados.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Recursos Humanos</w:t>
                  </w:r>
                </w:p>
              </w:tc>
              <w:tc>
                <w:tcPr>
                  <w:tcW w:type="dxa" w:w="4320"/>
                </w:tcPr>
                <w:p>
                  <w:r>
                    <w:t>6.7 Organiza y documenta capacitaciones de concienciación sobre ciberseguridad a todo el personal.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6.8 Monitorea todas las incidencias y realiza evaluaciones periódicas de riesgos para garantizar la Mejora Continua del SASI.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Documento de Alcance del SASI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Matriz de Declaración de Aplicabilidad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Catálogo de Servicios e Inventario de Activos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7.4</w:t>
                  </w:r>
                </w:p>
              </w:tc>
              <w:tc>
                <w:tcPr>
                  <w:tcW w:type="dxa" w:w="7200"/>
                </w:tcPr>
                <w:p>
                  <w:r>
                    <w:t>Actas de Concienciación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La revisión del SASI se realiza anualmente o ante cambios significativos.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