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Title"/>
      </w:pPr>
      <w:r>
        <w:t xml:space="preserve">Manual Maestro Universal del Informe I</w:t>
      </w:r>
    </w:p>
    <w:p>
      <w:pPr>
        <w:pStyle w:val="Normal"/>
      </w:pPr>
      <w:r>
        <w:t xml:space="preserve">Edición actualizada · Referencia normativa editable · Español de España</w:t>
      </w:r>
    </w:p>
    <w:p>
      <w:pPr>
        <w:pStyle w:val="Heading1"/>
      </w:pPr>
      <w:r>
        <w:t xml:space="preserve">Vigencia, alcance y precedencia</w:t>
      </w:r>
    </w:p>
    <w:p>
      <w:pPr>
        <w:pStyle w:val="Normal"/>
      </w:pPr>
      <w:r>
        <w:t xml:space="preserve">Este manual es la referencia autorizada para redactar y revisar el Informe I conforme al encargo vigente. Sustituye las instrucciones editoriales incompatibles de versiones anteriores: exige características sin numeración, palabras clave y estados de expresión. El manual original se conserva sin modificaciones como antecedente; no se deben combinar sus reglas de formato con las de esta edición.</w:t>
      </w:r>
    </w:p>
    <w:p>
      <w:pPr>
        <w:pStyle w:val="Normal"/>
      </w:pPr>
      <w:r>
        <w:t xml:space="preserve">El documento define un método universal y un contrato de salida, no interpreta una carta concreta ni acredita cambios en la aplicación. El prompt operativo actualizado es su instrumento de ejecución, no una fuente alternativa de reglas. Si una instrucción anterior contradice esta edición, aplica esta edición; si los datos técnicos son insuficientes, no completes los huecos con suposiciones.</w:t>
      </w:r>
    </w:p>
    <w:p>
      <w:pPr>
        <w:pStyle w:val="Normal"/>
      </w:pPr>
      <w:r>
        <w:t xml:space="preserve">La jerarquía de decisión es: exactitud de los datos, consistencia técnica, universalidad, personalización, profundidad y extensión. Ninguna exigencia de longitud autoriza inventar información. La versión y la huella SHA256 que utilice el proyecto deben corresponder a los bytes del archivo actualizado realmente vigente, no al original ni a una copia anterior. La huella se calcula fuera del documento una vez guardado para evitar una referencia circular.</w:t>
      </w:r>
    </w:p>
    <w:p>
      <w:pPr>
        <w:pStyle w:val="Heading1"/>
      </w:pPr>
      <w:r>
        <w:t xml:space="preserve">Contrato editorial</w:t>
      </w:r>
    </w:p>
    <w:p>
      <w:pPr>
        <w:pStyle w:val="Normal"/>
      </w:pPr>
      <w:r>
        <w:t xml:space="preserve">El informe contiene exactamente estos cinco bloques y en este orden: El Sol; La Luna; El Ascendente; El Descendente; Los opuestos complementarios. Los títulos se reproducen literalmente: sin «natal», números arábigos, números romanos, «Bloque I», «Puerta 1» ni otras etiquetas añadidas.</w:t>
      </w:r>
    </w:p>
    <w:p>
      <w:pPr>
        <w:pStyle w:val="Normal"/>
      </w:pPr>
      <w:r>
        <w:t xml:space="preserve">No hay introducción, prólogo, recapitulaciones ni síntesis finales, generales o por bloque. El último apartado de cada bloque es Estados de expresión. Este apartado es obligatorio y no se considera una conclusión. Después de sus tres estados no se añade un cierre; tras el último estado del último bloque termina el informe.</w:t>
      </w:r>
    </w:p>
    <w:p>
      <w:pPr>
        <w:pStyle w:val="Normal"/>
      </w:pPr>
      <w:r>
        <w:t xml:space="preserve">El contenido de las puertas no se enumera: ni apartados, ni características, ni estados. No se usan prefijos como «1.», «2.», «3.», letras consecutivas, listas ordenadas, numeración automática o contadores de representación. Las viñetas no numeradas se reservan, en particular, para las palabras clave.</w:t>
      </w:r>
    </w:p>
    <w:p>
      <w:pPr>
        <w:pStyle w:val="Normal"/>
      </w:pPr>
      <w:r>
        <w:t xml:space="preserve">Utiliza títulos de apartado, subtítulos de características en negrita y párrafos explicativos sustanciales. Conserva los apartados útiles del informe existente; corrige los repetitivos, metatécnicos o carentes de fundamento. La matriz de este manual es una guía de investigación y cobertura, no obliga a reproducir todas sus etiquetas como apartados independientes.</w:t>
      </w:r>
    </w:p>
    <w:p>
      <w:pPr>
        <w:pStyle w:val="Normal"/>
      </w:pPr>
      <w:r>
        <w:t xml:space="preserve">El objetivo orientativo es unas siete páginas útiles por bloque, incluidos estados y palabras clave. No es una cuota ni una promesa de paginación: la profundidad, la especificidad y la ausencia de repetición prevalecen sobre la cifra. No rellenes con generalidades, espacios ni saltos artificiales.</w:t>
      </w:r>
    </w:p>
    <w:p>
      <w:pPr>
        <w:pStyle w:val="Heading1"/>
      </w:pPr>
      <w:r>
        <w:t xml:space="preserve">Método universal y personalización</w:t>
      </w:r>
    </w:p>
    <w:p>
      <w:pPr>
        <w:pStyle w:val="Normal"/>
      </w:pPr>
      <w:r>
        <w:t xml:space="preserve">Aplica el mismo procedimiento a cualquier carta, sin excepciones psicológicas programadas por signo. Separa la función simbólica del factor, sus condiciones técnicas calculadas y las posibilidades interpretativas que esas condiciones permiten. Las categorías de investigación no son resultados de personalidad preestablecidos.</w:t>
      </w:r>
    </w:p>
    <w:p>
      <w:pPr>
        <w:pStyle w:val="Normal"/>
      </w:pPr>
      <w:r>
        <w:t xml:space="preserve">Integra función del planeta o punto, signo, elemento, modalidad, casa, cúspide, regente, dispositor, dignidades pertinentes, ocupantes, aspectos, polaridades y jerarquía dinámica. El peso de un factor depende de sus vínculos reales en el conjunto y de la escuela declarada, no de porcentajes fijos ni puntuaciones psicológicas.</w:t>
      </w:r>
    </w:p>
    <w:p>
      <w:pPr>
        <w:pStyle w:val="Normal"/>
      </w:pPr>
      <w:r>
        <w:t xml:space="preserve">Mantén las regencias tradicionales como estructura principal. Las modernas solo actúan como complemento identificado: no sustituyen silenciosamente al regente tradicional ni generan una segunda cadena de dispositores sin aclaración. Reconoce el domicilio sin asignar un dispositor externo: el planeta se dispone a sí mismo. Estudia recepción y cadenas de disposición únicamente si están justificadas y aportan una diferencia interpretativa.</w:t>
      </w:r>
    </w:p>
    <w:p>
      <w:pPr>
        <w:pStyle w:val="Normal"/>
      </w:pPr>
      <w:r>
        <w:t xml:space="preserve">Las dignidades esenciales y accidentales se valoran según la tradición declarada, de manera contextual. Ninguna condición aislada determina un resultado favorable o desfavorable, una capacidad moral o un estado de expresión. No inventes dignidades, recepciones, angularidad, fase, movimiento o condición aplicante o separante que no estén calculados o acreditados.</w:t>
      </w:r>
    </w:p>
    <w:p>
      <w:pPr>
        <w:pStyle w:val="Normal"/>
      </w:pPr>
      <w:r>
        <w:t xml:space="preserve">Consulta todos los ámbitos pertinentes para los factores estudiados, no solo casas preseleccionadas. Diferencia lo desconocido de lo ausente: un dato no disponible no demuestra que una relación no exista. Mantén un registro de ideas ya desarrolladas; si un tema reaparece, explica solo la dimensión nueva que justifica retomarlo.</w:t>
      </w:r>
    </w:p>
    <w:p>
      <w:pPr>
        <w:pStyle w:val="Heading1"/>
      </w:pPr>
      <w:r>
        <w:t xml:space="preserve">Datos, procedencia y coherencia</w:t>
      </w:r>
    </w:p>
    <w:p>
      <w:pPr>
        <w:pStyle w:val="Normal"/>
      </w:pPr>
      <w:r>
        <w:t xml:space="preserve">Trabaja con una única versión identificada de la carta. Registra en la preparación la fecha, hora y lugar de nacimiento, la procedencia y fiabilidad de la hora, el zodiaco tropical o sideral, el ayanamsa si procede, el sistema de casas y la escuela interpretativa. No mezcles coordenadas, casas o aspectos de cálculos distintos.</w:t>
      </w:r>
    </w:p>
    <w:p>
      <w:pPr>
        <w:pStyle w:val="Normal"/>
      </w:pPr>
      <w:r>
        <w:t xml:space="preserve">Comprueba las posiciones de los factores relevantes, los ángulos y las cúspides con la fuente calculada. Una coordenada escrita con muchos decimales o con segundos no acredita la exactitud de la hora de nacimiento. La incertidumbre de la hora puede alterar casas, ángulos y contactos; explica esa limitación fuera del informe y no sostengas interpretaciones que dependan de una precisión no acreditada.</w:t>
      </w:r>
    </w:p>
    <w:p>
      <w:pPr>
        <w:pStyle w:val="Normal"/>
      </w:pPr>
      <w:r>
        <w:t xml:space="preserve">Cuando falte información, no la inventes. Anota fuera del cuerpo del informe la comprobación pendiente, el dato necesario y las interpretaciones afectadas. Si una carencia impide sostener un bloque completo o sus estados, identifica el bloqueo en lugar de presentar una entrega aparentemente completa. Un informe terminado debe cumplir el contrato íntegro.</w:t>
      </w:r>
    </w:p>
    <w:p>
      <w:pPr>
        <w:pStyle w:val="Normal"/>
      </w:pPr>
      <w:r>
        <w:t xml:space="preserve">Los datos técnicos detallados pueden conservarse en una ficha técnica separada y opcional. Esa ficha y el registro de comprobaciones no son un sexto bloque ni una introducción o conclusión del informe.</w:t>
      </w:r>
    </w:p>
    <w:p>
      <w:pPr>
        <w:pStyle w:val="Heading1"/>
      </w:pPr>
      <w:r>
        <w:t xml:space="preserve">Distinciones técnicas obligatorias</w:t>
      </w:r>
    </w:p>
    <w:p>
      <w:pPr>
        <w:pStyle w:val="Concept"/>
      </w:pPr>
      <w:r>
        <w:rPr>
          <w:b/>
        </w:rPr>
        <w:t xml:space="preserve">Regente de la casa y dispositor del planeta</w:t>
      </w:r>
    </w:p>
    <w:p>
      <w:pPr>
        <w:pStyle w:val="Normal"/>
      </w:pPr>
      <w:r>
        <w:t xml:space="preserve">El regente de una casa procede del signo de su cúspide conforme al sistema utilizado; el dispositor de un planeta procede del signo que ocupa ese planeta. Pueden coincidir, pero no son funciones intercambiables. Estudia su signo, casa, condición y aspectos pertinentes sin borrar la distinción.</w:t>
      </w:r>
    </w:p>
    <w:p>
      <w:pPr>
        <w:pStyle w:val="Concept"/>
      </w:pPr>
      <w:r>
        <w:rPr>
          <w:b/>
        </w:rPr>
        <w:t xml:space="preserve">Casa ocupada y proximidad a una cúspide o ángulo</w:t>
      </w:r>
    </w:p>
    <w:p>
      <w:pPr>
        <w:pStyle w:val="Normal"/>
      </w:pPr>
      <w:r>
        <w:t xml:space="preserve">La pertenencia a una casa describe un ámbito; la cercanía a una cúspide o ángulo exige una comprobación específica. No atribuyas angularidad por compartir casa ni cambies automáticamente de casa un planeta próximo a una cúspide. Declara y aplica el criterio de la escuela y del sistema de casas.</w:t>
      </w:r>
    </w:p>
    <w:p>
      <w:pPr>
        <w:pStyle w:val="Concept"/>
      </w:pPr>
      <w:r>
        <w:rPr>
          <w:b/>
        </w:rPr>
        <w:t xml:space="preserve">Compartir casa y formar una conjunción</w:t>
      </w:r>
    </w:p>
    <w:p>
      <w:pPr>
        <w:pStyle w:val="Normal"/>
      </w:pPr>
      <w:r>
        <w:t xml:space="preserve">Dos planetas en una misma casa no están necesariamente en conjunción. Comprueba sus longitudes, el aspecto calculado y el orbe admitido antes de nombrarlo. Mantén separados el contexto compartido y la relación angular efectiva.</w:t>
      </w:r>
    </w:p>
    <w:p>
      <w:pPr>
        <w:pStyle w:val="Concept"/>
      </w:pPr>
      <w:r>
        <w:rPr>
          <w:b/>
        </w:rPr>
        <w:t xml:space="preserve">Orbe y separación angular</w:t>
      </w:r>
    </w:p>
    <w:p>
      <w:pPr>
        <w:pStyle w:val="Normal"/>
      </w:pPr>
      <w:r>
        <w:t xml:space="preserve">La separación angular es la distancia entre dos posiciones; el orbe es la desviación respecto al ángulo exacto de un aspecto. Un orbe pequeño de un aspecto no equivale a una separación pequeña entre los planetas. Verifica también aplicación o separación cuando se utilicen y estén disponibles.</w:t>
      </w:r>
    </w:p>
    <w:p>
      <w:pPr>
        <w:pStyle w:val="Concept"/>
      </w:pPr>
      <w:r>
        <w:rPr>
          <w:b/>
        </w:rPr>
        <w:t xml:space="preserve">Polaridad zodiacal y oposición planetaria</w:t>
      </w:r>
    </w:p>
    <w:p>
      <w:pPr>
        <w:pStyle w:val="Normal"/>
      </w:pPr>
      <w:r>
        <w:t xml:space="preserve">La complementariedad conceptual de signos opuestos no demuestra una oposición entre cuerpos. La oposición planetaria exige posiciones y orbe comprobados; el eje Ascendente–Descendente tiene una condición geométrica propia. No intercambies estos tres planos.</w:t>
      </w:r>
    </w:p>
    <w:p>
      <w:pPr>
        <w:pStyle w:val="Concept"/>
      </w:pPr>
      <w:r>
        <w:rPr>
          <w:b/>
        </w:rPr>
        <w:t xml:space="preserve">Precisión de coordenadas y certeza horaria</w:t>
      </w:r>
    </w:p>
    <w:p>
      <w:pPr>
        <w:pStyle w:val="Normal"/>
      </w:pPr>
      <w:r>
        <w:t xml:space="preserve">La resolución de la cifra calculada y la fiabilidad de la entrada son cuestiones distintas. No afirmes que la hora es exacta sin acreditar su procedencia, aunque la carta muestre posiciones muy precisas.</w:t>
      </w:r>
    </w:p>
    <w:p>
      <w:pPr>
        <w:pStyle w:val="Concept"/>
      </w:pPr>
      <w:r>
        <w:rPr>
          <w:b/>
        </w:rPr>
        <w:t xml:space="preserve">Relevancia técnica e intensidad personal</w:t>
      </w:r>
    </w:p>
    <w:p>
      <w:pPr>
        <w:pStyle w:val="Normal"/>
      </w:pPr>
      <w:r>
        <w:t xml:space="preserve">Un aspecto estrecho puede tener mayor pertinencia técnica dentro del método, pero no demuestra por sí solo una vivencia emocional intensa. Describe relevancia, presencia o contraste con palabras justificadas y claras; no atribuyas intensidad psicológica como si fuera una medida calculada.</w:t>
      </w:r>
    </w:p>
    <w:p>
      <w:pPr>
        <w:pStyle w:val="Normal"/>
      </w:pPr>
      <w:r>
        <w:t xml:space="preserve">Las cúspides se interpretan según el sistema elegido. No traslades automáticamente reglas de Placidus a casas de signo completo. En Placidus, que el Ascendente coincida con la cúspide de la casa I es definitorio, no un refuerzo especial; aplica la misma prudencia a las condiciones definitorias del sistema.</w:t>
      </w:r>
    </w:p>
    <w:p>
      <w:pPr>
        <w:pStyle w:val="Heading1"/>
      </w:pPr>
      <w:r>
        <w:t xml:space="preserve">Desarrollo narrativo por apartados y características</w:t>
      </w:r>
    </w:p>
    <w:p>
      <w:pPr>
        <w:pStyle w:val="Normal"/>
      </w:pPr>
      <w:r>
        <w:t xml:space="preserve">Cada apartado principal desarrolla un concepto coherente mediante párrafos. Cuando proceda desglosar características, desarrolla entre cinco y ocho características específicas y diferentes, únicamente si la configuración permite sostenerlas. No inventes rasgos, no conviertas el intervalo en cuota y no fragmentes una sola idea en sinónimos para alcanzarlo.</w:t>
      </w:r>
    </w:p>
    <w:p>
      <w:pPr>
        <w:pStyle w:val="Normal"/>
      </w:pPr>
      <w:r>
        <w:t xml:space="preserve">Cada característica tiene un subtítulo en negrita, sin numeración, y uno o varios párrafos que explican el significado, una manifestación situada, el fundamento astrológico y un matiz concreto. Si la configuración no permite ese desglose, conserva un desarrollo narrativo proporcionado, sin fabricar subdivisiones.</w:t>
      </w:r>
    </w:p>
    <w:p>
      <w:pPr>
        <w:pStyle w:val="Normal"/>
      </w:pPr>
      <w:r>
        <w:t xml:space="preserve">Integra recursos, tensiones y posibilidades de maduración cuando añadan contenido, sin imponer una secuencia idéntica a todas las características. El apartado final de estados recoge las modalidades de expresión sin sustituir el análisis anterior ni copiarlo.</w:t>
      </w:r>
    </w:p>
    <w:p>
      <w:pPr>
        <w:pStyle w:val="Normal"/>
      </w:pPr>
      <w:r>
        <w:t xml:space="preserve">La explicación cotidiana permite reconocer una dinámica: cómo eliges, cómo sientes, cómo ejerces una función o cómo respondes en un encuentro. No conviertas la interpretación en una sucesión de consejos sobre productividad, plazos o reparto de tareas.</w:t>
      </w:r>
    </w:p>
    <w:p>
      <w:pPr>
        <w:pStyle w:val="Normal"/>
      </w:pPr>
      <w:r>
        <w:t xml:space="preserve">Cada párrafo aporta una idea, una distinción o un matiz nuevo. Evita reiterar reconocimiento, límites, rutina, confianza u otros temas entre apartados sin una razón específica. Una lista de adjetivos no equivale a un desarrollo interpretativo.</w:t>
      </w:r>
    </w:p>
    <w:p>
      <w:pPr>
        <w:pStyle w:val="Heading1"/>
      </w:pPr>
      <w:r>
        <w:t xml:space="preserve">Palabras clave al final de cada apartado principal</w:t>
      </w:r>
    </w:p>
    <w:p>
      <w:pPr>
        <w:pStyle w:val="Normal"/>
      </w:pPr>
      <w:r>
        <w:t xml:space="preserve">Al final de cada apartado principal, después de todo su desarrollo y de sus características, añade el rótulo exacto Palabras clave en negrita. Inmediatamente debajo incluye entre cinco y diez viñetas no numeradas. Cada viñeta contiene exactamente una palabra y ningún otro texto explicativo.</w:t>
      </w:r>
    </w:p>
    <w:p>
      <w:pPr>
        <w:pStyle w:val="Normal"/>
      </w:pPr>
      <w:r>
        <w:t xml:space="preserve">No se admiten frases, explicaciones, paréntesis, barras, guiones que unan términos, locuciones ni expresiones compuestas. Selecciona palabras léxicas simples; una palabra con tilde sigue siendo una palabra. Cada término representa un concepto ya explicado en ese apartado y tiene una función distinta de los demás.</w:t>
      </w:r>
    </w:p>
    <w:p>
      <w:pPr>
        <w:pStyle w:val="Normal"/>
      </w:pPr>
      <w:r>
        <w:t xml:space="preserve">No repitas listas genéricas ni uses sinónimos redundantes para completar el intervalo. Las palabras clave complementan los párrafos, nunca los sustituyen. No añadas listas después de cada párrafo ni de cada característica individual.</w:t>
      </w:r>
    </w:p>
    <w:p>
      <w:pPr>
        <w:pStyle w:val="Normal"/>
      </w:pPr>
      <w:r>
        <w:t xml:space="preserve">Estados de expresión se resuelve mediante las tres listas propias de sus estados: no añadas una cuarta lista genérica al final del contenedor. Cada estado tiene su explicación y su propia lista de cinco a diez palabras, bajo el mismo rótulo Palabras clave.</w:t>
      </w:r>
    </w:p>
    <w:p>
      <w:pPr>
        <w:pStyle w:val="Normal"/>
      </w:pPr>
      <w:r>
        <w:t xml:space="preserve">Como demostración exclusiva de formato, esta lista contiene cinco palabras independientes. No debe copiarse como plantilla de contenido para cartas o apartados:</w:t>
      </w:r>
    </w:p>
    <w:p>
      <w:pPr>
        <w:pStyle w:val="Concept"/>
      </w:pPr>
      <w:r>
        <w:rPr>
          <w:b/>
        </w:rPr>
        <w:t xml:space="preserve">Palabras clave</w:t>
      </w:r>
    </w:p>
    <w:p>
      <w:pPr>
        <w:pStyle w:val="Keyword"/>
        <w:numPr>
          <w:ilvl w:val="0"/>
          <w:numId w:val="1"/>
        </w:numPr>
      </w:pPr>
      <w:r>
        <w:t xml:space="preserve">Criterio</w:t>
      </w:r>
    </w:p>
    <w:p>
      <w:pPr>
        <w:pStyle w:val="Keyword"/>
        <w:numPr>
          <w:ilvl w:val="0"/>
          <w:numId w:val="1"/>
        </w:numPr>
      </w:pPr>
      <w:r>
        <w:t xml:space="preserve">Cooperación</w:t>
      </w:r>
    </w:p>
    <w:p>
      <w:pPr>
        <w:pStyle w:val="Keyword"/>
        <w:numPr>
          <w:ilvl w:val="0"/>
          <w:numId w:val="1"/>
        </w:numPr>
      </w:pPr>
      <w:r>
        <w:t xml:space="preserve">Autonomía</w:t>
      </w:r>
    </w:p>
    <w:p>
      <w:pPr>
        <w:pStyle w:val="Keyword"/>
        <w:numPr>
          <w:ilvl w:val="0"/>
          <w:numId w:val="1"/>
        </w:numPr>
      </w:pPr>
      <w:r>
        <w:t xml:space="preserve">Equilibrio</w:t>
      </w:r>
    </w:p>
    <w:p>
      <w:pPr>
        <w:pStyle w:val="Keyword"/>
        <w:numPr>
          <w:ilvl w:val="0"/>
          <w:numId w:val="1"/>
        </w:numPr>
      </w:pPr>
      <w:r>
        <w:t xml:space="preserve">Decisión</w:t>
      </w:r>
    </w:p>
    <w:p>
      <w:pPr>
        <w:pStyle w:val="Heading1"/>
      </w:pPr>
      <w:r>
        <w:t xml:space="preserve">Estados de expresión: regla común</w:t>
      </w:r>
    </w:p>
    <w:p>
      <w:pPr>
        <w:pStyle w:val="Normal"/>
      </w:pPr>
      <w:r>
        <w:t xml:space="preserve">Después de todos los apartados de cada bloque añade el último apartado Estados de expresión. Contiene, en este orden y sin numeración, los subtítulos en negrita Estado armónico, Estado desarmónico por exceso y Estado desarmónico por defecto. Esta obligación se aplica a los cinco bloques, incluido Los opuestos complementarios: hay quince estados desarrollados en total.</w:t>
      </w:r>
    </w:p>
    <w:p>
      <w:pPr>
        <w:pStyle w:val="Normal"/>
      </w:pPr>
      <w:r>
        <w:t xml:space="preserve">Estado armónico explica cómo puede expresarse la configuración cuando sus recursos se utilizan con flexibilidad y proporción. Estado desarmónico por exceso explica qué ocurre cuando una tendencia ocupa demasiado espacio, se rigidiza o sigue actuando cuando ya no resulta útil. Estado desarmónico por defecto explica la dificultad para reconocer, expresar o utilizar alguno de esos recursos.</w:t>
      </w:r>
    </w:p>
    <w:p>
      <w:pPr>
        <w:pStyle w:val="Normal"/>
      </w:pPr>
      <w:r>
        <w:t xml:space="preserve">Cada estado incluye párrafos claros, específicos y sustentados en la configuración del bloque, seguidos inmediatamente de su rótulo Palabras clave y de su lista propia de cinco a diez viñetas de una sola palabra. No basta con repetir tres definiciones genéricas ni con cambiar adjetivos de un estado a otro.</w:t>
      </w:r>
    </w:p>
    <w:p>
      <w:pPr>
        <w:pStyle w:val="Normal"/>
      </w:pPr>
      <w:r>
        <w:t xml:space="preserve">Los estados describen posibilidades contextuales, no etiquetas fijas, defectos morales ni diagnósticos. Una persona puede reconocer expresiones diferentes en contextos distintos. No equipares automáticamente armonía con trígonos, exceso con cuadraturas o defecto con caída o detrimento.</w:t>
      </w:r>
    </w:p>
    <w:p>
      <w:pPr>
        <w:pStyle w:val="Normal"/>
      </w:pPr>
      <w:r>
        <w:t xml:space="preserve">Esta regla sustituye expresamente cualquier prohibición anterior del esquema armónico, exceso y defecto. Se mantiene la prohibición de introducciones y síntesis finales. Los estados no autorizan una conclusión posterior.</w:t>
      </w:r>
    </w:p>
    <w:p>
      <w:pPr>
        <w:pStyle w:val="Heading1"/>
      </w:pPr>
      <w:r>
        <w:t xml:space="preserve">Lenguaje, prudencia y claridad</w:t>
      </w:r>
    </w:p>
    <w:p>
      <w:pPr>
        <w:pStyle w:val="Normal"/>
      </w:pPr>
      <w:r>
        <w:t xml:space="preserve">Escribe en español de España, en segunda persona, con tono cercano, profundo, profesional y técnicamente claro. Emplea tú, tienes, puedes, ejerces, eliges y sientes. No utilices voseo ni sus formas verbales o pronominales.</w:t>
      </w:r>
    </w:p>
    <w:p>
      <w:pPr>
        <w:pStyle w:val="Normal"/>
      </w:pPr>
      <w:r>
        <w:t xml:space="preserve">Presenta posibilidades simbólicas que puedas contrastar con tu experiencia. No inventes biografía, acontecimientos, diagnósticos, traumas, hechos de infancia, rasgos reales de parejas ni percepciones de otras personas. Diferencia una hipótesis sobre proyección de una afirmación sobre el comportamiento de alguien.</w:t>
      </w:r>
    </w:p>
    <w:p>
      <w:pPr>
        <w:pStyle w:val="Normal"/>
      </w:pPr>
      <w:r>
        <w:t xml:space="preserve">La prudencia no debe vaciar el texto. Explica con precisión qué dinámica interpretas, qué factores la sustentan y cómo podría reconocerse en una situación cotidiana, sin presentar ese ejemplo como un hecho ocurrido.</w:t>
      </w:r>
    </w:p>
    <w:p>
      <w:pPr>
        <w:pStyle w:val="Normal"/>
      </w:pPr>
      <w:r>
        <w:t xml:space="preserve">Evita lenguaje artificial, grandilocuencia, halagos genéricos y fórmulas repetidas. No ocultes continuamente a los planetas tras «una energía» o «un planeta que aporta estructura»: nombra el planeta y la relación cuando ello aclare el significado.</w:t>
      </w:r>
    </w:p>
    <w:p>
      <w:pPr>
        <w:pStyle w:val="Normal"/>
      </w:pPr>
      <w:r>
        <w:t xml:space="preserve">Suprime apartados dedicados a explicar el procedimiento, como Comprender los términos, Términos técnicos o Tres dimensiones para valorar. No repitas definiciones en cada bloque ni expliques por obligación cada término en su primera aparición. Integra una aclaración breve solo cuando sea necesaria para comprender la interpretación.</w:t>
      </w:r>
    </w:p>
    <w:p>
      <w:pPr>
        <w:pStyle w:val="Normal"/>
      </w:pPr>
      <w:r>
        <w:t xml:space="preserve">Retira del cuerpo los grados, minutos, segundos, orbes y otros números técnicos superfluos. Si interesa conservarlos, utiliza la ficha técnica separada y opcional. La fase lunar natal no es una etapa actual de la vida; no introduzcas tránsitos ni predicciones sin un estudio temporal específico.</w:t>
      </w:r>
    </w:p>
    <w:p>
      <w:pPr>
        <w:pStyle w:val="Heading1"/>
      </w:pPr>
      <w:r>
        <w:t xml:space="preserve">Matriz de investigación de El Sol</w:t>
      </w:r>
    </w:p>
    <w:p>
      <w:pPr>
        <w:pStyle w:val="Normal"/>
      </w:pPr>
      <w:r>
        <w:t xml:space="preserve">La matriz preserva el método universal del manual de origen. Cada concepto se investiga con los datos de la carta, se agrupa en apartados útiles y recibe palabras clave al final del apartado resultante. No es una lista de rasgos garantizados.</w:t>
      </w:r>
    </w:p>
    <w:p>
      <w:pPr>
        <w:pStyle w:val="Concept"/>
      </w:pPr>
      <w:r>
        <w:rPr>
          <w:b/>
        </w:rPr>
        <w:t xml:space="preserve">Función solar</w:t>
      </w:r>
    </w:p>
    <w:p>
      <w:pPr>
        <w:pStyle w:val="Normal"/>
      </w:pPr>
      <w:r>
        <w:t xml:space="preserve">Investiga identidad consciente, autoconciencia, voluntad, criterio propio, vitalidad simbólica, creatividad, dirección, autorrealización, reconocimiento y autoridad interior. Distingue estas funciones para que no se conviertan en repeticiones de una necesidad genérica de aprobación.</w:t>
      </w:r>
    </w:p>
    <w:p>
      <w:pPr>
        <w:pStyle w:val="Concept"/>
      </w:pPr>
      <w:r>
        <w:rPr>
          <w:b/>
        </w:rPr>
        <w:t xml:space="preserve">Signo ocupado</w:t>
      </w:r>
    </w:p>
    <w:p>
      <w:pPr>
        <w:pStyle w:val="Normal"/>
      </w:pPr>
      <w:r>
        <w:t xml:space="preserve">Examina elemento, modalidad, polaridad tradicional, motivaciones, valores, arquetipo, recursos, defensas hipotéticas, maduración y dignidades pertinentes. El signo describe un estilo, no prueba una biografía ni determina un resultado psicológico.</w:t>
      </w:r>
    </w:p>
    <w:p>
      <w:pPr>
        <w:pStyle w:val="Concept"/>
      </w:pPr>
      <w:r>
        <w:rPr>
          <w:b/>
        </w:rPr>
        <w:t xml:space="preserve">Casa ocupada</w:t>
      </w:r>
    </w:p>
    <w:p>
      <w:pPr>
        <w:pStyle w:val="Normal"/>
      </w:pPr>
      <w:r>
        <w:t xml:space="preserve">Desarrolla el ámbito vital de expresión solar, la función de la casa, las condiciones de realización y los desafíos, recursos y límites que puedan sostenerse. No confundas casa ocupada con cercanía al ángulo.</w:t>
      </w:r>
    </w:p>
    <w:p>
      <w:pPr>
        <w:pStyle w:val="Concept"/>
      </w:pPr>
      <w:r>
        <w:rPr>
          <w:b/>
        </w:rPr>
        <w:t xml:space="preserve">Integración signo–casa</w:t>
      </w:r>
    </w:p>
    <w:p>
      <w:pPr>
        <w:pStyle w:val="Normal"/>
      </w:pPr>
      <w:r>
        <w:t xml:space="preserve">Estudia afinidades, fricciones, motivación combinada, capacidades emergentes y contradicciones concretas entre estilo y ámbito. Aporta una lectura contextual, no la suma de dos descripciones genéricas.</w:t>
      </w:r>
    </w:p>
    <w:p>
      <w:pPr>
        <w:pStyle w:val="Concept"/>
      </w:pPr>
      <w:r>
        <w:rPr>
          <w:b/>
        </w:rPr>
        <w:t xml:space="preserve">Dispositor del Sol</w:t>
      </w:r>
    </w:p>
    <w:p>
      <w:pPr>
        <w:pStyle w:val="Normal"/>
      </w:pPr>
      <w:r>
        <w:t xml:space="preserve">Identifica correctamente el dispositor tradicional, su signo, casa, condición esencial y accidental, aspectos pertinentes, vínculo con el Sol y recepción cuando corresponda. Declara por separado cualquier complemento moderno.</w:t>
      </w:r>
    </w:p>
    <w:p>
      <w:pPr>
        <w:pStyle w:val="Concept"/>
      </w:pPr>
      <w:r>
        <w:rPr>
          <w:b/>
        </w:rPr>
        <w:t xml:space="preserve">Contexto de la casa</w:t>
      </w:r>
    </w:p>
    <w:p>
      <w:pPr>
        <w:pStyle w:val="Normal"/>
      </w:pPr>
      <w:r>
        <w:t xml:space="preserve">Comprueba cúspide y regente conforme al sistema, ocupantes relevantes, diferencias entre signo solar y signo de cúspide y relaciones entre los regentes implicados.</w:t>
      </w:r>
    </w:p>
    <w:p>
      <w:pPr>
        <w:pStyle w:val="Concept"/>
      </w:pPr>
      <w:r>
        <w:rPr>
          <w:b/>
        </w:rPr>
        <w:t xml:space="preserve">Configuración relacional</w:t>
      </w:r>
    </w:p>
    <w:p>
      <w:pPr>
        <w:pStyle w:val="Normal"/>
      </w:pPr>
      <w:r>
        <w:t xml:space="preserve">Analiza aspectos reales del Sol, tipo, orbe y relevancia en el conjunto, con aplicación o separación solo si se utiliza y se conoce. Los datos exactos quedan en la preparación o en la ficha técnica; el cuerpo explica su significado.</w:t>
      </w:r>
    </w:p>
    <w:p>
      <w:pPr>
        <w:pStyle w:val="Concept"/>
      </w:pPr>
      <w:r>
        <w:rPr>
          <w:b/>
        </w:rPr>
        <w:t xml:space="preserve">Manifestaciones diferenciadas</w:t>
      </w:r>
    </w:p>
    <w:p>
      <w:pPr>
        <w:pStyle w:val="Normal"/>
      </w:pPr>
      <w:r>
        <w:t xml:space="preserve">Desarrolla fortalezas, vulnerabilidades posibles, autonomía, compensaciones simbólicas e integración consciente sin asumir hechos personales. Distribuye el espacio según la densidad real, sin forzar secciones idénticas ni una síntesis.</w:t>
      </w:r>
    </w:p>
    <w:p>
      <w:pPr>
        <w:pStyle w:val="Heading2"/>
      </w:pPr>
      <w:r>
        <w:t xml:space="preserve">Estados de expresión</w:t>
      </w:r>
    </w:p>
    <w:p>
      <w:pPr>
        <w:pStyle w:val="Concept"/>
      </w:pPr>
      <w:r>
        <w:rPr>
          <w:b/>
        </w:rPr>
        <w:t xml:space="preserve">Estado armónico</w:t>
      </w:r>
    </w:p>
    <w:p>
      <w:pPr>
        <w:pStyle w:val="Normal"/>
      </w:pPr>
      <w:r>
        <w:t xml:space="preserve">Redacta cómo podrían articularse voluntad, criterio y expresión solar con flexibilidad, apoyándote en signo, casa, dispositor y relaciones verificadas. Añade después Palabras clave y su lista propia de cinco a diez palabras.</w:t>
      </w:r>
    </w:p>
    <w:p>
      <w:pPr>
        <w:pStyle w:val="Concept"/>
      </w:pPr>
      <w:r>
        <w:rPr>
          <w:b/>
        </w:rPr>
        <w:t xml:space="preserve">Estado desarmónico por exceso</w:t>
      </w:r>
    </w:p>
    <w:p>
      <w:pPr>
        <w:pStyle w:val="Normal"/>
      </w:pPr>
      <w:r>
        <w:t xml:space="preserve">Explica qué recurso solar podría sobredimensionarse o rigidizarse en esta configuración y cómo podría reconocerse, sin asumir egocentrismo u otros juicios por sistema. Añade después Palabras clave y su lista propia de cinco a diez palabras.</w:t>
      </w:r>
    </w:p>
    <w:p>
      <w:pPr>
        <w:pStyle w:val="Concept"/>
      </w:pPr>
      <w:r>
        <w:rPr>
          <w:b/>
        </w:rPr>
        <w:t xml:space="preserve">Estado desarmónico por defecto</w:t>
      </w:r>
    </w:p>
    <w:p>
      <w:pPr>
        <w:pStyle w:val="Normal"/>
      </w:pPr>
      <w:r>
        <w:t xml:space="preserve">Explica qué función solar podría costar reconocer o ejercer en este contexto, sin inferir incapacidad ni diagnóstico. Añade después Palabras clave y su lista propia de cinco a diez palabras.</w:t>
      </w:r>
    </w:p>
    <w:p>
      <w:pPr>
        <w:pStyle w:val="Heading1"/>
      </w:pPr>
      <w:r>
        <w:t xml:space="preserve">Matriz de investigación de La Luna</w:t>
      </w:r>
    </w:p>
    <w:p>
      <w:pPr>
        <w:pStyle w:val="Concept"/>
      </w:pPr>
      <w:r>
        <w:rPr>
          <w:b/>
        </w:rPr>
        <w:t xml:space="preserve">Función lunar</w:t>
      </w:r>
    </w:p>
    <w:p>
      <w:pPr>
        <w:pStyle w:val="Normal"/>
      </w:pPr>
      <w:r>
        <w:t xml:space="preserve">Estudia necesidades afectivas, respuesta emocional, sensación de seguridad, receptividad, cuidado, hábitos, memoria simbólica y familiaridad. No conviertas memoria simbólica en hechos de infancia no documentados.</w:t>
      </w:r>
    </w:p>
    <w:p>
      <w:pPr>
        <w:pStyle w:val="Concept"/>
      </w:pPr>
      <w:r>
        <w:rPr>
          <w:b/>
        </w:rPr>
        <w:t xml:space="preserve">Signo ocupado</w:t>
      </w:r>
    </w:p>
    <w:p>
      <w:pPr>
        <w:pStyle w:val="Normal"/>
      </w:pPr>
      <w:r>
        <w:t xml:space="preserve">Examina elemento, modalidad, estilo de expresión afectiva, lenguaje emocional, mecanismos hipotéticos de protección y recursos de regulación, sin asignar respuestas idénticas a todas las personas de un signo.</w:t>
      </w:r>
    </w:p>
    <w:p>
      <w:pPr>
        <w:pStyle w:val="Concept"/>
      </w:pPr>
      <w:r>
        <w:rPr>
          <w:b/>
        </w:rPr>
        <w:t xml:space="preserve">Casa ocupada</w:t>
      </w:r>
    </w:p>
    <w:p>
      <w:pPr>
        <w:pStyle w:val="Normal"/>
      </w:pPr>
      <w:r>
        <w:t xml:space="preserve">Identifica escenarios de pertenencia, inversión afectiva, seguridad contextual, costumbres y necesidades situadas en ese ámbito vital. Distingue posibilidades simbólicas de hábitos reales desconocidos.</w:t>
      </w:r>
    </w:p>
    <w:p>
      <w:pPr>
        <w:pStyle w:val="Concept"/>
      </w:pPr>
      <w:r>
        <w:rPr>
          <w:b/>
        </w:rPr>
        <w:t xml:space="preserve">Integración signo–casa</w:t>
      </w:r>
    </w:p>
    <w:p>
      <w:pPr>
        <w:pStyle w:val="Normal"/>
      </w:pPr>
      <w:r>
        <w:t xml:space="preserve">Relaciona necesidad y escenario: estrategias simbólicas de seguridad, recursos afectivos emergentes, tensiones y formas de cuidado. Evita repetir el significado aislado del signo o de la casa.</w:t>
      </w:r>
    </w:p>
    <w:p>
      <w:pPr>
        <w:pStyle w:val="Concept"/>
      </w:pPr>
      <w:r>
        <w:rPr>
          <w:b/>
        </w:rPr>
        <w:t xml:space="preserve">Dispositor lunar</w:t>
      </w:r>
    </w:p>
    <w:p>
      <w:pPr>
        <w:pStyle w:val="Normal"/>
      </w:pPr>
      <w:r>
        <w:t xml:space="preserve">Estudia regencia tradicional del signo lunar, signo y casa del dispositor, condición y aspectos que cualifican la función lunar, junto con la recepción si resulta pertinente.</w:t>
      </w:r>
    </w:p>
    <w:p>
      <w:pPr>
        <w:pStyle w:val="Concept"/>
      </w:pPr>
      <w:r>
        <w:rPr>
          <w:b/>
        </w:rPr>
        <w:t xml:space="preserve">Contexto de la casa</w:t>
      </w:r>
    </w:p>
    <w:p>
      <w:pPr>
        <w:pStyle w:val="Normal"/>
      </w:pPr>
      <w:r>
        <w:t xml:space="preserve">Comprueba el signo de cúspide y su regente donde corresponda, los ocupantes y su modulación de la expresión emocional. No reduzcas el análisis al planeta lunar aislado.</w:t>
      </w:r>
    </w:p>
    <w:p>
      <w:pPr>
        <w:pStyle w:val="Concept"/>
      </w:pPr>
      <w:r>
        <w:rPr>
          <w:b/>
        </w:rPr>
        <w:t xml:space="preserve">Configuración lunar</w:t>
      </w:r>
    </w:p>
    <w:p>
      <w:pPr>
        <w:pStyle w:val="Normal"/>
      </w:pPr>
      <w:r>
        <w:t xml:space="preserve">Considera los aspectos reales y la relación Sol–Luna; utiliza la fase natal solo si se conoce y sin transformarla en una etapa vital presente. Justifica la relevancia sin equiparar orbe estrecho con intensidad emocional.</w:t>
      </w:r>
    </w:p>
    <w:p>
      <w:pPr>
        <w:pStyle w:val="Concept"/>
      </w:pPr>
      <w:r>
        <w:rPr>
          <w:b/>
        </w:rPr>
        <w:t xml:space="preserve">Desarrollo afectivo</w:t>
      </w:r>
    </w:p>
    <w:p>
      <w:pPr>
        <w:pStyle w:val="Normal"/>
      </w:pPr>
      <w:r>
        <w:t xml:space="preserve">Explica fortalezas y vulnerabilidades hipotéticas, autocuidado, expresión emocional e integración. No atribuyas traumas, diagnósticos o historias familiares. La distribución de espacio depende de los datos y no termina en síntesis.</w:t>
      </w:r>
    </w:p>
    <w:p>
      <w:pPr>
        <w:pStyle w:val="Heading2"/>
      </w:pPr>
      <w:r>
        <w:t xml:space="preserve">Estados de expresión</w:t>
      </w:r>
    </w:p>
    <w:p>
      <w:pPr>
        <w:pStyle w:val="Concept"/>
      </w:pPr>
      <w:r>
        <w:rPr>
          <w:b/>
        </w:rPr>
        <w:t xml:space="preserve">Estado armónico</w:t>
      </w:r>
    </w:p>
    <w:p>
      <w:pPr>
        <w:pStyle w:val="Normal"/>
      </w:pPr>
      <w:r>
        <w:t xml:space="preserve">Desarrolla cómo podrían reconocerse y utilizarse las necesidades y recursos afectivos con proporción, según la configuración lunar concreta. Añade después Palabras clave y su lista propia de cinco a diez palabras.</w:t>
      </w:r>
    </w:p>
    <w:p>
      <w:pPr>
        <w:pStyle w:val="Concept"/>
      </w:pPr>
      <w:r>
        <w:rPr>
          <w:b/>
        </w:rPr>
        <w:t xml:space="preserve">Estado desarmónico por exceso</w:t>
      </w:r>
    </w:p>
    <w:p>
      <w:pPr>
        <w:pStyle w:val="Normal"/>
      </w:pPr>
      <w:r>
        <w:t xml:space="preserve">Describe cómo una respuesta protectora o una búsqueda de seguridad concreta podría volverse rígida o desproporcionada, sin afirmar una conducta real. Añade después Palabras clave y su lista propia de cinco a diez palabras.</w:t>
      </w:r>
    </w:p>
    <w:p>
      <w:pPr>
        <w:pStyle w:val="Concept"/>
      </w:pPr>
      <w:r>
        <w:rPr>
          <w:b/>
        </w:rPr>
        <w:t xml:space="preserve">Estado desarmónico por defecto</w:t>
      </w:r>
    </w:p>
    <w:p>
      <w:pPr>
        <w:pStyle w:val="Normal"/>
      </w:pPr>
      <w:r>
        <w:t xml:space="preserve">Explica la posible dificultad para reconocer necesidades, expresar afecto o utilizar el recurso lunar pertinente, sin patologizar. Añade después Palabras clave y su lista propia de cinco a diez palabras.</w:t>
      </w:r>
    </w:p>
    <w:p>
      <w:pPr>
        <w:pStyle w:val="Heading1"/>
      </w:pPr>
      <w:r>
        <w:t xml:space="preserve">Matriz de investigación de El Ascendente</w:t>
      </w:r>
    </w:p>
    <w:p>
      <w:pPr>
        <w:pStyle w:val="Concept"/>
      </w:pPr>
      <w:r>
        <w:rPr>
          <w:b/>
        </w:rPr>
        <w:t xml:space="preserve">Función del ángulo</w:t>
      </w:r>
    </w:p>
    <w:p>
      <w:pPr>
        <w:pStyle w:val="Normal"/>
      </w:pPr>
      <w:r>
        <w:t xml:space="preserve">Estudia orientación inicial hacia la experiencia, autopresentación, modo de actuar, autonomía y relación con el entorno. No afirmes cómo te perciben otras personas como si se hubiera comprobado.</w:t>
      </w:r>
    </w:p>
    <w:p>
      <w:pPr>
        <w:pStyle w:val="Concept"/>
      </w:pPr>
      <w:r>
        <w:rPr>
          <w:b/>
        </w:rPr>
        <w:t xml:space="preserve">Signo ascendente</w:t>
      </w:r>
    </w:p>
    <w:p>
      <w:pPr>
        <w:pStyle w:val="Normal"/>
      </w:pPr>
      <w:r>
        <w:t xml:space="preserve">Examina elemento, modalidad, expresividad, ritmo, aproximación a situaciones nuevas, recursos y posibles extremos. No confundas este estilo con toda la identidad consciente.</w:t>
      </w:r>
    </w:p>
    <w:p>
      <w:pPr>
        <w:pStyle w:val="Concept"/>
      </w:pPr>
      <w:r>
        <w:rPr>
          <w:b/>
        </w:rPr>
        <w:t xml:space="preserve">Casa angular asociada</w:t>
      </w:r>
    </w:p>
    <w:p>
      <w:pPr>
        <w:pStyle w:val="Normal"/>
      </w:pPr>
      <w:r>
        <w:t xml:space="preserve">Analiza la casa I según el sistema, iniciativa e individualidad, ocupantes relevantes y proximidad efectiva al ángulo. La coincidencia del Ascendente con la cúspide I en Placidus es definitoria, no un refuerzo.</w:t>
      </w:r>
    </w:p>
    <w:p>
      <w:pPr>
        <w:pStyle w:val="Concept"/>
      </w:pPr>
      <w:r>
        <w:rPr>
          <w:b/>
        </w:rPr>
        <w:t xml:space="preserve">Regente del Ascendente</w:t>
      </w:r>
    </w:p>
    <w:p>
      <w:pPr>
        <w:pStyle w:val="Normal"/>
      </w:pPr>
      <w:r>
        <w:t xml:space="preserve">Identifica el regente tradicional, signo, casa, condición, aspectos y relaciones con el ángulo y otros factores relevantes. Identifica expresamente cualquier complemento moderno.</w:t>
      </w:r>
    </w:p>
    <w:p>
      <w:pPr>
        <w:pStyle w:val="Concept"/>
      </w:pPr>
      <w:r>
        <w:rPr>
          <w:b/>
        </w:rPr>
        <w:t xml:space="preserve">Aspectos y condiciones</w:t>
      </w:r>
    </w:p>
    <w:p>
      <w:pPr>
        <w:pStyle w:val="Normal"/>
      </w:pPr>
      <w:r>
        <w:t xml:space="preserve">Comprueba aspectos al Ascendente y criterios de orbe y angularidad. No deduzcas un contacto por compartir signo o casa ni uses ángulos sin considerar la fiabilidad horaria.</w:t>
      </w:r>
    </w:p>
    <w:p>
      <w:pPr>
        <w:pStyle w:val="Concept"/>
      </w:pPr>
      <w:r>
        <w:rPr>
          <w:b/>
        </w:rPr>
        <w:t xml:space="preserve">Integración contextual</w:t>
      </w:r>
    </w:p>
    <w:p>
      <w:pPr>
        <w:pStyle w:val="Normal"/>
      </w:pPr>
      <w:r>
        <w:t xml:space="preserve">Articula signo del ángulo, regente, casa y planetas asociados. Explica divergencias y refuerzos reales, en lugar de acumular descripciones incompatibles.</w:t>
      </w:r>
    </w:p>
    <w:p>
      <w:pPr>
        <w:pStyle w:val="Concept"/>
      </w:pPr>
      <w:r>
        <w:rPr>
          <w:b/>
        </w:rPr>
        <w:t xml:space="preserve">Conductas y recursos</w:t>
      </w:r>
    </w:p>
    <w:p>
      <w:pPr>
        <w:pStyle w:val="Normal"/>
      </w:pPr>
      <w:r>
        <w:t xml:space="preserve">Desarrolla posibilidades de entrada en contextos, adaptación, defensas hipotéticas y actuación consciente. Evita asignar conductas fijas o percepciones ajenas.</w:t>
      </w:r>
    </w:p>
    <w:p>
      <w:pPr>
        <w:pStyle w:val="Concept"/>
      </w:pPr>
      <w:r>
        <w:rPr>
          <w:b/>
        </w:rPr>
        <w:t xml:space="preserve">Relación axial</w:t>
      </w:r>
    </w:p>
    <w:p>
      <w:pPr>
        <w:pStyle w:val="Normal"/>
      </w:pPr>
      <w:r>
        <w:t xml:space="preserve">Relaciona técnica y simbólicamente el Ascendente con el Descendente sin duplicar la interpretación detallada de la casa VII. Distribuye el espacio según la configuración y no añadas recapitulación.</w:t>
      </w:r>
    </w:p>
    <w:p>
      <w:pPr>
        <w:pStyle w:val="Heading2"/>
      </w:pPr>
      <w:r>
        <w:t xml:space="preserve">Estados de expresión</w:t>
      </w:r>
    </w:p>
    <w:p>
      <w:pPr>
        <w:pStyle w:val="Concept"/>
      </w:pPr>
      <w:r>
        <w:rPr>
          <w:b/>
        </w:rPr>
        <w:t xml:space="preserve">Estado armónico</w:t>
      </w:r>
    </w:p>
    <w:p>
      <w:pPr>
        <w:pStyle w:val="Normal"/>
      </w:pPr>
      <w:r>
        <w:t xml:space="preserve">Explica cómo el estilo de aproximación y la función del regente pueden favorecer una actuación flexible y proporcionada en situaciones reconocibles. Añade después Palabras clave y su lista propia de cinco a diez palabras.</w:t>
      </w:r>
    </w:p>
    <w:p>
      <w:pPr>
        <w:pStyle w:val="Concept"/>
      </w:pPr>
      <w:r>
        <w:rPr>
          <w:b/>
        </w:rPr>
        <w:t xml:space="preserve">Estado desarmónico por exceso</w:t>
      </w:r>
    </w:p>
    <w:p>
      <w:pPr>
        <w:pStyle w:val="Normal"/>
      </w:pPr>
      <w:r>
        <w:t xml:space="preserve">Describe cómo un recurso de autopresentación o iniciativa podría ocupar demasiado espacio, con apoyo en las relaciones verificadas. Añade después Palabras clave y su lista propia de cinco a diez palabras.</w:t>
      </w:r>
    </w:p>
    <w:p>
      <w:pPr>
        <w:pStyle w:val="Concept"/>
      </w:pPr>
      <w:r>
        <w:rPr>
          <w:b/>
        </w:rPr>
        <w:t xml:space="preserve">Estado desarmónico por defecto</w:t>
      </w:r>
    </w:p>
    <w:p>
      <w:pPr>
        <w:pStyle w:val="Normal"/>
      </w:pPr>
      <w:r>
        <w:t xml:space="preserve">Explica qué recurso para entrar en contacto con la experiencia podría costar utilizar, sin afirmar pasividad ni otros rasgos por defecto metodológico. Añade después Palabras clave y su lista propia de cinco a diez palabras.</w:t>
      </w:r>
    </w:p>
    <w:p>
      <w:pPr>
        <w:pStyle w:val="Heading1"/>
      </w:pPr>
      <w:r>
        <w:t xml:space="preserve">Matriz de investigación de El Descendente</w:t>
      </w:r>
    </w:p>
    <w:p>
      <w:pPr>
        <w:pStyle w:val="Concept"/>
      </w:pPr>
      <w:r>
        <w:rPr>
          <w:b/>
        </w:rPr>
        <w:t xml:space="preserve">Función del ángulo</w:t>
      </w:r>
    </w:p>
    <w:p>
      <w:pPr>
        <w:pStyle w:val="Normal"/>
      </w:pPr>
      <w:r>
        <w:t xml:space="preserve">Investiga alteridad, encuentro, reciprocidad, negociación, asociaciones, cooperación y confrontación. No reduzcas toda la función a la pareja romántica.</w:t>
      </w:r>
    </w:p>
    <w:p>
      <w:pPr>
        <w:pStyle w:val="Concept"/>
      </w:pPr>
      <w:r>
        <w:rPr>
          <w:b/>
        </w:rPr>
        <w:t xml:space="preserve">Signo descendente</w:t>
      </w:r>
    </w:p>
    <w:p>
      <w:pPr>
        <w:pStyle w:val="Normal"/>
      </w:pPr>
      <w:r>
        <w:t xml:space="preserve">Estudia elemento, modalidad, principios complementarios y necesidades relacionales simbólicas. No atribuyas al signo características reales de parejas ni de terceras personas.</w:t>
      </w:r>
    </w:p>
    <w:p>
      <w:pPr>
        <w:pStyle w:val="Concept"/>
      </w:pPr>
      <w:r>
        <w:rPr>
          <w:b/>
        </w:rPr>
        <w:t xml:space="preserve">Casa angular asociada</w:t>
      </w:r>
    </w:p>
    <w:p>
      <w:pPr>
        <w:pStyle w:val="Normal"/>
      </w:pPr>
      <w:r>
        <w:t xml:space="preserve">Analiza casa VII según el sistema, ocupantes relevantes y diferencia entre el grado del ángulo y la extensión de la casa. La ubicación de un planeta en la casa no demuestra conjunción con el Descendente.</w:t>
      </w:r>
    </w:p>
    <w:p>
      <w:pPr>
        <w:pStyle w:val="Concept"/>
      </w:pPr>
      <w:r>
        <w:rPr>
          <w:b/>
        </w:rPr>
        <w:t xml:space="preserve">Regente del Descendente</w:t>
      </w:r>
    </w:p>
    <w:p>
      <w:pPr>
        <w:pStyle w:val="Normal"/>
      </w:pPr>
      <w:r>
        <w:t xml:space="preserve">Identifica regencia tradicional, signo, casa, condición, aspectos y conexiones con otros factores y ámbitos. Distingue esta función de la del dispositor de cada ocupante.</w:t>
      </w:r>
    </w:p>
    <w:p>
      <w:pPr>
        <w:pStyle w:val="Concept"/>
      </w:pPr>
      <w:r>
        <w:rPr>
          <w:b/>
        </w:rPr>
        <w:t xml:space="preserve">Aspectos y condiciones</w:t>
      </w:r>
    </w:p>
    <w:p>
      <w:pPr>
        <w:pStyle w:val="Normal"/>
      </w:pPr>
      <w:r>
        <w:t xml:space="preserve">Comprueba aspectos al Descendente, orbes admitidos, contactos relevantes y condiciones del análisis. Respeta las limitaciones que dependen de la hora de nacimiento.</w:t>
      </w:r>
    </w:p>
    <w:p>
      <w:pPr>
        <w:pStyle w:val="Concept"/>
      </w:pPr>
      <w:r>
        <w:rPr>
          <w:b/>
        </w:rPr>
        <w:t xml:space="preserve">Dinámicas vinculares</w:t>
      </w:r>
    </w:p>
    <w:p>
      <w:pPr>
        <w:pStyle w:val="Normal"/>
      </w:pPr>
      <w:r>
        <w:t xml:space="preserve">Desarrolla cooperación, acuerdos, límites, autonomía, necesidades complementarias, tensiones y posibilidades de negociación cuando los datos lo sostengan. No conviertas cada apartado en consejos de reparto de tareas.</w:t>
      </w:r>
    </w:p>
    <w:p>
      <w:pPr>
        <w:pStyle w:val="Concept"/>
      </w:pPr>
      <w:r>
        <w:rPr>
          <w:b/>
        </w:rPr>
        <w:t xml:space="preserve">Proyección como hipótesis</w:t>
      </w:r>
    </w:p>
    <w:p>
      <w:pPr>
        <w:pStyle w:val="Normal"/>
      </w:pPr>
      <w:r>
        <w:t xml:space="preserve">Explora reconocimiento simbólico de cualidades en el otro e idealización como posibilidades, no como hechos sobre vínculos existentes, atracciones inevitables o comportamiento de parejas.</w:t>
      </w:r>
    </w:p>
    <w:p>
      <w:pPr>
        <w:pStyle w:val="Concept"/>
      </w:pPr>
      <w:r>
        <w:rPr>
          <w:b/>
        </w:rPr>
        <w:t xml:space="preserve">Integración axial</w:t>
      </w:r>
    </w:p>
    <w:p>
      <w:pPr>
        <w:pStyle w:val="Normal"/>
      </w:pPr>
      <w:r>
        <w:t xml:space="preserve">Relaciona autonomía y reciprocidad en el eje Ascendente–Descendente, aportando una dimensión nueva respecto al bloque anterior. No añadas una síntesis del bloque.</w:t>
      </w:r>
    </w:p>
    <w:p>
      <w:pPr>
        <w:pStyle w:val="Heading2"/>
      </w:pPr>
      <w:r>
        <w:t xml:space="preserve">Estados de expresión</w:t>
      </w:r>
    </w:p>
    <w:p>
      <w:pPr>
        <w:pStyle w:val="Concept"/>
      </w:pPr>
      <w:r>
        <w:rPr>
          <w:b/>
        </w:rPr>
        <w:t xml:space="preserve">Estado armónico</w:t>
      </w:r>
    </w:p>
    <w:p>
      <w:pPr>
        <w:pStyle w:val="Normal"/>
      </w:pPr>
      <w:r>
        <w:t xml:space="preserve">Explica una utilización flexible de los recursos de reciprocidad y encuentro que deriven del signo, regente y contactos del bloque. Añade después Palabras clave y su lista propia de cinco a diez palabras.</w:t>
      </w:r>
    </w:p>
    <w:p>
      <w:pPr>
        <w:pStyle w:val="Concept"/>
      </w:pPr>
      <w:r>
        <w:rPr>
          <w:b/>
        </w:rPr>
        <w:t xml:space="preserve">Estado desarmónico por exceso</w:t>
      </w:r>
    </w:p>
    <w:p>
      <w:pPr>
        <w:pStyle w:val="Normal"/>
      </w:pPr>
      <w:r>
        <w:t xml:space="preserve">Describe qué dinámica relacional podría imponerse o mantenerse fuera de contexto, sin atribuir intenciones ni defectos a otras personas. Añade después Palabras clave y su lista propia de cinco a diez palabras.</w:t>
      </w:r>
    </w:p>
    <w:p>
      <w:pPr>
        <w:pStyle w:val="Concept"/>
      </w:pPr>
      <w:r>
        <w:rPr>
          <w:b/>
        </w:rPr>
        <w:t xml:space="preserve">Estado desarmónico por defecto</w:t>
      </w:r>
    </w:p>
    <w:p>
      <w:pPr>
        <w:pStyle w:val="Normal"/>
      </w:pPr>
      <w:r>
        <w:t xml:space="preserve">Desarrolla la posible dificultad para reconocer o ejercer un recurso relacional concreto, sin afirmar carencias afectivas o hechos biográficos. Añade después Palabras clave y su lista propia de cinco a diez palabras.</w:t>
      </w:r>
    </w:p>
    <w:p>
      <w:pPr>
        <w:pStyle w:val="Heading1"/>
      </w:pPr>
      <w:r>
        <w:t xml:space="preserve">Matriz de investigación de Los opuestos complementarios</w:t>
      </w:r>
    </w:p>
    <w:p>
      <w:pPr>
        <w:pStyle w:val="Concept"/>
      </w:pPr>
      <w:r>
        <w:rPr>
          <w:b/>
        </w:rPr>
        <w:t xml:space="preserve">Definición de polaridad</w:t>
      </w:r>
    </w:p>
    <w:p>
      <w:pPr>
        <w:pStyle w:val="Normal"/>
      </w:pPr>
      <w:r>
        <w:t xml:space="preserve">Estudia los pares de signos zodiacalmente opuestos como principios complementarios, con modalidad común y elementos compatibles. Esta relación simbólica no presupone una oposición planetaria.</w:t>
      </w:r>
    </w:p>
    <w:p>
      <w:pPr>
        <w:pStyle w:val="Concept"/>
      </w:pPr>
      <w:r>
        <w:rPr>
          <w:b/>
        </w:rPr>
        <w:t xml:space="preserve">Polaridad solar</w:t>
      </w:r>
    </w:p>
    <w:p>
      <w:pPr>
        <w:pStyle w:val="Normal"/>
      </w:pPr>
      <w:r>
        <w:t xml:space="preserve">Relaciona el signo solar con su opuesto conceptual, sus contrastes y recursos de integración de la identidad, sin inventar planetas en el signo opuesto.</w:t>
      </w:r>
    </w:p>
    <w:p>
      <w:pPr>
        <w:pStyle w:val="Concept"/>
      </w:pPr>
      <w:r>
        <w:rPr>
          <w:b/>
        </w:rPr>
        <w:t xml:space="preserve">Polaridad lunar</w:t>
      </w:r>
    </w:p>
    <w:p>
      <w:pPr>
        <w:pStyle w:val="Normal"/>
      </w:pPr>
      <w:r>
        <w:t xml:space="preserve">Relaciona el signo lunar con su opuesto conceptual y explica matices nuevos sobre seguridad y recursos complementarios, sin repetir el bloque lunar.</w:t>
      </w:r>
    </w:p>
    <w:p>
      <w:pPr>
        <w:pStyle w:val="Concept"/>
      </w:pPr>
      <w:r>
        <w:rPr>
          <w:b/>
        </w:rPr>
        <w:t xml:space="preserve">Eje angular</w:t>
      </w:r>
    </w:p>
    <w:p>
      <w:pPr>
        <w:pStyle w:val="Normal"/>
      </w:pPr>
      <w:r>
        <w:t xml:space="preserve">Considera Ascendente y Descendente como ángulos geométricamente opuestos. Desarrolla la complementariedad entre autonomía y vínculo sin volver a narrar ambos bloques.</w:t>
      </w:r>
    </w:p>
    <w:p>
      <w:pPr>
        <w:pStyle w:val="Concept"/>
      </w:pPr>
      <w:r>
        <w:rPr>
          <w:b/>
        </w:rPr>
        <w:t xml:space="preserve">Distinción técnica</w:t>
      </w:r>
    </w:p>
    <w:p>
      <w:pPr>
        <w:pStyle w:val="Normal"/>
      </w:pPr>
      <w:r>
        <w:t xml:space="preserve">Verifica por separado cualquier oposición real entre cuerpos mediante posiciones y orbes. Los detalles del cálculo van fuera del cuerpo, que debe explicar la diferencia solo si resulta necesaria.</w:t>
      </w:r>
    </w:p>
    <w:p>
      <w:pPr>
        <w:pStyle w:val="Concept"/>
      </w:pPr>
      <w:r>
        <w:rPr>
          <w:b/>
        </w:rPr>
        <w:t xml:space="preserve">Complementariedad bidireccional</w:t>
      </w:r>
    </w:p>
    <w:p>
      <w:pPr>
        <w:pStyle w:val="Normal"/>
      </w:pPr>
      <w:r>
        <w:t xml:space="preserve">Explica qué recurso aporta cada polo al otro sin superioridad, moralización ni jerarquías evolutivas arbitrarias. Ningún polo debe eliminarse para integrar el eje.</w:t>
      </w:r>
    </w:p>
    <w:p>
      <w:pPr>
        <w:pStyle w:val="Concept"/>
      </w:pPr>
      <w:r>
        <w:rPr>
          <w:b/>
        </w:rPr>
        <w:t xml:space="preserve">Compensación y proyección</w:t>
      </w:r>
    </w:p>
    <w:p>
      <w:pPr>
        <w:pStyle w:val="Normal"/>
      </w:pPr>
      <w:r>
        <w:t xml:space="preserve">Examina identificación unilateral, alternancia posible y proyección como hipótesis sustentadas. No establezcas secuencias psicológicas inevitables ni hechos sobre otras personas.</w:t>
      </w:r>
    </w:p>
    <w:p>
      <w:pPr>
        <w:pStyle w:val="Concept"/>
      </w:pPr>
      <w:r>
        <w:rPr>
          <w:b/>
        </w:rPr>
        <w:t xml:space="preserve">Integración de configuraciones</w:t>
      </w:r>
    </w:p>
    <w:p>
      <w:pPr>
        <w:pStyle w:val="Normal"/>
      </w:pPr>
      <w:r>
        <w:t xml:space="preserve">Relaciona criterios específicos y aspectos reales pertinentes. La integración es un desarrollo local de cada polaridad, no una conclusión global. Evita volver a resumir los cuatro bloques anteriores.</w:t>
      </w:r>
    </w:p>
    <w:p>
      <w:pPr>
        <w:pStyle w:val="Heading2"/>
      </w:pPr>
      <w:r>
        <w:t xml:space="preserve">Estados de expresión</w:t>
      </w:r>
    </w:p>
    <w:p>
      <w:pPr>
        <w:pStyle w:val="Concept"/>
      </w:pPr>
      <w:r>
        <w:rPr>
          <w:b/>
        </w:rPr>
        <w:t xml:space="preserve">Estado armónico</w:t>
      </w:r>
    </w:p>
    <w:p>
      <w:pPr>
        <w:pStyle w:val="Normal"/>
      </w:pPr>
      <w:r>
        <w:t xml:space="preserve">Explica cómo pueden mantenerse disponibles los recursos de ambos polos con flexibilidad, según las polaridades realmente pertinentes para la carta. Añade después Palabras clave y su lista propia de cinco a diez palabras.</w:t>
      </w:r>
    </w:p>
    <w:p>
      <w:pPr>
        <w:pStyle w:val="Concept"/>
      </w:pPr>
      <w:r>
        <w:rPr>
          <w:b/>
        </w:rPr>
        <w:t xml:space="preserve">Estado desarmónico por exceso</w:t>
      </w:r>
    </w:p>
    <w:p>
      <w:pPr>
        <w:pStyle w:val="Normal"/>
      </w:pPr>
      <w:r>
        <w:t xml:space="preserve">Describe la posible identificación rígida con un polo, una compensación desproporcionada o una alternancia que no resulte útil, solo si la configuración permite sostenerla. Añade después Palabras clave y su lista propia de cinco a diez palabras.</w:t>
      </w:r>
    </w:p>
    <w:p>
      <w:pPr>
        <w:pStyle w:val="Concept"/>
      </w:pPr>
      <w:r>
        <w:rPr>
          <w:b/>
        </w:rPr>
        <w:t xml:space="preserve">Estado desarmónico por defecto</w:t>
      </w:r>
    </w:p>
    <w:p>
      <w:pPr>
        <w:pStyle w:val="Normal"/>
      </w:pPr>
      <w:r>
        <w:t xml:space="preserve">Explica la posible dificultad para reconocer o utilizar un recurso complementario, sin presentar un polo como inferior ni presuponer una oposición planetaria. Añade después Palabras clave y su lista propia de cinco a diez palabras. El informe termina aquí, sin conclusión posterior.</w:t>
      </w:r>
    </w:p>
    <w:p>
      <w:pPr>
        <w:pStyle w:val="Heading1"/>
      </w:pPr>
      <w:r>
        <w:t xml:space="preserve">Matriz universal de polaridades zodiacales</w:t>
      </w:r>
    </w:p>
    <w:p>
      <w:pPr>
        <w:pStyle w:val="Concept"/>
      </w:pPr>
      <w:r>
        <w:rPr>
          <w:b/>
        </w:rPr>
        <w:t xml:space="preserve">Aries — Libra</w:t>
      </w:r>
    </w:p>
    <w:p>
      <w:pPr>
        <w:pStyle w:val="Normal"/>
      </w:pPr>
      <w:r>
        <w:t xml:space="preserve">Autonomía y cooperación.</w:t>
      </w:r>
    </w:p>
    <w:p>
      <w:pPr>
        <w:pStyle w:val="Concept"/>
      </w:pPr>
      <w:r>
        <w:rPr>
          <w:b/>
        </w:rPr>
        <w:t xml:space="preserve">Tauro — Escorpio</w:t>
      </w:r>
    </w:p>
    <w:p>
      <w:pPr>
        <w:pStyle w:val="Normal"/>
      </w:pPr>
      <w:r>
        <w:t xml:space="preserve">Estabilidad y transformación.</w:t>
      </w:r>
    </w:p>
    <w:p>
      <w:pPr>
        <w:pStyle w:val="Concept"/>
      </w:pPr>
      <w:r>
        <w:rPr>
          <w:b/>
        </w:rPr>
        <w:t xml:space="preserve">Géminis — Sagitario</w:t>
      </w:r>
    </w:p>
    <w:p>
      <w:pPr>
        <w:pStyle w:val="Normal"/>
      </w:pPr>
      <w:r>
        <w:t xml:space="preserve">Exploración plural y búsqueda de sentido.</w:t>
      </w:r>
    </w:p>
    <w:p>
      <w:pPr>
        <w:pStyle w:val="Concept"/>
      </w:pPr>
      <w:r>
        <w:rPr>
          <w:b/>
        </w:rPr>
        <w:t xml:space="preserve">Cáncer — Capricornio</w:t>
      </w:r>
    </w:p>
    <w:p>
      <w:pPr>
        <w:pStyle w:val="Normal"/>
      </w:pPr>
      <w:r>
        <w:t xml:space="preserve">Cuidado y estructura responsable.</w:t>
      </w:r>
    </w:p>
    <w:p>
      <w:pPr>
        <w:pStyle w:val="Concept"/>
      </w:pPr>
      <w:r>
        <w:rPr>
          <w:b/>
        </w:rPr>
        <w:t xml:space="preserve">Leo — Acuario</w:t>
      </w:r>
    </w:p>
    <w:p>
      <w:pPr>
        <w:pStyle w:val="Normal"/>
      </w:pPr>
      <w:r>
        <w:t xml:space="preserve">Singularidad y participación colectiva.</w:t>
      </w:r>
    </w:p>
    <w:p>
      <w:pPr>
        <w:pStyle w:val="Concept"/>
      </w:pPr>
      <w:r>
        <w:rPr>
          <w:b/>
        </w:rPr>
        <w:t xml:space="preserve">Virgo — Piscis</w:t>
      </w:r>
    </w:p>
    <w:p>
      <w:pPr>
        <w:pStyle w:val="Normal"/>
      </w:pPr>
      <w:r>
        <w:t xml:space="preserve">Discernimiento y aceptación integradora.</w:t>
      </w:r>
    </w:p>
    <w:p>
      <w:pPr>
        <w:pStyle w:val="Normal"/>
      </w:pPr>
      <w:r>
        <w:t xml:space="preserve">Estos principios orientan la investigación, no son descripciones psicológicas cerradas. Libra y Tauro no son polos zodiacales complementarios. Compartir regencia no convierte a dos signos en opuestos.</w:t>
      </w:r>
    </w:p>
    <w:p>
      <w:pPr>
        <w:pStyle w:val="Heading1"/>
      </w:pPr>
      <w:r>
        <w:t xml:space="preserve">Prevención de errores detectados en el contenido existente</w:t>
      </w:r>
    </w:p>
    <w:p>
      <w:pPr>
        <w:pStyle w:val="Normal"/>
      </w:pPr>
      <w:r>
        <w:t xml:space="preserve">No reutilices interpretaciones de una versión anterior sin comprobar sus datos. En una revisión de Pastora, verifica la relación Venus–Júpiter antes de denominarla conjunción; no presupongas que exista ni que no exista. Distingue el orbe de cualquier aspecto de la separación angular entre planetas.</w:t>
      </w:r>
    </w:p>
    <w:p>
      <w:pPr>
        <w:pStyle w:val="Normal"/>
      </w:pPr>
      <w:r>
        <w:t xml:space="preserve">Corrige las falsas polaridades, las afirmaciones infundadas de hora exacta y los refuerzos aparentes que son definiciones del sistema de casas. Revisa el contenido completo, no solo el formato ni un bloque aislado.</w:t>
      </w:r>
    </w:p>
    <w:p>
      <w:pPr>
        <w:pStyle w:val="Normal"/>
      </w:pPr>
      <w:r>
        <w:t xml:space="preserve">Busca repeticiones sobre reconocimiento, límites, rutina y confianza; conserva únicamente lo que aporte una función distinta y técnicamente sustentada. La corrección de una formulación no autoriza inventar una alternativa biográfica.</w:t>
      </w:r>
    </w:p>
    <w:p>
      <w:pPr>
        <w:pStyle w:val="Normal"/>
      </w:pPr>
      <w:r>
        <w:t xml:space="preserve">Ante un interrogante sospechoso en una coordenada o un documento fuente, coteja el carácter con la fuente calculada o el original. No sustituyas indiscriminadamente todos los signos de interrogación: algunos son preguntas legítimas y otros representan caracteres perdidos. No adivines letras, grados o signos ausentes.</w:t>
      </w:r>
    </w:p>
    <w:p>
      <w:pPr>
        <w:pStyle w:val="Normal"/>
      </w:pPr>
      <w:r>
        <w:t xml:space="preserve">Estas comprobaciones son instrucciones de revisión futura. Esta edición de referencia no incluye ni acredita una regeneración del informe de Pastora.</w:t>
      </w:r>
    </w:p>
    <w:p>
      <w:pPr>
        <w:pStyle w:val="Heading1"/>
      </w:pPr>
      <w:r>
        <w:t xml:space="preserve">Contrato de integración en la aplicación</w:t>
      </w:r>
    </w:p>
    <w:p>
      <w:pPr>
        <w:pStyle w:val="Normal"/>
      </w:pPr>
      <w:r>
        <w:t xml:space="preserve">Las indicaciones siguientes definen el trabajo de implementación y validación cuando se autorice esa fase. No afirman que los archivos de la aplicación se hayan modificado con esta entrega documental.</w:t>
      </w:r>
    </w:p>
    <w:p>
      <w:pPr>
        <w:pStyle w:val="Concept"/>
      </w:pPr>
      <w:r>
        <w:rPr>
          <w:b/>
        </w:rPr>
        <w:t xml:space="preserve">Prompts y auditoría</w:t>
      </w:r>
    </w:p>
    <w:p>
      <w:pPr>
        <w:pStyle w:val="Normal"/>
      </w:pPr>
      <w:r>
        <w:t xml:space="preserve">En app/app/Services/InteriorMapMaster.php deben sustituirse las instrucciones de puntos numerados, la prohibición de estados y la obligación de definir términos en cada bloque por este contrato. La auditoría debe preservar y exigir las palabras clave y los tres estados; no puede eliminarlos como si fueran una síntesis prohibida.</w:t>
      </w:r>
    </w:p>
    <w:p>
      <w:pPr>
        <w:pStyle w:val="Concept"/>
      </w:pPr>
      <w:r>
        <w:rPr>
          <w:b/>
        </w:rPr>
        <w:t xml:space="preserve">Representación sin numeración</w:t>
      </w:r>
    </w:p>
    <w:p>
      <w:pPr>
        <w:pStyle w:val="Normal"/>
      </w:pPr>
      <w:r>
        <w:t xml:space="preserve">En app/resources/views/reports/phase-one/template.blade.php debe eliminarse la numeración de características basada en counter-reset, counter-increment y h4::before. Hay que revisar también prefijos manuales, listas ordenadas y contadores equivalentes en otras vistas, impresión y exportaciones. Pedir texto sin números no basta si el renderizado los añade.</w:t>
      </w:r>
    </w:p>
    <w:p>
      <w:pPr>
        <w:pStyle w:val="Concept"/>
      </w:pPr>
      <w:r>
        <w:rPr>
          <w:b/>
        </w:rPr>
        <w:t xml:space="preserve">Portada, índice y páginas vacías</w:t>
      </w:r>
    </w:p>
    <w:p>
      <w:pPr>
        <w:pStyle w:val="Normal"/>
      </w:pPr>
      <w:r>
        <w:t xml:space="preserve">Deben eliminarse las secciones report-pdf-blank-page después de portada e índice del informe digital. En app/app/Services/ReportPdfService.php debe ajustarse el cálculo del índice y cualquier lógica dependiente de esas páginas. Cada entrada del índice muestra un único número real, sin «00» ni cifras superpuestas.</w:t>
      </w:r>
    </w:p>
    <w:p>
      <w:pPr>
        <w:pStyle w:val="Concept"/>
      </w:pPr>
      <w:r>
        <w:rPr>
          <w:b/>
        </w:rPr>
        <w:t xml:space="preserve">Esquema y persistencia</w:t>
      </w:r>
    </w:p>
    <w:p>
      <w:pPr>
        <w:pStyle w:val="Normal"/>
      </w:pPr>
      <w:r>
        <w:t xml:space="preserve">El esquema debe conservar, por bloque, apartados con sus características y párrafos, palabras clave del apartado y tres estados identificados por su tipo, cada uno con párrafos y palabras clave. Las palabras clave se almacenan como elementos de una lista estructurada, no como una cadena ambigua ni como HTML libre.</w:t>
      </w:r>
    </w:p>
    <w:p>
      <w:pPr>
        <w:pStyle w:val="Normal"/>
      </w:pPr>
      <w:r>
        <w:t xml:space="preserve">Validadores, almacenamiento, editor, conversión y renderizado deben actualizarse conjuntamente. En app/app/Services/PhaseOneReportService.php debe verificarse que las palabras clave sobreviven a editar, guardar y volver a abrir. El saneamiento no debe borrarlas ni degradar sus viñetas.</w:t>
      </w:r>
    </w:p>
    <w:p>
      <w:pPr>
        <w:pStyle w:val="Normal"/>
      </w:pPr>
      <w:r>
        <w:t xml:space="preserve">Conserva el escape de texto y la protección frente a HTML no autorizado. La negrita de los subtítulos y las viñetas se generan mediante estructura o marcado permitido, sin abrir la entrada a HTML arbitrario. Los campos separados permiten validar cantidades y orden sin depender de una apariencia visual.</w:t>
      </w:r>
    </w:p>
    <w:p>
      <w:pPr>
        <w:pStyle w:val="Concept"/>
      </w:pPr>
      <w:r>
        <w:rPr>
          <w:b/>
        </w:rPr>
        <w:t xml:space="preserve">Identidad visual y maquetación</w:t>
      </w:r>
    </w:p>
    <w:p>
      <w:pPr>
        <w:pStyle w:val="Normal"/>
      </w:pPr>
      <w:r>
        <w:t xml:space="preserve">Conserva identidad visual, fuentes y estilos útiles del informe; adapta solo lo necesario. Evita páginas vacías, páginas semivacías por saltos forzados, títulos huérfanos y apartados completos bloqueados en una sola página. Mantén el título con el comienzo del texto, no toda la sección unida.</w:t>
      </w:r>
    </w:p>
    <w:p>
      <w:pPr>
        <w:pStyle w:val="Concept"/>
      </w:pPr>
      <w:r>
        <w:rPr>
          <w:b/>
        </w:rPr>
        <w:t xml:space="preserve">Versión y huella</w:t>
      </w:r>
    </w:p>
    <w:p>
      <w:pPr>
        <w:pStyle w:val="Normal"/>
      </w:pPr>
      <w:r>
        <w:t xml:space="preserve">Cuando se integre el manual, actualiza versión y SHA256 a partir de docs/Manual_Maestro_Universal_Informe_I_actualizado.docx ya guardado. No uses la huella del original conservado. Esta entrega documental proporciona la huella de su archivo, pero no actualiza constantes de código.</w:t>
      </w:r>
    </w:p>
    <w:p>
      <w:pPr>
        <w:pStyle w:val="Heading1"/>
      </w:pPr>
      <w:r>
        <w:t xml:space="preserve">Validación editorial y funcional exigida</w:t>
      </w:r>
    </w:p>
    <w:p>
      <w:pPr>
        <w:pStyle w:val="Normal"/>
      </w:pPr>
      <w:r>
        <w:t xml:space="preserve">Verifica que existen los cinco bloques con títulos exactos y orden correcto, sin introducción ni síntesis, y que cada uno termina en Estados de expresión. Cuenta tres estados por bloque y quince desarrollos en total. Comprueba que no hay conclusión posterior.</w:t>
      </w:r>
    </w:p>
    <w:p>
      <w:pPr>
        <w:pStyle w:val="Normal"/>
      </w:pPr>
      <w:r>
        <w:t xml:space="preserve">Revisa ausencia de numeración manual o automática, subtítulos de características en negrita y párrafos con profundidad. El intervalo de cinco a ocho características se aplica solo al desglose sustentado; no se completa con sinónimos.</w:t>
      </w:r>
    </w:p>
    <w:p>
      <w:pPr>
        <w:pStyle w:val="Normal"/>
      </w:pPr>
      <w:r>
        <w:t xml:space="preserve">Comprueba al final de cada apartado principal su lista de cinco a diez palabras clave de una sola palabra, sin frases, paréntesis, barras o compuestos. Comprueba lo mismo por separado en cada estado, sin una lista genérica adicional para el contenedor.</w:t>
      </w:r>
    </w:p>
    <w:p>
      <w:pPr>
        <w:pStyle w:val="Normal"/>
      </w:pPr>
      <w:r>
        <w:t xml:space="preserve">Revisa español de España, segunda persona, ausencia de voseo, afirmaciones fácticas injustificadas, repeticiones y lenguaje vacío. Contrasta regencias, dispositores, casas, cúspides, aspectos, polaridades, dignidades y procedencia de la hora con la misma versión de los datos.</w:t>
      </w:r>
    </w:p>
    <w:p>
      <w:pPr>
        <w:pStyle w:val="Normal"/>
      </w:pPr>
      <w:r>
        <w:t xml:space="preserve">Verifica ausencia de caracteres corruptos y revisa los interrogantes sospechosos en contexto. Comprueba estructura de datos y conservación de palabras clave, negritas y párrafos mediante un ciclo real de generación, edición, guardado, reapertura y exportación.</w:t>
      </w:r>
    </w:p>
    <w:p>
      <w:pPr>
        <w:pStyle w:val="Normal"/>
      </w:pPr>
      <w:r>
        <w:t xml:space="preserve">Inspecciona tanto el texto como el PDF renderizado: títulos, viñetas, índice, páginas vacías, cifras provisionales, solapamientos y cortes. Un examen de XML no sustituye a la revisión visual de Word o PDF ni acredita un ciclo funcional de la aplicación.</w:t>
      </w:r>
    </w:p>
    <w:p>
      <w:pPr>
        <w:pStyle w:val="Normal"/>
      </w:pPr>
      <w:r>
        <w:t xml:space="preserve">Conserva originales, datos e informes de otras personas. No borres la base de datos. Registra las comprobaciones realizadas, su evidencia y sus limitaciones; si existe un bloqueo, identifica la causa concreta y completa el resto del trabajo posible sin declarar verificaciones no realizadas.</w:t>
      </w:r>
    </w:p>
    <w:p>
      <w:pPr>
        <w:pStyle w:val="Heading1"/>
      </w:pPr>
      <w:r>
        <w:t xml:space="preserve">Uso con Microsoft Copilot y entregas</w:t>
      </w:r>
    </w:p>
    <w:p>
      <w:pPr>
        <w:pStyle w:val="Normal"/>
      </w:pPr>
      <w:r>
        <w:t xml:space="preserve">Adjunta el manual vigente, el prompt operativo actualizado y una única carta calculada identificada. Exige lectura de ambos documentos y aplicación del contrato completo. Si el contexto o la longitud de salida no permiten todo el informe, solicita bloques secuenciales completos en el orden previsto, sin resumir ni añadir datos.</w:t>
      </w:r>
    </w:p>
    <w:p>
      <w:pPr>
        <w:pStyle w:val="Normal"/>
      </w:pPr>
      <w:r>
        <w:t xml:space="preserve">La secuenciación no añade introducciones, conclusiones ni etiquetas al informe. Revisa continuidad, coherencia y repetición al unir los bloques. Un modelo no puede garantizar por sí solo una paginación exacta: verifícala en Word y en la exportación final.</w:t>
      </w:r>
    </w:p>
    <w:p>
      <w:pPr>
        <w:pStyle w:val="Normal"/>
      </w:pPr>
      <w:r>
        <w:t xml:space="preserve">En un encargo integral autorizado, la entrega incluye cambios implementados, manual y prompt actualizados, e Informe I regenerado en Word y PDF, con resumen de correcciones y verificaciones reales. En esta entrega de referencia, el alcance está limitado a los dos documentos editables: no se modifica código, plantilla, pruebas o base de datos ni se genera el informe de Pastora.</w:t>
      </w:r>
    </w:p>
    <w:sectPr>
      <w:footerReference w:type="default" r:id="rId4"/>
      <w:pgSz w:w="11906" w:h="16838"/>
      <w:pgMar w:top="1134" w:right="1134" w:bottom="1134" w:left="1134" w:header="567" w:footer="567" w:gutter="0"/>
    </w:sectPr>
  </w:body>
</w:document>
</file>

<file path=word/footer1.xml><?xml version="1.0" encoding="utf-8"?>
<w:ftr xmlns:w="http://schemas.openxmlformats.org/wordprocessingml/2006/main">
  <w:p>
    <w:pPr>
      <w:jc w:val="center"/>
    </w:pPr>
    <w:r>
      <w:t>Referencia del Informe I · </w:t>
    </w:r>
    <w:fldSimple w:instr=" PAGE "/>
  </w:p>
</w:ft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360"/>
        </w:tabs>
        <w:ind w:left="360" w:hanging="180"/>
      </w:p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cs="Calibri"/>
        <w:sz w:val="22"/>
        <w:lang w:val="es-ES"/>
      </w:rPr>
    </w:rPrDefault>
    <w:pPrDefault>
      <w:pPr>
        <w:spacing w:after="120" w:line="276" w:lineRule="auto"/>
        <w:widowControl/>
      </w:pPr>
    </w:pPrDefault>
  </w:docDefaults>
  <w:style w:type="paragraph" w:styleId="Normal" w:default="1">
    <w:name w:val="Normal"/>
    <w:next w:val="Normal"/>
    <w:pPr>
      <w:spacing w:before="0" w:after="120"/>
    </w:pPr>
    <w:rPr>
      <w:sz w:val="22"/>
      <w:color w:val="243442"/>
    </w:rPr>
  </w:style>
  <w:style w:type="paragraph" w:styleId="Title">
    <w:name w:val="Title"/>
    <w:basedOn w:val="Normal"/>
    <w:next w:val="Normal"/>
    <w:pPr>
      <w:spacing w:before="0" w:after="240"/>
      <w:keepNext/>
    </w:pPr>
    <w:rPr>
      <w:sz w:val="38"/>
      <w:color w:val="17365D"/>
      <w:b/>
    </w:rPr>
  </w:style>
  <w:style w:type="paragraph" w:styleId="Heading1">
    <w:name w:val="Heading1"/>
    <w:basedOn w:val="Normal"/>
    <w:next w:val="Normal"/>
    <w:pPr>
      <w:spacing w:before="260" w:after="120"/>
      <w:keepNext/>
      <w:outlineLvl w:val="0"/>
    </w:pPr>
    <w:rPr>
      <w:sz w:val="28"/>
      <w:color w:val="17365D"/>
      <w:b/>
    </w:rPr>
  </w:style>
  <w:style w:type="paragraph" w:styleId="Heading2">
    <w:name w:val="Heading2"/>
    <w:basedOn w:val="Normal"/>
    <w:next w:val="Normal"/>
    <w:pPr>
      <w:spacing w:before="200" w:after="100"/>
      <w:keepNext/>
      <w:outlineLvl w:val="1"/>
    </w:pPr>
    <w:rPr>
      <w:sz w:val="25"/>
      <w:color w:val="245B70"/>
      <w:b/>
    </w:rPr>
  </w:style>
  <w:style w:type="paragraph" w:styleId="Concept">
    <w:name w:val="Concept"/>
    <w:basedOn w:val="Normal"/>
    <w:next w:val="Normal"/>
    <w:pPr>
      <w:spacing w:before="140" w:after="60"/>
      <w:keepNext/>
    </w:pPr>
    <w:rPr>
      <w:sz w:val="22"/>
      <w:color w:val="243442"/>
      <w:b/>
    </w:rPr>
  </w:style>
  <w:style w:type="paragraph" w:styleId="Keyword">
    <w:name w:val="Keyword"/>
    <w:basedOn w:val="Normal"/>
    <w:next w:val="Normal"/>
    <w:pPr>
      <w:spacing w:before="0" w:after="40"/>
    </w:pPr>
    <w:rPr>
      <w:sz w:val="22"/>
      <w:color w:val="243442"/>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oter" Target="footer1.xml"/>
</Relationships>
</file>

<file path=docProps/app.xml><?xml version="1.0" encoding="utf-8"?>
<Properties xmlns="http://schemas.openxmlformats.org/officeDocument/2006/extended-properties">
  <Application>Generador local OOXML</Application>
</Properties>
</file>

<file path=docProps/core.xml><?xml version="1.0" encoding="utf-8"?>
<cp:coreProperties xmlns:cp="http://schemas.openxmlformats.org/package/2006/metadata/core-properties" xmlns:dc="http://purl.org/dc/elements/1.1/">
  <dc:title>Manual Maestro Universal del Informe I</dc:title>
  <dc:subject>Contrato editorial y método universal del Informe I</dc:subject>
  <dc:language>es-ES</dc:language>
  <cp:version>Informe-I-actualizado-2026-10-25</cp:version>
</cp:coreProperties>
</file>