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CAFD" w14:textId="16490C45" w:rsidR="00F76139" w:rsidRPr="00C9726F" w:rsidRDefault="00C9726F" w:rsidP="00F76139">
      <w:pPr>
        <w:jc w:val="center"/>
        <w:rPr>
          <w:rFonts w:ascii="Times New Roman" w:hAnsi="Times New Roman" w:cs="Times New Roman"/>
        </w:rPr>
      </w:pPr>
      <w:r w:rsidRPr="00C9726F">
        <w:rPr>
          <w:rFonts w:ascii="Times New Roman" w:hAnsi="Times New Roman" w:cs="Times New Roman"/>
          <w:color w:val="000000"/>
        </w:rPr>
        <w:t>Laboratorio: Configuración de Entornos de Bases de Datos con Docker.</w:t>
      </w:r>
    </w:p>
    <w:p w14:paraId="40617380" w14:textId="77777777" w:rsidR="00C9726F" w:rsidRDefault="00C9726F" w:rsidP="00F76139">
      <w:pPr>
        <w:jc w:val="center"/>
      </w:pPr>
    </w:p>
    <w:p w14:paraId="01CA349E" w14:textId="77777777" w:rsidR="00C9726F" w:rsidRDefault="00C9726F" w:rsidP="00F76139">
      <w:pPr>
        <w:jc w:val="center"/>
      </w:pPr>
    </w:p>
    <w:p w14:paraId="5B41C63C" w14:textId="77777777" w:rsidR="00C9726F" w:rsidRDefault="00C9726F" w:rsidP="00F76139">
      <w:pPr>
        <w:jc w:val="center"/>
      </w:pPr>
    </w:p>
    <w:p w14:paraId="2365C6A2" w14:textId="77777777" w:rsidR="00C9726F" w:rsidRDefault="00C9726F" w:rsidP="00F76139">
      <w:pPr>
        <w:jc w:val="center"/>
      </w:pPr>
    </w:p>
    <w:p w14:paraId="20DF6078" w14:textId="77777777" w:rsidR="00C9726F" w:rsidRDefault="00C9726F" w:rsidP="00F76139">
      <w:pPr>
        <w:jc w:val="center"/>
      </w:pPr>
    </w:p>
    <w:p w14:paraId="5E74000F" w14:textId="77777777" w:rsidR="00C9726F" w:rsidRDefault="00C9726F" w:rsidP="00F76139">
      <w:pPr>
        <w:jc w:val="center"/>
      </w:pPr>
    </w:p>
    <w:p w14:paraId="6D25CD16" w14:textId="77777777" w:rsidR="00C9726F" w:rsidRDefault="00C9726F" w:rsidP="00F76139">
      <w:pPr>
        <w:jc w:val="center"/>
      </w:pPr>
    </w:p>
    <w:p w14:paraId="3FD2D6C0" w14:textId="77777777" w:rsidR="00C9726F" w:rsidRDefault="00C9726F" w:rsidP="00F76139">
      <w:pPr>
        <w:jc w:val="center"/>
      </w:pPr>
    </w:p>
    <w:p w14:paraId="7FEE34E4" w14:textId="77777777" w:rsidR="00C9726F" w:rsidRDefault="00C9726F" w:rsidP="00F76139">
      <w:pPr>
        <w:jc w:val="center"/>
      </w:pPr>
    </w:p>
    <w:p w14:paraId="0C862EB5" w14:textId="1670727C" w:rsidR="00F76139" w:rsidRDefault="00C9726F" w:rsidP="00F76139">
      <w:pPr>
        <w:jc w:val="center"/>
      </w:pPr>
      <w:r>
        <w:t>Asignatura: Modela y Gestión Base de datos</w:t>
      </w:r>
    </w:p>
    <w:p w14:paraId="7EBC2B3E" w14:textId="59811AFB" w:rsidR="00C9726F" w:rsidRDefault="00C9726F" w:rsidP="00F76139">
      <w:pPr>
        <w:jc w:val="center"/>
      </w:pPr>
      <w:r>
        <w:t>Profesor: Jesús Ariel Gonzales Bonilla</w:t>
      </w:r>
    </w:p>
    <w:p w14:paraId="0C668ACE" w14:textId="500907D1" w:rsidR="00C9726F" w:rsidRDefault="00C9726F" w:rsidP="00F76139">
      <w:pPr>
        <w:jc w:val="center"/>
      </w:pPr>
      <w:r>
        <w:t>Estudiante: Juan José Guzmán Bohorquez</w:t>
      </w:r>
    </w:p>
    <w:p w14:paraId="4566134D" w14:textId="4996789A" w:rsidR="00C9726F" w:rsidRDefault="00C9726F" w:rsidP="00F76139">
      <w:pPr>
        <w:jc w:val="center"/>
      </w:pPr>
      <w:r>
        <w:t>Codigo:9024125776</w:t>
      </w:r>
    </w:p>
    <w:p w14:paraId="663E244A" w14:textId="77777777" w:rsidR="00C9726F" w:rsidRDefault="00C9726F" w:rsidP="00F76139">
      <w:pPr>
        <w:jc w:val="center"/>
      </w:pPr>
    </w:p>
    <w:p w14:paraId="07BE7202" w14:textId="77777777" w:rsidR="00C9726F" w:rsidRDefault="00C9726F" w:rsidP="00F76139">
      <w:pPr>
        <w:jc w:val="center"/>
      </w:pPr>
    </w:p>
    <w:p w14:paraId="17DB7172" w14:textId="77777777" w:rsidR="00C9726F" w:rsidRDefault="00C9726F" w:rsidP="00F76139">
      <w:pPr>
        <w:jc w:val="center"/>
      </w:pPr>
    </w:p>
    <w:p w14:paraId="71463102" w14:textId="77777777" w:rsidR="00C9726F" w:rsidRDefault="00C9726F" w:rsidP="00F76139">
      <w:pPr>
        <w:jc w:val="center"/>
      </w:pPr>
    </w:p>
    <w:p w14:paraId="535CBACA" w14:textId="77777777" w:rsidR="00C9726F" w:rsidRDefault="00C9726F" w:rsidP="00F76139">
      <w:pPr>
        <w:jc w:val="center"/>
      </w:pPr>
    </w:p>
    <w:p w14:paraId="0F6B4A07" w14:textId="77777777" w:rsidR="00C9726F" w:rsidRDefault="00C9726F" w:rsidP="00F76139">
      <w:pPr>
        <w:jc w:val="center"/>
      </w:pPr>
    </w:p>
    <w:p w14:paraId="0370A8B4" w14:textId="77777777" w:rsidR="00C9726F" w:rsidRDefault="00C9726F" w:rsidP="00F76139">
      <w:pPr>
        <w:jc w:val="center"/>
      </w:pPr>
    </w:p>
    <w:p w14:paraId="1422943F" w14:textId="77777777" w:rsidR="00C9726F" w:rsidRDefault="00C9726F" w:rsidP="00F76139">
      <w:pPr>
        <w:jc w:val="center"/>
      </w:pPr>
    </w:p>
    <w:p w14:paraId="7D8EED76" w14:textId="77777777" w:rsidR="00C9726F" w:rsidRDefault="00C9726F" w:rsidP="00F76139">
      <w:pPr>
        <w:jc w:val="center"/>
      </w:pPr>
    </w:p>
    <w:p w14:paraId="7234B747" w14:textId="66B0D0BD" w:rsidR="00C9726F" w:rsidRDefault="00C9726F" w:rsidP="00F76139">
      <w:pPr>
        <w:jc w:val="center"/>
      </w:pPr>
      <w:proofErr w:type="spellStart"/>
      <w:r>
        <w:t>Corporacion</w:t>
      </w:r>
      <w:proofErr w:type="spellEnd"/>
      <w:r>
        <w:t xml:space="preserve"> Universitaria Del Huila</w:t>
      </w:r>
    </w:p>
    <w:p w14:paraId="73B4E17E" w14:textId="113D7174" w:rsidR="00C9726F" w:rsidRDefault="00C9726F" w:rsidP="00F76139">
      <w:pPr>
        <w:jc w:val="center"/>
      </w:pPr>
      <w:r>
        <w:t>Neiva – Huila</w:t>
      </w:r>
    </w:p>
    <w:p w14:paraId="25722E20" w14:textId="268B3AF9" w:rsidR="00C9726F" w:rsidRDefault="00C9726F" w:rsidP="00F76139">
      <w:pPr>
        <w:jc w:val="center"/>
      </w:pPr>
      <w:r>
        <w:t>2026</w:t>
      </w:r>
    </w:p>
    <w:p w14:paraId="4AEE3561" w14:textId="5E13F1B5" w:rsidR="00C9726F" w:rsidRDefault="00C9726F" w:rsidP="00F76139">
      <w:pPr>
        <w:jc w:val="center"/>
      </w:pPr>
    </w:p>
    <w:p w14:paraId="3D46A23A" w14:textId="77777777" w:rsidR="00C9726F" w:rsidRDefault="00C9726F" w:rsidP="00F76139">
      <w:pPr>
        <w:jc w:val="center"/>
      </w:pPr>
    </w:p>
    <w:p w14:paraId="465FBB5E" w14:textId="77777777" w:rsidR="00C9726F" w:rsidRDefault="00C9726F" w:rsidP="00F76139">
      <w:pPr>
        <w:jc w:val="center"/>
      </w:pPr>
    </w:p>
    <w:p w14:paraId="644CFCFF" w14:textId="77777777" w:rsidR="00C9726F" w:rsidRPr="00F76139" w:rsidRDefault="00C9726F" w:rsidP="00F76139">
      <w:pPr>
        <w:jc w:val="center"/>
      </w:pPr>
    </w:p>
    <w:p w14:paraId="2AA2E0DB" w14:textId="77777777" w:rsidR="00F76139" w:rsidRPr="00F76139" w:rsidRDefault="00F76139"/>
    <w:p w14:paraId="1766271F" w14:textId="77777777" w:rsidR="00F76139" w:rsidRPr="00F76139" w:rsidRDefault="00F76139"/>
    <w:p w14:paraId="6A822D6B" w14:textId="77777777" w:rsidR="00F76139" w:rsidRPr="00F76139" w:rsidRDefault="00F76139"/>
    <w:p w14:paraId="1188AE47" w14:textId="77777777" w:rsidR="00F76139" w:rsidRPr="00F76139" w:rsidRDefault="00F76139"/>
    <w:p w14:paraId="68847EC3" w14:textId="77777777" w:rsidR="00F76139" w:rsidRPr="00F76139" w:rsidRDefault="00F76139"/>
    <w:p w14:paraId="1E221A9D" w14:textId="77777777" w:rsidR="00F76139" w:rsidRPr="00F76139" w:rsidRDefault="00F76139"/>
    <w:p w14:paraId="16DD6CBC" w14:textId="77777777" w:rsidR="00F76139" w:rsidRPr="00F76139" w:rsidRDefault="00F76139"/>
    <w:p w14:paraId="0C76984D" w14:textId="77777777" w:rsidR="00F76139" w:rsidRPr="00F76139" w:rsidRDefault="00F76139"/>
    <w:p w14:paraId="4C04A64D" w14:textId="77777777" w:rsidR="00F76139" w:rsidRPr="00F76139" w:rsidRDefault="00F76139"/>
    <w:p w14:paraId="0B331BA0" w14:textId="77777777" w:rsidR="00F76139" w:rsidRPr="00F76139" w:rsidRDefault="00F76139"/>
    <w:p w14:paraId="13569B94" w14:textId="77777777" w:rsidR="00F76139" w:rsidRPr="00F76139" w:rsidRDefault="00F76139"/>
    <w:p w14:paraId="6A14DAFE" w14:textId="77777777" w:rsidR="00F76139" w:rsidRPr="00F76139" w:rsidRDefault="00F76139"/>
    <w:p w14:paraId="64A827A6" w14:textId="77777777" w:rsidR="00F76139" w:rsidRPr="00F76139" w:rsidRDefault="00F76139"/>
    <w:p w14:paraId="59063929" w14:textId="77777777" w:rsidR="00F76139" w:rsidRPr="00F76139" w:rsidRDefault="00F76139"/>
    <w:p w14:paraId="4B195E2C" w14:textId="77777777" w:rsidR="00F76139" w:rsidRPr="00F76139" w:rsidRDefault="00F76139"/>
    <w:p w14:paraId="25F49B1B" w14:textId="77777777" w:rsidR="00F76139" w:rsidRPr="00F76139" w:rsidRDefault="00F76139"/>
    <w:p w14:paraId="758DD1FB" w14:textId="77777777" w:rsidR="00F76139" w:rsidRPr="00F76139" w:rsidRDefault="00F76139"/>
    <w:p w14:paraId="6D7B94D5" w14:textId="77777777" w:rsidR="00F76139" w:rsidRPr="00F76139" w:rsidRDefault="00F76139"/>
    <w:p w14:paraId="403ABFFD" w14:textId="77777777" w:rsidR="00F76139" w:rsidRPr="00F76139" w:rsidRDefault="00F76139"/>
    <w:p w14:paraId="51062412" w14:textId="77777777" w:rsidR="00F76139" w:rsidRPr="00F76139" w:rsidRDefault="00F76139"/>
    <w:p w14:paraId="4381BD4B" w14:textId="77777777" w:rsidR="00F76139" w:rsidRPr="00F76139" w:rsidRDefault="00F76139"/>
    <w:p w14:paraId="54DFC3CC" w14:textId="77777777" w:rsidR="00F76139" w:rsidRPr="00F76139" w:rsidRDefault="00F76139"/>
    <w:p w14:paraId="4265D495" w14:textId="77777777" w:rsidR="00F76139" w:rsidRPr="00F76139" w:rsidRDefault="00F76139"/>
    <w:p w14:paraId="2CB136A9" w14:textId="77777777" w:rsidR="00F76139" w:rsidRPr="00F76139" w:rsidRDefault="00F76139"/>
    <w:p w14:paraId="5858D1D4" w14:textId="77777777" w:rsidR="00F76139" w:rsidRPr="00F76139" w:rsidRDefault="00F76139"/>
    <w:p w14:paraId="1203F903" w14:textId="258AC94A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 w:rsidRPr="00F76139">
        <w:t>1-</w:t>
      </w:r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 xml:space="preserve">Verifiqué Docker y Docker </w:t>
      </w:r>
      <w:proofErr w:type="spellStart"/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>Compose</w:t>
      </w:r>
      <w:proofErr w:type="spellEnd"/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>.</w:t>
      </w:r>
    </w:p>
    <w:p w14:paraId="0FBF531D" w14:textId="047A1FB5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noProof/>
          <w:color w:val="23303A"/>
          <w:sz w:val="27"/>
          <w:szCs w:val="27"/>
          <w:shd w:val="clear" w:color="auto" w:fill="F8FCFC"/>
        </w:rPr>
        <w:drawing>
          <wp:inline distT="0" distB="0" distL="0" distR="0" wp14:anchorId="5C1F14BB" wp14:editId="6230AB70">
            <wp:extent cx="5612130" cy="837565"/>
            <wp:effectExtent l="0" t="0" r="1270" b="635"/>
            <wp:docPr id="524849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49133" name="Imagen 5248491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03CF" w14:textId="5AD1F794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noProof/>
          <w:color w:val="23303A"/>
          <w:sz w:val="27"/>
          <w:szCs w:val="27"/>
          <w:shd w:val="clear" w:color="auto" w:fill="F8FCFC"/>
        </w:rPr>
        <w:drawing>
          <wp:inline distT="0" distB="0" distL="0" distR="0" wp14:anchorId="4413DA5B" wp14:editId="0FFC6EBB">
            <wp:extent cx="5612130" cy="770255"/>
            <wp:effectExtent l="0" t="0" r="1270" b="4445"/>
            <wp:docPr id="19157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0" name="Imagen 19157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E1F2" w14:textId="77777777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</w:p>
    <w:p w14:paraId="57139622" w14:textId="0CB89617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>2-Despliegue de PostgreSQL</w:t>
      </w:r>
    </w:p>
    <w:p w14:paraId="01230BDA" w14:textId="7F6DFE0C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noProof/>
          <w:color w:val="23303A"/>
          <w:sz w:val="27"/>
          <w:szCs w:val="27"/>
          <w:shd w:val="clear" w:color="auto" w:fill="F8FCFC"/>
        </w:rPr>
        <w:drawing>
          <wp:inline distT="0" distB="0" distL="0" distR="0" wp14:anchorId="39B8120A" wp14:editId="635D2B40">
            <wp:extent cx="5613758" cy="1224000"/>
            <wp:effectExtent l="0" t="0" r="0" b="0"/>
            <wp:docPr id="14303752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75204" name="Imagen 14303752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758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973A" w14:textId="6AA83345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proofErr w:type="spellStart"/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>Operaciónes</w:t>
      </w:r>
      <w:proofErr w:type="spellEnd"/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 xml:space="preserve"> </w:t>
      </w:r>
      <w:proofErr w:type="spellStart"/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>SQl</w:t>
      </w:r>
      <w:proofErr w:type="spellEnd"/>
    </w:p>
    <w:p w14:paraId="5EDD1525" w14:textId="44CBEF13" w:rsidR="006B2FC2" w:rsidRDefault="00C34C04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noProof/>
          <w:color w:val="23303A"/>
          <w:sz w:val="27"/>
          <w:szCs w:val="27"/>
          <w:shd w:val="clear" w:color="auto" w:fill="F8FCFC"/>
        </w:rPr>
        <w:drawing>
          <wp:inline distT="0" distB="0" distL="0" distR="0" wp14:anchorId="5E9F8A63" wp14:editId="7ED974C7">
            <wp:extent cx="5612130" cy="763905"/>
            <wp:effectExtent l="0" t="0" r="1270" b="0"/>
            <wp:docPr id="17655738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3809" name="Imagen 17655738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3AF8" w14:textId="44858C1A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>3-</w:t>
      </w:r>
      <w:r w:rsidR="00C34C04">
        <w:rPr>
          <w:rFonts w:ascii="Arial" w:hAnsi="Arial" w:cs="Arial"/>
          <w:color w:val="23303A"/>
          <w:sz w:val="27"/>
          <w:szCs w:val="27"/>
          <w:shd w:val="clear" w:color="auto" w:fill="F8FCFC"/>
        </w:rPr>
        <w:t>Despliegue de MYSQL</w:t>
      </w:r>
    </w:p>
    <w:p w14:paraId="45BB3152" w14:textId="39E7A46B" w:rsidR="00C34C04" w:rsidRDefault="00C34C04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noProof/>
          <w:color w:val="23303A"/>
          <w:sz w:val="27"/>
          <w:szCs w:val="27"/>
          <w:shd w:val="clear" w:color="auto" w:fill="F8FCFC"/>
        </w:rPr>
        <w:drawing>
          <wp:inline distT="0" distB="0" distL="0" distR="0" wp14:anchorId="069B694D" wp14:editId="5A72BD6A">
            <wp:extent cx="5612130" cy="995680"/>
            <wp:effectExtent l="0" t="0" r="1270" b="0"/>
            <wp:docPr id="19971635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63568" name="Imagen 1997163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15F1" w14:textId="1E48323F" w:rsidR="00C34C04" w:rsidRDefault="00C34C04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>Operaciones SQL</w:t>
      </w:r>
    </w:p>
    <w:p w14:paraId="20B78DB0" w14:textId="07DB5C25" w:rsidR="00C34C04" w:rsidRDefault="00C34C04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noProof/>
          <w:color w:val="23303A"/>
          <w:sz w:val="27"/>
          <w:szCs w:val="27"/>
          <w:shd w:val="clear" w:color="auto" w:fill="F8FCFC"/>
        </w:rPr>
        <w:lastRenderedPageBreak/>
        <w:drawing>
          <wp:inline distT="0" distB="0" distL="0" distR="0" wp14:anchorId="056ABF60" wp14:editId="709D37CE">
            <wp:extent cx="5612130" cy="600710"/>
            <wp:effectExtent l="0" t="0" r="1270" b="0"/>
            <wp:docPr id="15398079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7904" name="Imagen 15398079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B7A" w14:textId="6C9BADF0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color w:val="23303A"/>
          <w:sz w:val="27"/>
          <w:szCs w:val="27"/>
          <w:shd w:val="clear" w:color="auto" w:fill="F8FCFC"/>
        </w:rPr>
        <w:t>4-</w:t>
      </w:r>
      <w:r w:rsidR="00C34C04">
        <w:rPr>
          <w:rFonts w:ascii="Arial" w:hAnsi="Arial" w:cs="Arial"/>
          <w:color w:val="23303A"/>
          <w:sz w:val="27"/>
          <w:szCs w:val="27"/>
          <w:shd w:val="clear" w:color="auto" w:fill="F8FCFC"/>
        </w:rPr>
        <w:t>Validacion GENERAL</w:t>
      </w:r>
    </w:p>
    <w:p w14:paraId="03871780" w14:textId="1F91577F" w:rsidR="00C34C04" w:rsidRDefault="00F76139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>
        <w:rPr>
          <w:rFonts w:ascii="Arial" w:hAnsi="Arial" w:cs="Arial"/>
          <w:noProof/>
          <w:color w:val="23303A"/>
          <w:sz w:val="27"/>
          <w:szCs w:val="27"/>
          <w:shd w:val="clear" w:color="auto" w:fill="F8FCFC"/>
        </w:rPr>
        <w:drawing>
          <wp:inline distT="0" distB="0" distL="0" distR="0" wp14:anchorId="25D66FA4" wp14:editId="12BA8124">
            <wp:extent cx="5612130" cy="475615"/>
            <wp:effectExtent l="0" t="0" r="1270" b="0"/>
            <wp:docPr id="21400313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31354" name="Imagen 21400313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D008" w14:textId="586C8E55" w:rsidR="00F76139" w:rsidRPr="00F76139" w:rsidRDefault="00F76139" w:rsidP="00F76139">
      <w:pPr>
        <w:pStyle w:val="NormalWeb"/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  <w:r w:rsidRPr="00F76139">
        <w:rPr>
          <w:color w:val="23303A"/>
          <w:shd w:val="clear" w:color="auto" w:fill="F8FCFC"/>
        </w:rPr>
        <w:t xml:space="preserve"> </w:t>
      </w:r>
      <w:r>
        <w:rPr>
          <w:rStyle w:val="whitespace-normal"/>
          <w:rFonts w:eastAsiaTheme="majorEastAsia"/>
          <w:color w:val="000000"/>
        </w:rPr>
        <w:t xml:space="preserve">Reflexión comparativa de </w:t>
      </w:r>
      <w:r w:rsidRPr="00F76139">
        <w:rPr>
          <w:rStyle w:val="whitespace-normal"/>
          <w:rFonts w:eastAsiaTheme="majorEastAsia"/>
          <w:color w:val="000000"/>
        </w:rPr>
        <w:t>PostgreSQL</w:t>
      </w:r>
      <w:r w:rsidRPr="00F76139">
        <w:rPr>
          <w:rStyle w:val="apple-converted-space"/>
          <w:rFonts w:eastAsiaTheme="majorEastAsia"/>
          <w:color w:val="000000"/>
        </w:rPr>
        <w:t> </w:t>
      </w:r>
      <w:r w:rsidRPr="00F76139">
        <w:rPr>
          <w:color w:val="000000"/>
        </w:rPr>
        <w:t>y</w:t>
      </w:r>
      <w:r w:rsidRPr="00F76139">
        <w:rPr>
          <w:rStyle w:val="apple-converted-space"/>
          <w:rFonts w:eastAsiaTheme="majorEastAsia"/>
          <w:color w:val="000000"/>
        </w:rPr>
        <w:t> </w:t>
      </w:r>
      <w:r w:rsidRPr="00F76139">
        <w:rPr>
          <w:rStyle w:val="whitespace-normal"/>
          <w:rFonts w:eastAsiaTheme="majorEastAsia"/>
          <w:color w:val="000000"/>
        </w:rPr>
        <w:t>MySQL</w:t>
      </w:r>
    </w:p>
    <w:p w14:paraId="50DD6955" w14:textId="4B26DA91" w:rsidR="00F76139" w:rsidRPr="00F76139" w:rsidRDefault="00F76139" w:rsidP="00F76139">
      <w:pPr>
        <w:pStyle w:val="NormalWeb"/>
        <w:rPr>
          <w:color w:val="000000"/>
        </w:rPr>
      </w:pPr>
      <w:r w:rsidRPr="00F76139">
        <w:rPr>
          <w:color w:val="000000"/>
        </w:rPr>
        <w:t>Durante el laboratorio se implementaron contenedores para PostgreSQL y MySQL utilizando Docker, lo que permitió comparar su despliegue y funcionamiento básico. Ambos motores permiten crear bases de datos, tablas e insertar registros mediante sentencias SQL estándar. Sin embargo, presentan algunas diferencias en su sintaxis y características. PostgreSQL utiliza el tipo de dato</w:t>
      </w:r>
      <w:r w:rsidRPr="00F76139">
        <w:rPr>
          <w:rStyle w:val="apple-converted-space"/>
          <w:rFonts w:eastAsiaTheme="majorEastAsia"/>
          <w:color w:val="000000"/>
        </w:rPr>
        <w:t> </w:t>
      </w:r>
      <w:r w:rsidRPr="00F76139">
        <w:rPr>
          <w:rStyle w:val="CdigoHTML"/>
          <w:rFonts w:ascii="Times New Roman" w:eastAsiaTheme="majorEastAsia" w:hAnsi="Times New Roman" w:cs="Times New Roman"/>
          <w:color w:val="000000"/>
          <w:sz w:val="24"/>
          <w:szCs w:val="24"/>
        </w:rPr>
        <w:t>SERIAL</w:t>
      </w:r>
      <w:r w:rsidRPr="00F76139">
        <w:rPr>
          <w:rStyle w:val="apple-converted-space"/>
          <w:rFonts w:eastAsiaTheme="majorEastAsia"/>
          <w:color w:val="000000"/>
        </w:rPr>
        <w:t> </w:t>
      </w:r>
      <w:r w:rsidRPr="00F76139">
        <w:rPr>
          <w:color w:val="000000"/>
        </w:rPr>
        <w:t>para la generación automática de claves primarias, mientras que MySQL utiliza</w:t>
      </w:r>
      <w:r w:rsidRPr="00F76139">
        <w:rPr>
          <w:rStyle w:val="apple-converted-space"/>
          <w:rFonts w:eastAsiaTheme="majorEastAsia"/>
          <w:color w:val="000000"/>
        </w:rPr>
        <w:t> </w:t>
      </w:r>
      <w:r w:rsidRPr="00F76139">
        <w:rPr>
          <w:rStyle w:val="CdigoHTML"/>
          <w:rFonts w:ascii="Times New Roman" w:eastAsiaTheme="majorEastAsia" w:hAnsi="Times New Roman" w:cs="Times New Roman"/>
          <w:color w:val="000000"/>
          <w:sz w:val="24"/>
          <w:szCs w:val="24"/>
        </w:rPr>
        <w:t>AUTO_INCREMENT</w:t>
      </w:r>
      <w:r w:rsidRPr="00F76139">
        <w:rPr>
          <w:color w:val="000000"/>
        </w:rPr>
        <w:t xml:space="preserve">. Además, PostgreSQL es conocido por su mayor cumplimiento de estándares SQL y características avanzadas, mientras que MySQL destaca por su simplicidad y amplia adopción en aplicaciones web. En conclusión, ambos motores funcionan correctamente en entornos </w:t>
      </w:r>
      <w:proofErr w:type="spellStart"/>
      <w:r w:rsidRPr="00F76139">
        <w:rPr>
          <w:color w:val="000000"/>
        </w:rPr>
        <w:t>contenedorizados</w:t>
      </w:r>
      <w:proofErr w:type="spellEnd"/>
      <w:r w:rsidRPr="00F76139">
        <w:rPr>
          <w:color w:val="000000"/>
        </w:rPr>
        <w:t xml:space="preserve"> y permiten validar operaciones básicas de persistencia de datos.</w:t>
      </w:r>
    </w:p>
    <w:p w14:paraId="16A9376C" w14:textId="591ED45E" w:rsidR="006B2FC2" w:rsidRDefault="006B2FC2">
      <w:pPr>
        <w:rPr>
          <w:rFonts w:ascii="Arial" w:hAnsi="Arial" w:cs="Arial"/>
          <w:color w:val="23303A"/>
          <w:sz w:val="27"/>
          <w:szCs w:val="27"/>
          <w:shd w:val="clear" w:color="auto" w:fill="F8FCFC"/>
        </w:rPr>
      </w:pPr>
    </w:p>
    <w:p w14:paraId="1E06BA56" w14:textId="77777777" w:rsidR="006B2FC2" w:rsidRPr="006B2FC2" w:rsidRDefault="006B2FC2"/>
    <w:sectPr w:rsidR="006B2FC2" w:rsidRPr="006B2F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C2"/>
    <w:rsid w:val="003620C5"/>
    <w:rsid w:val="006B2FC2"/>
    <w:rsid w:val="00C34C04"/>
    <w:rsid w:val="00C9726F"/>
    <w:rsid w:val="00F7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A1A4F9"/>
  <w15:chartTrackingRefBased/>
  <w15:docId w15:val="{8BD0A38A-C560-E84A-84F4-093F20CE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F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F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F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F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F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F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F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F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F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F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FC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6B2FC2"/>
  </w:style>
  <w:style w:type="character" w:styleId="CdigoHTML">
    <w:name w:val="HTML Code"/>
    <w:basedOn w:val="Fuentedeprrafopredeter"/>
    <w:uiPriority w:val="99"/>
    <w:semiHidden/>
    <w:unhideWhenUsed/>
    <w:rsid w:val="006B2F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6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whitespace-normal">
    <w:name w:val="whitespace-normal"/>
    <w:basedOn w:val="Fuentedeprrafopredeter"/>
    <w:rsid w:val="00F76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 guzman bohorquez</dc:creator>
  <cp:keywords/>
  <dc:description/>
  <cp:lastModifiedBy>juan jose  guzman bohorquez</cp:lastModifiedBy>
  <cp:revision>1</cp:revision>
  <cp:lastPrinted>2026-03-16T22:46:00Z</cp:lastPrinted>
  <dcterms:created xsi:type="dcterms:W3CDTF">2026-03-16T21:42:00Z</dcterms:created>
  <dcterms:modified xsi:type="dcterms:W3CDTF">2026-03-16T22:52:00Z</dcterms:modified>
</cp:coreProperties>
</file>