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D369A" w14:textId="7D1185F6" w:rsidR="00B006AB" w:rsidRDefault="003F5C04" w:rsidP="003F5C04">
      <w:pPr>
        <w:pStyle w:val="Ttulo1"/>
      </w:pPr>
      <w:r>
        <w:t>Descriptive Data Analysis</w:t>
      </w:r>
      <w:r w:rsidR="0040456F">
        <w:t xml:space="preserve"> Notes</w:t>
      </w:r>
    </w:p>
    <w:p w14:paraId="1CBFFA52" w14:textId="77777777" w:rsidR="003F5C04" w:rsidRDefault="003F5C04" w:rsidP="003F5C04">
      <w:pPr>
        <w:jc w:val="both"/>
      </w:pPr>
    </w:p>
    <w:p w14:paraId="76100742" w14:textId="011EFC41" w:rsidR="003F5C04" w:rsidRPr="003F5C04" w:rsidRDefault="003F5C04" w:rsidP="003F5C04">
      <w:pPr>
        <w:jc w:val="both"/>
      </w:pPr>
      <w:r>
        <w:t xml:space="preserve">Before starting with descriptive data analysis, we contacted the client to solve the previous doubt about the field Senior. They told us that the Senior category should include 65 year old subscribers. Therefore, we applied the following conditional function to that column: </w:t>
      </w:r>
    </w:p>
    <w:p w14:paraId="29E374F4" w14:textId="720F3A51" w:rsidR="00A67B64" w:rsidRDefault="00B006AB">
      <w:pPr>
        <w:rPr>
          <w:rFonts w:ascii="Consolas" w:hAnsi="Consolas"/>
        </w:rPr>
      </w:pPr>
      <w:r w:rsidRPr="003F5C04">
        <w:rPr>
          <w:rFonts w:ascii="Consolas" w:hAnsi="Consolas"/>
        </w:rPr>
        <w:t>=SI([@Age]&gt;65;"Yes";"No")</w:t>
      </w:r>
    </w:p>
    <w:p w14:paraId="7D67FC7A" w14:textId="27FF0FFC" w:rsidR="003F5C04" w:rsidRDefault="003F5C04" w:rsidP="003F5C04">
      <w:pPr>
        <w:jc w:val="both"/>
      </w:pPr>
      <w:r w:rsidRPr="003F5C04">
        <w:t>Once we had completed data cleaning and transformation, we copied the excel file into a new folder called Data Analysis and then we renamed that file to “amazon_churn_descriptive_analysis.xlsx”. Descriptive data analysis was performed on that file.</w:t>
      </w:r>
    </w:p>
    <w:p w14:paraId="416659F9" w14:textId="6FB1C38E" w:rsidR="0049278F" w:rsidRDefault="0049278F" w:rsidP="003F5C04">
      <w:pPr>
        <w:jc w:val="both"/>
      </w:pPr>
      <w:r>
        <w:t xml:space="preserve">For this purpose, we used the Data Analysis tool that is already integrated in Excel, which enabled us to obtain a quick summary of the most relevant descriptive statistics: mean, median, mode, standard deviation, variance, minimum, maximum, range, </w:t>
      </w:r>
      <w:r w:rsidR="00FC56CB">
        <w:t>skewness</w:t>
      </w:r>
      <w:r>
        <w:t xml:space="preserve"> coefficient and kurtosis coefficient.</w:t>
      </w:r>
    </w:p>
    <w:p w14:paraId="3F2BB25B" w14:textId="77777777" w:rsidR="0040456F" w:rsidRDefault="0040456F" w:rsidP="003F5C04">
      <w:pPr>
        <w:jc w:val="both"/>
      </w:pPr>
    </w:p>
    <w:p w14:paraId="0C9E6F57" w14:textId="13025EE4" w:rsidR="0040456F" w:rsidRDefault="0040456F" w:rsidP="0040456F">
      <w:pPr>
        <w:pStyle w:val="Ttulo2"/>
      </w:pPr>
      <w:r>
        <w:t>Descriptive analysis</w:t>
      </w:r>
      <w:r w:rsidR="00BC1669">
        <w:t xml:space="preserve">: Insights </w:t>
      </w:r>
      <w:r>
        <w:t>on numeric</w:t>
      </w:r>
      <w:r w:rsidR="0049278F">
        <w:t xml:space="preserve"> columns</w:t>
      </w:r>
      <w:r w:rsidR="00676CC0">
        <w:t xml:space="preserve"> </w:t>
      </w:r>
    </w:p>
    <w:p w14:paraId="06D7A052" w14:textId="77777777" w:rsidR="0049278F" w:rsidRDefault="0049278F" w:rsidP="0049278F">
      <w:pPr>
        <w:jc w:val="both"/>
      </w:pPr>
    </w:p>
    <w:p w14:paraId="1A086840" w14:textId="78E6C1C9" w:rsidR="00193A28" w:rsidRDefault="00193A28" w:rsidP="0049278F">
      <w:pPr>
        <w:jc w:val="both"/>
      </w:pPr>
      <w:r>
        <w:t xml:space="preserve">Insights are highlighted in </w:t>
      </w:r>
      <w:r w:rsidRPr="00193A28">
        <w:rPr>
          <w:highlight w:val="yellow"/>
        </w:rPr>
        <w:t>yellow</w:t>
      </w:r>
      <w:r>
        <w:t xml:space="preserve">. Further </w:t>
      </w:r>
      <w:r w:rsidRPr="00193A28">
        <w:t>analysis</w:t>
      </w:r>
      <w:r>
        <w:t xml:space="preserve"> in </w:t>
      </w:r>
      <w:r w:rsidRPr="00193A28">
        <w:rPr>
          <w:highlight w:val="cyan"/>
        </w:rPr>
        <w:t>blue</w:t>
      </w:r>
      <w:r>
        <w:t>.</w:t>
      </w:r>
    </w:p>
    <w:p w14:paraId="331C8B96" w14:textId="77777777" w:rsidR="00193A28" w:rsidRDefault="00193A28" w:rsidP="0049278F">
      <w:pPr>
        <w:jc w:val="both"/>
      </w:pPr>
    </w:p>
    <w:p w14:paraId="1CDF2889" w14:textId="36015958" w:rsidR="00DF491F" w:rsidRPr="00C731D8" w:rsidRDefault="0049278F" w:rsidP="009E75C6">
      <w:pPr>
        <w:pStyle w:val="Prrafodelista"/>
        <w:numPr>
          <w:ilvl w:val="0"/>
          <w:numId w:val="1"/>
        </w:numPr>
        <w:jc w:val="both"/>
        <w:rPr>
          <w:b/>
          <w:bCs/>
        </w:rPr>
      </w:pPr>
      <w:r w:rsidRPr="004A11E6">
        <w:rPr>
          <w:b/>
          <w:bCs/>
        </w:rPr>
        <w:t>Account Length (in months</w:t>
      </w:r>
      <w:r w:rsidR="009E75C6">
        <w:rPr>
          <w:b/>
          <w:bCs/>
        </w:rPr>
        <w:t xml:space="preserve">): </w:t>
      </w:r>
      <w:r w:rsidR="009E75C6">
        <w:t>median (28</w:t>
      </w:r>
      <w:r w:rsidR="00C731D8">
        <w:t xml:space="preserve"> months</w:t>
      </w:r>
      <w:r w:rsidR="009E75C6">
        <w:t>) and mean (32.31</w:t>
      </w:r>
      <w:r w:rsidR="00C731D8">
        <w:t xml:space="preserve"> months</w:t>
      </w:r>
      <w:r w:rsidR="009E75C6">
        <w:t>) are similar, which suggests an equilibrated distribution</w:t>
      </w:r>
      <w:r w:rsidR="00C731D8">
        <w:t xml:space="preserve"> of the accounts antiquities</w:t>
      </w:r>
      <w:r w:rsidR="009E75C6">
        <w:t>. On the other hand, a mode of 1 month indicates the majority of subscribers are new clients</w:t>
      </w:r>
      <w:r w:rsidR="00C731D8">
        <w:t xml:space="preserve">. However data dispersion is notorious: </w:t>
      </w:r>
      <w:r w:rsidR="00C731D8">
        <w:t>we have very new clients but also very old clients (with an account length up to 77 months (almost 6.5 years)</w:t>
      </w:r>
      <w:r w:rsidR="00C731D8">
        <w:t xml:space="preserve">. This is confirmed by the big standard deviation and variance. </w:t>
      </w:r>
      <w:r w:rsidR="009E75C6" w:rsidRPr="00C731D8">
        <w:rPr>
          <w:highlight w:val="yellow"/>
        </w:rPr>
        <w:t>Account Length data</w:t>
      </w:r>
      <w:r w:rsidR="00676CC0" w:rsidRPr="00C731D8">
        <w:rPr>
          <w:highlight w:val="yellow"/>
        </w:rPr>
        <w:t xml:space="preserve"> </w:t>
      </w:r>
      <w:r w:rsidR="004A11E6" w:rsidRPr="00C731D8">
        <w:rPr>
          <w:highlight w:val="yellow"/>
        </w:rPr>
        <w:t>reveals</w:t>
      </w:r>
      <w:r w:rsidR="00676CC0" w:rsidRPr="00C731D8">
        <w:rPr>
          <w:highlight w:val="yellow"/>
        </w:rPr>
        <w:t xml:space="preserve"> the existence of two</w:t>
      </w:r>
      <w:r w:rsidR="004A11E6" w:rsidRPr="00C731D8">
        <w:rPr>
          <w:highlight w:val="yellow"/>
        </w:rPr>
        <w:t xml:space="preserve"> groups </w:t>
      </w:r>
      <w:r w:rsidR="00676CC0" w:rsidRPr="00C731D8">
        <w:rPr>
          <w:highlight w:val="yellow"/>
        </w:rPr>
        <w:t>of customers:</w:t>
      </w:r>
      <w:r w:rsidR="004A11E6" w:rsidRPr="00C731D8">
        <w:rPr>
          <w:highlight w:val="yellow"/>
        </w:rPr>
        <w:t xml:space="preserve"> </w:t>
      </w:r>
      <w:r w:rsidR="004A11E6" w:rsidRPr="00C731D8">
        <w:rPr>
          <w:highlight w:val="yellow"/>
        </w:rPr>
        <w:t>a</w:t>
      </w:r>
      <w:r w:rsidR="00C731D8">
        <w:rPr>
          <w:highlight w:val="yellow"/>
        </w:rPr>
        <w:t xml:space="preserve"> significant group of </w:t>
      </w:r>
      <w:r w:rsidR="004A11E6" w:rsidRPr="00C731D8">
        <w:rPr>
          <w:highlight w:val="yellow"/>
        </w:rPr>
        <w:t>new customer</w:t>
      </w:r>
      <w:r w:rsidR="004A11E6" w:rsidRPr="00C731D8">
        <w:rPr>
          <w:highlight w:val="yellow"/>
        </w:rPr>
        <w:t>s characterised by</w:t>
      </w:r>
      <w:r w:rsidR="004A11E6" w:rsidRPr="00C731D8">
        <w:rPr>
          <w:highlight w:val="yellow"/>
        </w:rPr>
        <w:t xml:space="preserve"> high</w:t>
      </w:r>
      <w:r w:rsidR="004A11E6" w:rsidRPr="00C731D8">
        <w:rPr>
          <w:highlight w:val="yellow"/>
        </w:rPr>
        <w:t xml:space="preserve"> r</w:t>
      </w:r>
      <w:r w:rsidR="004A11E6" w:rsidRPr="00C731D8">
        <w:rPr>
          <w:highlight w:val="yellow"/>
        </w:rPr>
        <w:t>otation rates</w:t>
      </w:r>
      <w:r w:rsidR="004A11E6" w:rsidRPr="00C731D8">
        <w:rPr>
          <w:highlight w:val="yellow"/>
        </w:rPr>
        <w:t xml:space="preserve"> and </w:t>
      </w:r>
      <w:r w:rsidR="00676CC0" w:rsidRPr="00C731D8">
        <w:rPr>
          <w:highlight w:val="yellow"/>
        </w:rPr>
        <w:t>a</w:t>
      </w:r>
      <w:r w:rsidR="00C731D8">
        <w:rPr>
          <w:highlight w:val="yellow"/>
        </w:rPr>
        <w:t>n extended group of</w:t>
      </w:r>
      <w:r w:rsidR="00676CC0" w:rsidRPr="00C731D8">
        <w:rPr>
          <w:highlight w:val="yellow"/>
        </w:rPr>
        <w:t xml:space="preserve"> loyal </w:t>
      </w:r>
      <w:r w:rsidR="00701EA2" w:rsidRPr="00C731D8">
        <w:rPr>
          <w:highlight w:val="yellow"/>
        </w:rPr>
        <w:t>customer</w:t>
      </w:r>
      <w:r w:rsidR="00676CC0" w:rsidRPr="00C731D8">
        <w:rPr>
          <w:highlight w:val="yellow"/>
        </w:rPr>
        <w:t>s</w:t>
      </w:r>
      <w:r w:rsidR="004A11E6" w:rsidRPr="00C731D8">
        <w:rPr>
          <w:highlight w:val="yellow"/>
        </w:rPr>
        <w:t xml:space="preserve"> with </w:t>
      </w:r>
      <w:r w:rsidR="00701EA2" w:rsidRPr="00C731D8">
        <w:rPr>
          <w:highlight w:val="yellow"/>
        </w:rPr>
        <w:t>long</w:t>
      </w:r>
      <w:r w:rsidR="00676CC0" w:rsidRPr="00C731D8">
        <w:rPr>
          <w:highlight w:val="yellow"/>
        </w:rPr>
        <w:t>-</w:t>
      </w:r>
      <w:r w:rsidR="00701EA2" w:rsidRPr="00C731D8">
        <w:rPr>
          <w:highlight w:val="yellow"/>
        </w:rPr>
        <w:t>term</w:t>
      </w:r>
      <w:r w:rsidR="00676CC0" w:rsidRPr="00C731D8">
        <w:rPr>
          <w:highlight w:val="yellow"/>
        </w:rPr>
        <w:t xml:space="preserve"> retentio</w:t>
      </w:r>
      <w:r w:rsidR="004A11E6" w:rsidRPr="00C731D8">
        <w:rPr>
          <w:highlight w:val="yellow"/>
        </w:rPr>
        <w:t>n</w:t>
      </w:r>
      <w:r w:rsidR="00C731D8">
        <w:rPr>
          <w:highlight w:val="yellow"/>
        </w:rPr>
        <w:t xml:space="preserve"> rates</w:t>
      </w:r>
      <w:r w:rsidR="004A11E6" w:rsidRPr="00C731D8">
        <w:rPr>
          <w:highlight w:val="yellow"/>
        </w:rPr>
        <w:t>.</w:t>
      </w:r>
      <w:r w:rsidR="009E75C6" w:rsidRPr="00C731D8">
        <w:rPr>
          <w:highlight w:val="yellow"/>
        </w:rPr>
        <w:t xml:space="preserve">  This variety of profiles suggest the need</w:t>
      </w:r>
      <w:r w:rsidR="00C731D8">
        <w:rPr>
          <w:highlight w:val="yellow"/>
        </w:rPr>
        <w:t xml:space="preserve"> to apply </w:t>
      </w:r>
      <w:r w:rsidR="009E75C6" w:rsidRPr="00C731D8">
        <w:rPr>
          <w:highlight w:val="yellow"/>
        </w:rPr>
        <w:t>different marketing strategies</w:t>
      </w:r>
      <w:r w:rsidR="00C731D8">
        <w:rPr>
          <w:highlight w:val="yellow"/>
        </w:rPr>
        <w:t xml:space="preserve"> for</w:t>
      </w:r>
      <w:r w:rsidR="009E75C6" w:rsidRPr="00C731D8">
        <w:rPr>
          <w:highlight w:val="yellow"/>
        </w:rPr>
        <w:t xml:space="preserve"> each segment.</w:t>
      </w:r>
    </w:p>
    <w:p w14:paraId="627CC580" w14:textId="77777777" w:rsidR="00676CC0" w:rsidRPr="00676CC0" w:rsidRDefault="00676CC0" w:rsidP="00676CC0">
      <w:pPr>
        <w:pStyle w:val="Prrafodelista"/>
        <w:jc w:val="both"/>
        <w:rPr>
          <w:b/>
          <w:bCs/>
        </w:rPr>
      </w:pPr>
    </w:p>
    <w:p w14:paraId="7A72D3DA" w14:textId="3088F662" w:rsidR="008C7386" w:rsidRPr="00BC1669" w:rsidRDefault="008C7386" w:rsidP="00A0476A">
      <w:pPr>
        <w:pStyle w:val="Prrafodelista"/>
        <w:numPr>
          <w:ilvl w:val="0"/>
          <w:numId w:val="1"/>
        </w:numPr>
        <w:jc w:val="both"/>
        <w:rPr>
          <w:highlight w:val="yellow"/>
        </w:rPr>
      </w:pPr>
      <w:r w:rsidRPr="00585909">
        <w:rPr>
          <w:b/>
          <w:bCs/>
        </w:rPr>
        <w:t>Customer</w:t>
      </w:r>
      <w:r w:rsidRPr="006243FE">
        <w:rPr>
          <w:b/>
          <w:bCs/>
        </w:rPr>
        <w:t xml:space="preserve"> Service Calls:</w:t>
      </w:r>
      <w:r>
        <w:t xml:space="preserve"> the average number of calls is less than 1</w:t>
      </w:r>
      <w:r w:rsidR="00BC1669">
        <w:t xml:space="preserve">, meaning the majority of subscribers did never called. </w:t>
      </w:r>
      <w:r w:rsidR="00BC1669" w:rsidRPr="00602031">
        <w:t xml:space="preserve">This is confirmed by </w:t>
      </w:r>
      <w:r w:rsidR="00BC1669" w:rsidRPr="00602031">
        <w:lastRenderedPageBreak/>
        <w:t xml:space="preserve">the mode (0) and the median (0) which suggest that </w:t>
      </w:r>
      <w:r w:rsidR="00701EA2" w:rsidRPr="00602031">
        <w:t xml:space="preserve">more than half </w:t>
      </w:r>
      <w:r w:rsidRPr="00602031">
        <w:t>of the subscribers never called</w:t>
      </w:r>
      <w:r w:rsidR="00BC1669" w:rsidRPr="00602031">
        <w:t xml:space="preserve">. </w:t>
      </w:r>
      <w:r w:rsidRPr="00602031">
        <w:t>On the other hand, data is really dispersed:</w:t>
      </w:r>
      <w:r w:rsidR="00602031">
        <w:t xml:space="preserve"> </w:t>
      </w:r>
      <w:r w:rsidRPr="00676CC0">
        <w:rPr>
          <w:highlight w:val="yellow"/>
        </w:rPr>
        <w:t>ther</w:t>
      </w:r>
      <w:r w:rsidR="00602031">
        <w:rPr>
          <w:highlight w:val="yellow"/>
        </w:rPr>
        <w:t xml:space="preserve">e is </w:t>
      </w:r>
      <w:r w:rsidR="00701EA2" w:rsidRPr="00676CC0">
        <w:rPr>
          <w:highlight w:val="yellow"/>
        </w:rPr>
        <w:t xml:space="preserve">a minority of </w:t>
      </w:r>
      <w:r w:rsidRPr="00676CC0">
        <w:rPr>
          <w:highlight w:val="yellow"/>
        </w:rPr>
        <w:t>customers that have called a lot of times</w:t>
      </w:r>
      <w:r w:rsidR="00A0476A" w:rsidRPr="00676CC0">
        <w:rPr>
          <w:highlight w:val="yellow"/>
        </w:rPr>
        <w:t>,</w:t>
      </w:r>
      <w:r w:rsidR="004A11E6">
        <w:rPr>
          <w:highlight w:val="yellow"/>
        </w:rPr>
        <w:t xml:space="preserve"> </w:t>
      </w:r>
      <w:r w:rsidR="001443AD" w:rsidRPr="00676CC0">
        <w:rPr>
          <w:highlight w:val="yellow"/>
        </w:rPr>
        <w:t>versus</w:t>
      </w:r>
      <w:r w:rsidR="00602031">
        <w:rPr>
          <w:highlight w:val="yellow"/>
        </w:rPr>
        <w:t xml:space="preserve"> a</w:t>
      </w:r>
      <w:r w:rsidR="00701EA2" w:rsidRPr="00676CC0">
        <w:rPr>
          <w:highlight w:val="yellow"/>
        </w:rPr>
        <w:t xml:space="preserve"> majority of </w:t>
      </w:r>
      <w:r w:rsidR="001443AD" w:rsidRPr="00676CC0">
        <w:rPr>
          <w:highlight w:val="yellow"/>
        </w:rPr>
        <w:t xml:space="preserve">clients </w:t>
      </w:r>
      <w:r w:rsidR="00701EA2" w:rsidRPr="00676CC0">
        <w:rPr>
          <w:highlight w:val="yellow"/>
        </w:rPr>
        <w:t xml:space="preserve">who are </w:t>
      </w:r>
      <w:r w:rsidR="001443AD" w:rsidRPr="00676CC0">
        <w:rPr>
          <w:highlight w:val="yellow"/>
        </w:rPr>
        <w:t>not calling at all</w:t>
      </w:r>
      <w:r w:rsidR="00BC1669" w:rsidRPr="00BC1669">
        <w:rPr>
          <w:highlight w:val="yellow"/>
        </w:rPr>
        <w:t xml:space="preserve">. </w:t>
      </w:r>
      <w:r w:rsidR="00BC1669" w:rsidRPr="00602031">
        <w:rPr>
          <w:highlight w:val="yellow"/>
        </w:rPr>
        <w:t>This i</w:t>
      </w:r>
      <w:r w:rsidR="00602031" w:rsidRPr="00602031">
        <w:rPr>
          <w:highlight w:val="yellow"/>
        </w:rPr>
        <w:t xml:space="preserve">s supported </w:t>
      </w:r>
      <w:r w:rsidR="00BC1669" w:rsidRPr="00602031">
        <w:rPr>
          <w:highlight w:val="yellow"/>
        </w:rPr>
        <w:t>by the range from 0 to 5 and positive skewness. Clients who did multiple calls may require special attention and the reason for churn may be associated with these issues.</w:t>
      </w:r>
    </w:p>
    <w:p w14:paraId="345F7D95" w14:textId="77777777" w:rsidR="006243FE" w:rsidRDefault="006243FE" w:rsidP="006243FE">
      <w:pPr>
        <w:pStyle w:val="Prrafodelista"/>
      </w:pPr>
    </w:p>
    <w:p w14:paraId="1EFB14CE" w14:textId="3D679E81" w:rsidR="006243FE" w:rsidRDefault="006243FE" w:rsidP="006243FE">
      <w:pPr>
        <w:pStyle w:val="Prrafodelista"/>
        <w:numPr>
          <w:ilvl w:val="0"/>
          <w:numId w:val="1"/>
        </w:numPr>
        <w:jc w:val="both"/>
      </w:pPr>
      <w:r>
        <w:rPr>
          <w:b/>
          <w:bCs/>
        </w:rPr>
        <w:t>Average Monthly GB Download</w:t>
      </w:r>
      <w:r w:rsidRPr="006243FE">
        <w:rPr>
          <w:b/>
          <w:bCs/>
        </w:rPr>
        <w:t>:</w:t>
      </w:r>
      <w:r>
        <w:t xml:space="preserve"> the average number of downloaded GB per month is approximately 6.7 GB</w:t>
      </w:r>
      <w:r w:rsidRPr="00BE2718">
        <w:t>. The 50% of the subscribers download 5GB per month or less. Moreover</w:t>
      </w:r>
      <w:r>
        <w:t xml:space="preserve">, </w:t>
      </w:r>
      <w:r w:rsidRPr="00585909">
        <w:t>the majority of the subscribers never downloaded films or series from the service, as the mode is equal to 0. Probably the streaming option is the favourite. On the other hand, data is really dispersed: the</w:t>
      </w:r>
      <w:r w:rsidR="00585909" w:rsidRPr="00585909">
        <w:t>re are</w:t>
      </w:r>
      <w:r w:rsidRPr="00585909">
        <w:t xml:space="preserve"> customers that have</w:t>
      </w:r>
      <w:r w:rsidR="0011255E" w:rsidRPr="00585909">
        <w:t xml:space="preserve"> downloaded a lot of GB per month</w:t>
      </w:r>
      <w:r w:rsidR="001443AD" w:rsidRPr="00585909">
        <w:t xml:space="preserve"> versus customers with no downloads at all</w:t>
      </w:r>
      <w:r w:rsidR="00585909" w:rsidRPr="00585909">
        <w:t>, which can be deduced from the range, standard deviation, variance and positive skewness.</w:t>
      </w:r>
      <w:r w:rsidR="0011255E">
        <w:t xml:space="preserve"> </w:t>
      </w:r>
      <w:r w:rsidR="00585909" w:rsidRPr="00585909">
        <w:rPr>
          <w:highlight w:val="yellow"/>
        </w:rPr>
        <w:t>Data indicates the majority of subscribers prefer the streaming option while there is a significant group with a preference for downloading content. Segmented groups may need diversified marketing strategies and service plans.</w:t>
      </w:r>
    </w:p>
    <w:p w14:paraId="09F55FD4" w14:textId="77777777" w:rsidR="00BE2718" w:rsidRDefault="00BE2718" w:rsidP="00BE2718">
      <w:pPr>
        <w:pStyle w:val="Prrafodelista"/>
        <w:jc w:val="both"/>
        <w:rPr>
          <w:b/>
          <w:bCs/>
        </w:rPr>
      </w:pPr>
    </w:p>
    <w:p w14:paraId="1A415727" w14:textId="77777777" w:rsidR="00850EB1" w:rsidRDefault="00BE2718" w:rsidP="00850EB1">
      <w:pPr>
        <w:pStyle w:val="Prrafodelista"/>
        <w:numPr>
          <w:ilvl w:val="0"/>
          <w:numId w:val="1"/>
        </w:numPr>
        <w:jc w:val="both"/>
      </w:pPr>
      <w:r>
        <w:rPr>
          <w:b/>
          <w:bCs/>
        </w:rPr>
        <w:t>Extra Data Charges</w:t>
      </w:r>
      <w:r w:rsidRPr="006243FE">
        <w:rPr>
          <w:b/>
          <w:bCs/>
        </w:rPr>
        <w:t>:</w:t>
      </w:r>
      <w:r>
        <w:t xml:space="preserve"> the average extra data charges is almost</w:t>
      </w:r>
      <w:r w:rsidR="00936A8D">
        <w:t xml:space="preserve"> 3.4 USD</w:t>
      </w:r>
      <w:r>
        <w:t>. Moreover</w:t>
      </w:r>
      <w:r w:rsidRPr="00602031">
        <w:t>, the majority of the subscribers</w:t>
      </w:r>
      <w:r w:rsidR="00936A8D" w:rsidRPr="00602031">
        <w:t xml:space="preserve"> have not b</w:t>
      </w:r>
      <w:r w:rsidR="001443AD" w:rsidRPr="00602031">
        <w:t xml:space="preserve">een </w:t>
      </w:r>
      <w:r w:rsidR="00936A8D" w:rsidRPr="00602031">
        <w:t>charge</w:t>
      </w:r>
      <w:r w:rsidR="001443AD" w:rsidRPr="00602031">
        <w:t>d extra</w:t>
      </w:r>
      <w:r w:rsidR="00936A8D" w:rsidRPr="00602031">
        <w:t xml:space="preserve"> as the mode is equal to 0</w:t>
      </w:r>
      <w:r w:rsidR="001443AD" w:rsidRPr="00602031">
        <w:t xml:space="preserve"> USD</w:t>
      </w:r>
      <w:r w:rsidR="00936A8D" w:rsidRPr="00602031">
        <w:t xml:space="preserve">. Same for the median.  </w:t>
      </w:r>
      <w:r w:rsidR="00936A8D" w:rsidRPr="00936A8D">
        <w:rPr>
          <w:highlight w:val="cyan"/>
        </w:rPr>
        <w:t>Most probably, this variable is positively correlated with the above (average monthly GB download): the more the GB downloaded, the more the extra data charge. Check this.</w:t>
      </w:r>
      <w:r w:rsidRPr="00936A8D">
        <w:rPr>
          <w:highlight w:val="cyan"/>
        </w:rPr>
        <w:t xml:space="preserve"> </w:t>
      </w:r>
      <w:r>
        <w:t>On the other hand, data is really dispersed</w:t>
      </w:r>
      <w:r w:rsidR="00850EB1">
        <w:t xml:space="preserve"> and grouped</w:t>
      </w:r>
      <w:r>
        <w:t>:</w:t>
      </w:r>
      <w:r w:rsidR="00850EB1">
        <w:t xml:space="preserve"> </w:t>
      </w:r>
      <w:r w:rsidRPr="00DF491F">
        <w:rPr>
          <w:highlight w:val="yellow"/>
        </w:rPr>
        <w:t xml:space="preserve">there </w:t>
      </w:r>
      <w:r w:rsidR="00850EB1">
        <w:rPr>
          <w:highlight w:val="yellow"/>
        </w:rPr>
        <w:t xml:space="preserve">is a minority of </w:t>
      </w:r>
      <w:r w:rsidRPr="00A0476A">
        <w:rPr>
          <w:highlight w:val="yellow"/>
        </w:rPr>
        <w:t>customers that</w:t>
      </w:r>
      <w:r w:rsidR="001443AD">
        <w:rPr>
          <w:highlight w:val="yellow"/>
        </w:rPr>
        <w:t xml:space="preserve"> had been charged</w:t>
      </w:r>
      <w:r w:rsidR="00C3456F">
        <w:rPr>
          <w:highlight w:val="yellow"/>
        </w:rPr>
        <w:t xml:space="preserve"> great quantities</w:t>
      </w:r>
      <w:r w:rsidR="001443AD">
        <w:rPr>
          <w:highlight w:val="yellow"/>
        </w:rPr>
        <w:t xml:space="preserve"> </w:t>
      </w:r>
      <w:r w:rsidRPr="001443AD">
        <w:rPr>
          <w:highlight w:val="yellow"/>
        </w:rPr>
        <w:t>due</w:t>
      </w:r>
      <w:r w:rsidR="001443AD" w:rsidRPr="001443AD">
        <w:rPr>
          <w:highlight w:val="yellow"/>
        </w:rPr>
        <w:t xml:space="preserve"> to</w:t>
      </w:r>
      <w:r w:rsidR="00850EB1">
        <w:rPr>
          <w:highlight w:val="yellow"/>
        </w:rPr>
        <w:t xml:space="preserve"> their particular need for </w:t>
      </w:r>
      <w:r w:rsidR="001443AD" w:rsidRPr="001443AD">
        <w:rPr>
          <w:highlight w:val="yellow"/>
        </w:rPr>
        <w:t xml:space="preserve">big </w:t>
      </w:r>
      <w:r w:rsidR="001443AD" w:rsidRPr="00850EB1">
        <w:rPr>
          <w:highlight w:val="yellow"/>
        </w:rPr>
        <w:t>downloads</w:t>
      </w:r>
      <w:r w:rsidR="00850EB1" w:rsidRPr="00850EB1">
        <w:rPr>
          <w:highlight w:val="yellow"/>
        </w:rPr>
        <w:t xml:space="preserve"> (they may need special attention)</w:t>
      </w:r>
      <w:r w:rsidR="001443AD">
        <w:t xml:space="preserve"> </w:t>
      </w:r>
      <w:r w:rsidR="001443AD" w:rsidRPr="001443AD">
        <w:rPr>
          <w:highlight w:val="yellow"/>
        </w:rPr>
        <w:t xml:space="preserve">versus </w:t>
      </w:r>
      <w:r w:rsidR="00850EB1">
        <w:rPr>
          <w:highlight w:val="yellow"/>
        </w:rPr>
        <w:t xml:space="preserve"> a majority of </w:t>
      </w:r>
      <w:r w:rsidR="001443AD" w:rsidRPr="001443AD">
        <w:rPr>
          <w:highlight w:val="yellow"/>
        </w:rPr>
        <w:t>customers w</w:t>
      </w:r>
      <w:r w:rsidR="00850EB1">
        <w:rPr>
          <w:highlight w:val="yellow"/>
        </w:rPr>
        <w:t>ho strictly control data usage and have</w:t>
      </w:r>
      <w:r w:rsidR="001443AD" w:rsidRPr="001443AD">
        <w:rPr>
          <w:highlight w:val="yellow"/>
        </w:rPr>
        <w:t xml:space="preserve"> no charges at all</w:t>
      </w:r>
      <w:r w:rsidRPr="001443AD">
        <w:rPr>
          <w:highlight w:val="yellow"/>
        </w:rPr>
        <w:t>.</w:t>
      </w:r>
      <w:r>
        <w:t xml:space="preserve"> This is confirmed by the range value</w:t>
      </w:r>
      <w:r w:rsidR="00850EB1">
        <w:t xml:space="preserve"> (99) and</w:t>
      </w:r>
      <w:r w:rsidR="001443AD">
        <w:t xml:space="preserve"> extremely</w:t>
      </w:r>
      <w:r>
        <w:t xml:space="preserve"> positive kurtosis</w:t>
      </w:r>
      <w:r w:rsidR="00850EB1">
        <w:t xml:space="preserve">. </w:t>
      </w:r>
    </w:p>
    <w:p w14:paraId="57B92179" w14:textId="77777777" w:rsidR="00850EB1" w:rsidRPr="00850EB1" w:rsidRDefault="00850EB1" w:rsidP="00850EB1">
      <w:pPr>
        <w:pStyle w:val="Prrafodelista"/>
        <w:rPr>
          <w:b/>
          <w:bCs/>
        </w:rPr>
      </w:pPr>
    </w:p>
    <w:p w14:paraId="4B049CB9" w14:textId="0713C0DE" w:rsidR="00F74569" w:rsidRDefault="006911EF" w:rsidP="005C4F2E">
      <w:pPr>
        <w:pStyle w:val="Prrafodelista"/>
        <w:numPr>
          <w:ilvl w:val="0"/>
          <w:numId w:val="1"/>
        </w:numPr>
        <w:jc w:val="both"/>
      </w:pPr>
      <w:r w:rsidRPr="00850EB1">
        <w:rPr>
          <w:b/>
          <w:bCs/>
        </w:rPr>
        <w:t xml:space="preserve">Age: </w:t>
      </w:r>
      <w:r w:rsidRPr="00850EB1">
        <w:t>the average age of the subscribers is equal to 47.53 years old</w:t>
      </w:r>
      <w:r w:rsidR="00850EB1" w:rsidRPr="00850EB1">
        <w:t xml:space="preserve"> and is mostly identical to the median (47)</w:t>
      </w:r>
      <w:r w:rsidR="00C3456F" w:rsidRPr="00850EB1">
        <w:t>, suggesting</w:t>
      </w:r>
      <w:r w:rsidR="00850EB1" w:rsidRPr="00850EB1">
        <w:t xml:space="preserve"> an equilibrated distribution, close to normality</w:t>
      </w:r>
      <w:r w:rsidR="00850EB1">
        <w:t xml:space="preserve"> and</w:t>
      </w:r>
      <w:r w:rsidR="00850EB1" w:rsidRPr="00850EB1">
        <w:t>, in general,</w:t>
      </w:r>
      <w:r w:rsidR="00C3456F" w:rsidRPr="00850EB1">
        <w:t xml:space="preserve"> mid</w:t>
      </w:r>
      <w:r w:rsidR="00913DBC" w:rsidRPr="00850EB1">
        <w:t>-</w:t>
      </w:r>
      <w:r w:rsidR="00C3456F" w:rsidRPr="00850EB1">
        <w:t>age subscribers</w:t>
      </w:r>
      <w:r w:rsidRPr="00850EB1">
        <w:t>.</w:t>
      </w:r>
      <w:r w:rsidR="00850EB1" w:rsidRPr="00850EB1">
        <w:t xml:space="preserve"> </w:t>
      </w:r>
      <w:r w:rsidRPr="00850EB1">
        <w:t>In addition, there is a majority of subscribers who are 29 years old (mode). However, data dispersion is notorious: the standard deviation is approximately 17 years old</w:t>
      </w:r>
      <w:r w:rsidR="00850EB1">
        <w:t xml:space="preserve"> and the range goes from</w:t>
      </w:r>
      <w:r w:rsidR="00F633DB" w:rsidRPr="00850EB1">
        <w:t xml:space="preserve"> 19 and up to 85 years old. </w:t>
      </w:r>
      <w:r w:rsidR="00F633DB" w:rsidRPr="00850EB1">
        <w:rPr>
          <w:highlight w:val="yellow"/>
        </w:rPr>
        <w:t>It is clear that Amazon Prime Video offers a variety of contents suitable for all age</w:t>
      </w:r>
      <w:r w:rsidR="00C3456F" w:rsidRPr="00850EB1">
        <w:rPr>
          <w:highlight w:val="yellow"/>
        </w:rPr>
        <w:t>s and that the company plays in a very segmented market, needing to apply very div</w:t>
      </w:r>
      <w:r w:rsidR="00913DBC" w:rsidRPr="00850EB1">
        <w:rPr>
          <w:highlight w:val="yellow"/>
        </w:rPr>
        <w:t>erse marketing strategies for assuring client retention</w:t>
      </w:r>
      <w:r w:rsidR="00F633DB">
        <w:t>.</w:t>
      </w:r>
    </w:p>
    <w:p w14:paraId="7F80F278" w14:textId="77777777" w:rsidR="00850EB1" w:rsidRDefault="00850EB1" w:rsidP="00850EB1">
      <w:pPr>
        <w:pStyle w:val="Prrafodelista"/>
      </w:pPr>
    </w:p>
    <w:p w14:paraId="3CBB7B96" w14:textId="77777777" w:rsidR="00850EB1" w:rsidRDefault="00850EB1" w:rsidP="00850EB1">
      <w:pPr>
        <w:pStyle w:val="Prrafodelista"/>
        <w:jc w:val="both"/>
      </w:pPr>
    </w:p>
    <w:p w14:paraId="0B11F585" w14:textId="69184BE4" w:rsidR="00F74569" w:rsidRDefault="00F74569" w:rsidP="00BF6E0C">
      <w:pPr>
        <w:pStyle w:val="Prrafodelista"/>
        <w:numPr>
          <w:ilvl w:val="0"/>
          <w:numId w:val="1"/>
        </w:numPr>
        <w:jc w:val="both"/>
      </w:pPr>
      <w:r w:rsidRPr="00BF6E0C">
        <w:rPr>
          <w:b/>
          <w:bCs/>
        </w:rPr>
        <w:lastRenderedPageBreak/>
        <w:t>Number of customers in Group</w:t>
      </w:r>
      <w:r>
        <w:t>: the average number of customers in Group is less than 1</w:t>
      </w:r>
      <w:r w:rsidR="00602031">
        <w:t>, meaning the majority of customers are enrolled in an Individual Plan</w:t>
      </w:r>
      <w:r w:rsidR="000F517F">
        <w:t xml:space="preserve">, which is confirmed by the mode and the median values (0). </w:t>
      </w:r>
      <w:r>
        <w:t xml:space="preserve">On the other hand, </w:t>
      </w:r>
      <w:r w:rsidRPr="00BF6E0C">
        <w:rPr>
          <w:highlight w:val="yellow"/>
        </w:rPr>
        <w:t>data dispersion is a fac</w:t>
      </w:r>
      <w:r w:rsidR="000F517F">
        <w:rPr>
          <w:highlight w:val="yellow"/>
        </w:rPr>
        <w:t xml:space="preserve">t: a significant group of </w:t>
      </w:r>
      <w:r w:rsidRPr="00A0476A">
        <w:rPr>
          <w:highlight w:val="yellow"/>
        </w:rPr>
        <w:t>customers</w:t>
      </w:r>
      <w:r w:rsidR="000F517F">
        <w:rPr>
          <w:highlight w:val="yellow"/>
        </w:rPr>
        <w:t xml:space="preserve"> who are </w:t>
      </w:r>
      <w:r>
        <w:rPr>
          <w:highlight w:val="yellow"/>
        </w:rPr>
        <w:t>enrolled in a Family Plan</w:t>
      </w:r>
      <w:r w:rsidR="00BF6E0C">
        <w:rPr>
          <w:highlight w:val="yellow"/>
        </w:rPr>
        <w:t xml:space="preserve"> coexist with </w:t>
      </w:r>
      <w:r w:rsidR="000F517F">
        <w:rPr>
          <w:highlight w:val="yellow"/>
        </w:rPr>
        <w:t xml:space="preserve">a majority of </w:t>
      </w:r>
      <w:r w:rsidRPr="001443AD">
        <w:rPr>
          <w:highlight w:val="yellow"/>
        </w:rPr>
        <w:t xml:space="preserve">customers </w:t>
      </w:r>
      <w:r w:rsidR="00BF6E0C">
        <w:rPr>
          <w:highlight w:val="yellow"/>
        </w:rPr>
        <w:t>in Individual plans</w:t>
      </w:r>
      <w:r w:rsidR="000F517F">
        <w:t xml:space="preserve">. </w:t>
      </w:r>
      <w:r>
        <w:t>This is confirmed by the</w:t>
      </w:r>
      <w:r w:rsidR="000F517F">
        <w:t xml:space="preserve"> standard deviation, variance, range (6), positive kurtosis and positive</w:t>
      </w:r>
      <w:r>
        <w:t xml:space="preserve"> </w:t>
      </w:r>
      <w:r w:rsidR="00FC56CB">
        <w:t>skewness</w:t>
      </w:r>
      <w:r w:rsidR="000F517F">
        <w:t xml:space="preserve">. </w:t>
      </w:r>
      <w:r w:rsidR="000F517F" w:rsidRPr="000F517F">
        <w:rPr>
          <w:highlight w:val="yellow"/>
        </w:rPr>
        <w:t>Both types of plans are suitable for Amazon Prime Video’s customers.</w:t>
      </w:r>
    </w:p>
    <w:p w14:paraId="4B232871" w14:textId="77777777" w:rsidR="00BF6E0C" w:rsidRDefault="00BF6E0C" w:rsidP="00BF6E0C">
      <w:pPr>
        <w:pStyle w:val="Prrafodelista"/>
      </w:pPr>
    </w:p>
    <w:p w14:paraId="12D291D2" w14:textId="184534A7" w:rsidR="00D45124" w:rsidRDefault="00D45124" w:rsidP="00D45124">
      <w:pPr>
        <w:pStyle w:val="Prrafodelista"/>
        <w:numPr>
          <w:ilvl w:val="0"/>
          <w:numId w:val="1"/>
        </w:numPr>
        <w:jc w:val="both"/>
      </w:pPr>
      <w:r w:rsidRPr="00D45124">
        <w:rPr>
          <w:b/>
          <w:bCs/>
        </w:rPr>
        <w:t>Monthly Charge (USD</w:t>
      </w:r>
      <w:r w:rsidRPr="00602031">
        <w:rPr>
          <w:b/>
          <w:bCs/>
        </w:rPr>
        <w:t>):</w:t>
      </w:r>
      <w:r w:rsidRPr="00602031">
        <w:t xml:space="preserve"> the average monthly charge is equal to 30.90 USD/month. The me</w:t>
      </w:r>
      <w:r w:rsidR="004E22E3" w:rsidRPr="00602031">
        <w:t>dian</w:t>
      </w:r>
      <w:r w:rsidRPr="00602031">
        <w:t xml:space="preserve"> is very similar: 31 USD/month</w:t>
      </w:r>
      <w:r w:rsidR="00603327" w:rsidRPr="00602031">
        <w:t>, indicating an equilibrated distribution.</w:t>
      </w:r>
      <w:r w:rsidRPr="00602031">
        <w:t xml:space="preserve"> </w:t>
      </w:r>
      <w:r w:rsidR="00603327" w:rsidRPr="00602031">
        <w:t>On the other hand</w:t>
      </w:r>
      <w:r w:rsidRPr="00602031">
        <w:t>,</w:t>
      </w:r>
      <w:r w:rsidR="006E534E" w:rsidRPr="00602031">
        <w:t xml:space="preserve"> </w:t>
      </w:r>
      <w:r w:rsidRPr="00603327">
        <w:rPr>
          <w:highlight w:val="yellow"/>
        </w:rPr>
        <w:t xml:space="preserve">the </w:t>
      </w:r>
      <w:r w:rsidRPr="006911EF">
        <w:rPr>
          <w:highlight w:val="yellow"/>
        </w:rPr>
        <w:t>majority of subscribers</w:t>
      </w:r>
      <w:r>
        <w:rPr>
          <w:highlight w:val="yellow"/>
        </w:rPr>
        <w:t xml:space="preserve"> pay </w:t>
      </w:r>
      <w:r w:rsidR="006E534E">
        <w:rPr>
          <w:highlight w:val="yellow"/>
        </w:rPr>
        <w:t xml:space="preserve">a charge of </w:t>
      </w:r>
      <w:r>
        <w:rPr>
          <w:highlight w:val="yellow"/>
        </w:rPr>
        <w:t>10 USD/month</w:t>
      </w:r>
      <w:r w:rsidR="00603327">
        <w:rPr>
          <w:highlight w:val="yellow"/>
        </w:rPr>
        <w:t>, which reflects that, in general, clients prefer more economic plans</w:t>
      </w:r>
      <w:r w:rsidR="006E534E">
        <w:rPr>
          <w:highlight w:val="yellow"/>
        </w:rPr>
        <w:t xml:space="preserve">. </w:t>
      </w:r>
      <w:r w:rsidRPr="006911EF">
        <w:rPr>
          <w:highlight w:val="yellow"/>
        </w:rPr>
        <w:t xml:space="preserve">However, </w:t>
      </w:r>
      <w:r w:rsidR="000F517F">
        <w:rPr>
          <w:highlight w:val="yellow"/>
        </w:rPr>
        <w:t>the standard deviation and the very wide range (78)</w:t>
      </w:r>
      <w:r w:rsidR="00F02C04">
        <w:rPr>
          <w:highlight w:val="yellow"/>
        </w:rPr>
        <w:t xml:space="preserve"> suggest</w:t>
      </w:r>
      <w:r w:rsidR="000F517F">
        <w:rPr>
          <w:highlight w:val="yellow"/>
        </w:rPr>
        <w:t xml:space="preserve"> that </w:t>
      </w:r>
      <w:r w:rsidRPr="006911EF">
        <w:rPr>
          <w:highlight w:val="yellow"/>
        </w:rPr>
        <w:t>data dispersion is notorious</w:t>
      </w:r>
      <w:r w:rsidR="00603327" w:rsidRPr="00F02C04">
        <w:rPr>
          <w:highlight w:val="yellow"/>
        </w:rPr>
        <w:t>,</w:t>
      </w:r>
      <w:r w:rsidR="00F02C04" w:rsidRPr="00F02C04">
        <w:rPr>
          <w:highlight w:val="yellow"/>
        </w:rPr>
        <w:t xml:space="preserve"> </w:t>
      </w:r>
      <w:r w:rsidR="00603327" w:rsidRPr="00F02C04">
        <w:rPr>
          <w:highlight w:val="yellow"/>
        </w:rPr>
        <w:t>i</w:t>
      </w:r>
      <w:r w:rsidR="00603327" w:rsidRPr="00603327">
        <w:rPr>
          <w:highlight w:val="yellow"/>
        </w:rPr>
        <w:t>ndicating a h</w:t>
      </w:r>
      <w:r w:rsidR="00603327">
        <w:rPr>
          <w:highlight w:val="yellow"/>
        </w:rPr>
        <w:t>uge</w:t>
      </w:r>
      <w:r w:rsidR="00603327" w:rsidRPr="00603327">
        <w:rPr>
          <w:highlight w:val="yellow"/>
        </w:rPr>
        <w:t xml:space="preserve"> variety of plans, which can be strategic to reach more market segments.</w:t>
      </w:r>
      <w:r w:rsidR="006E534E">
        <w:t xml:space="preserve"> </w:t>
      </w:r>
    </w:p>
    <w:p w14:paraId="3F7C784F" w14:textId="77777777" w:rsidR="006E534E" w:rsidRDefault="006E534E" w:rsidP="006E534E">
      <w:pPr>
        <w:pStyle w:val="Prrafodelista"/>
      </w:pPr>
    </w:p>
    <w:p w14:paraId="74743216" w14:textId="0B2B23E1" w:rsidR="00755A6F" w:rsidRDefault="004E22E3" w:rsidP="00755A6F">
      <w:pPr>
        <w:pStyle w:val="Prrafodelista"/>
        <w:numPr>
          <w:ilvl w:val="0"/>
          <w:numId w:val="1"/>
        </w:numPr>
        <w:jc w:val="both"/>
      </w:pPr>
      <w:r w:rsidRPr="008D7594">
        <w:rPr>
          <w:b/>
          <w:bCs/>
        </w:rPr>
        <w:t xml:space="preserve">Total charges (USD): </w:t>
      </w:r>
      <w:r w:rsidRPr="00F02C04">
        <w:t>the average total charges is equal to 1084.78 USD. The median is much lower: 647 USD, meaning that the 50% of subscribers paid a total of 647 USD or less</w:t>
      </w:r>
      <w:r w:rsidR="00217F9A" w:rsidRPr="00F02C04">
        <w:t>, which is relatively low</w:t>
      </w:r>
      <w:r w:rsidRPr="00F02C04">
        <w:t xml:space="preserve">. </w:t>
      </w:r>
      <w:r w:rsidR="00F02C04" w:rsidRPr="00F02C04">
        <w:t>T</w:t>
      </w:r>
      <w:r w:rsidRPr="00F02C04">
        <w:t xml:space="preserve">he majority of subscribers pay a charge of 10 USD/month. </w:t>
      </w:r>
      <w:r w:rsidR="00217F9A" w:rsidRPr="00F02C04">
        <w:t>On the other hand</w:t>
      </w:r>
      <w:r w:rsidRPr="008D7594">
        <w:rPr>
          <w:highlight w:val="yellow"/>
        </w:rPr>
        <w:t>, data dispersion is</w:t>
      </w:r>
      <w:r w:rsidR="008D7594" w:rsidRPr="008D7594">
        <w:rPr>
          <w:highlight w:val="yellow"/>
        </w:rPr>
        <w:t xml:space="preserve"> extreme</w:t>
      </w:r>
      <w:r w:rsidR="00F02C04">
        <w:rPr>
          <w:highlight w:val="yellow"/>
        </w:rPr>
        <w:t>: standard deviation (1129 USD) and range (5568 USD) have very significant values, meaning that</w:t>
      </w:r>
      <w:r w:rsidR="00217F9A" w:rsidRPr="00217F9A">
        <w:rPr>
          <w:highlight w:val="yellow"/>
        </w:rPr>
        <w:t xml:space="preserve"> total charges are really diversified, which may indicate a need to segment marketing strategies and customer services to cover necessities of all this groups.</w:t>
      </w:r>
    </w:p>
    <w:p w14:paraId="28B270A7" w14:textId="77777777" w:rsidR="00755A6F" w:rsidRDefault="00755A6F" w:rsidP="00755A6F">
      <w:pPr>
        <w:pStyle w:val="Prrafodelista"/>
      </w:pPr>
    </w:p>
    <w:p w14:paraId="31764FE3" w14:textId="75BDB6BE" w:rsidR="001E12AF" w:rsidRPr="001E12AF" w:rsidRDefault="008D7594" w:rsidP="001E12AF">
      <w:pPr>
        <w:pStyle w:val="Prrafodelista"/>
        <w:numPr>
          <w:ilvl w:val="0"/>
          <w:numId w:val="1"/>
        </w:numPr>
        <w:jc w:val="both"/>
        <w:rPr>
          <w:b/>
          <w:bCs/>
        </w:rPr>
      </w:pPr>
      <w:r w:rsidRPr="001E12AF">
        <w:rPr>
          <w:b/>
          <w:bCs/>
        </w:rPr>
        <w:t>Avera</w:t>
      </w:r>
      <w:r w:rsidR="00755A6F" w:rsidRPr="001E12AF">
        <w:rPr>
          <w:b/>
          <w:bCs/>
        </w:rPr>
        <w:t>ge Monthly Expenses (US</w:t>
      </w:r>
      <w:r w:rsidR="00755A6F" w:rsidRPr="00F02C04">
        <w:rPr>
          <w:b/>
          <w:bCs/>
        </w:rPr>
        <w:t xml:space="preserve">D): </w:t>
      </w:r>
      <w:r w:rsidR="00564FF6" w:rsidRPr="00F02C04">
        <w:t>the average of the average monthly expenses per subscriber is equal to 30.98 USD. The median is very similar: 30.66 USD</w:t>
      </w:r>
      <w:r w:rsidR="007F3631" w:rsidRPr="00F02C04">
        <w:t xml:space="preserve">, </w:t>
      </w:r>
      <w:r w:rsidR="00F02C04" w:rsidRPr="00F02C04">
        <w:t xml:space="preserve">meaning </w:t>
      </w:r>
      <w:r w:rsidR="007F3631" w:rsidRPr="00F02C04">
        <w:t>it is an equilibrated distribution</w:t>
      </w:r>
      <w:r w:rsidR="00564FF6" w:rsidRPr="00F02C04">
        <w:t>.</w:t>
      </w:r>
      <w:r w:rsidR="001E12AF" w:rsidRPr="00F02C04">
        <w:t xml:space="preserve"> </w:t>
      </w:r>
      <w:r w:rsidR="00F02C04" w:rsidRPr="00F02C04">
        <w:t>However, d</w:t>
      </w:r>
      <w:r w:rsidR="00564FF6" w:rsidRPr="00F02C04">
        <w:t>ata dispersion is</w:t>
      </w:r>
      <w:r w:rsidR="001E12AF" w:rsidRPr="00F02C04">
        <w:t xml:space="preserve"> notorious</w:t>
      </w:r>
      <w:r w:rsidR="00564FF6" w:rsidRPr="00F02C04">
        <w:t>: the</w:t>
      </w:r>
      <w:r w:rsidR="00564FF6" w:rsidRPr="00F633DB">
        <w:t xml:space="preserve"> standard deviation is approximately</w:t>
      </w:r>
      <w:r w:rsidR="001E12AF">
        <w:t xml:space="preserve"> 16.84</w:t>
      </w:r>
      <w:r w:rsidR="00564FF6">
        <w:t xml:space="preserve"> USD</w:t>
      </w:r>
      <w:r w:rsidR="00564FF6" w:rsidRPr="00F633DB">
        <w:t>.</w:t>
      </w:r>
      <w:r w:rsidR="00564FF6">
        <w:t xml:space="preserve"> This idea is reinforced when we observe the range of monthly charges (</w:t>
      </w:r>
      <w:r w:rsidR="001E12AF">
        <w:t>80.67 USD</w:t>
      </w:r>
      <w:r w:rsidR="00564FF6">
        <w:t>)</w:t>
      </w:r>
      <w:r w:rsidR="00F02C04">
        <w:t xml:space="preserve">. </w:t>
      </w:r>
      <w:r w:rsidR="007F3631" w:rsidRPr="007F3631">
        <w:rPr>
          <w:highlight w:val="yellow"/>
        </w:rPr>
        <w:t>All in all, the variety of expenditures</w:t>
      </w:r>
      <w:r w:rsidR="00F02C04">
        <w:rPr>
          <w:highlight w:val="yellow"/>
        </w:rPr>
        <w:t xml:space="preserve">, with values from 4 USD to 80 USD distributed in an equilibrated manner, </w:t>
      </w:r>
      <w:r w:rsidR="007F3631" w:rsidRPr="007F3631">
        <w:rPr>
          <w:highlight w:val="yellow"/>
        </w:rPr>
        <w:t xml:space="preserve">show a </w:t>
      </w:r>
      <w:r w:rsidR="00F02C04">
        <w:rPr>
          <w:highlight w:val="yellow"/>
        </w:rPr>
        <w:t xml:space="preserve">clearly </w:t>
      </w:r>
      <w:r w:rsidR="007F3631" w:rsidRPr="007F3631">
        <w:rPr>
          <w:highlight w:val="yellow"/>
        </w:rPr>
        <w:t>segmented market where different marketing strategies need to be applied for customer retention.</w:t>
      </w:r>
    </w:p>
    <w:p w14:paraId="21916C1D" w14:textId="77777777" w:rsidR="001E12AF" w:rsidRPr="001E12AF" w:rsidRDefault="001E12AF" w:rsidP="001E12AF">
      <w:pPr>
        <w:pStyle w:val="Prrafodelista"/>
        <w:rPr>
          <w:b/>
          <w:bCs/>
        </w:rPr>
      </w:pPr>
    </w:p>
    <w:p w14:paraId="6CB2C737" w14:textId="78F32063" w:rsidR="001E12AF" w:rsidRPr="00555B39" w:rsidRDefault="001E12AF" w:rsidP="00555B39">
      <w:pPr>
        <w:pStyle w:val="Prrafodelista"/>
        <w:numPr>
          <w:ilvl w:val="0"/>
          <w:numId w:val="1"/>
        </w:numPr>
        <w:jc w:val="both"/>
        <w:rPr>
          <w:highlight w:val="yellow"/>
        </w:rPr>
      </w:pPr>
      <w:r>
        <w:rPr>
          <w:b/>
          <w:bCs/>
        </w:rPr>
        <w:t>Number of Complaints or Support:</w:t>
      </w:r>
      <w:r w:rsidR="00555B39">
        <w:t xml:space="preserve"> </w:t>
      </w:r>
      <w:r w:rsidR="00217F9A" w:rsidRPr="00E112D8">
        <w:t>A</w:t>
      </w:r>
      <w:r w:rsidR="00555B39" w:rsidRPr="00E112D8">
        <w:t xml:space="preserve"> </w:t>
      </w:r>
      <w:r w:rsidR="00217F9A" w:rsidRPr="00E112D8">
        <w:t>median</w:t>
      </w:r>
      <w:r w:rsidR="00555B39" w:rsidRPr="00E112D8">
        <w:t xml:space="preserve"> (5) almost identical to the mean (5.01) and skewness coefficient close to 0</w:t>
      </w:r>
      <w:r w:rsidR="00217F9A" w:rsidRPr="00E112D8">
        <w:t xml:space="preserve"> indicate that </w:t>
      </w:r>
      <w:r w:rsidR="00217F9A">
        <w:rPr>
          <w:highlight w:val="yellow"/>
        </w:rPr>
        <w:t xml:space="preserve">clients interaction with the customer service </w:t>
      </w:r>
      <w:r w:rsidR="007F3631">
        <w:rPr>
          <w:highlight w:val="yellow"/>
        </w:rPr>
        <w:t>is more or less</w:t>
      </w:r>
      <w:r w:rsidR="00555B39">
        <w:rPr>
          <w:highlight w:val="yellow"/>
        </w:rPr>
        <w:t xml:space="preserve"> equilibrated and more or less similar, without significant segmentations. However, data</w:t>
      </w:r>
      <w:r w:rsidR="00E112D8">
        <w:rPr>
          <w:highlight w:val="yellow"/>
        </w:rPr>
        <w:t xml:space="preserve"> is </w:t>
      </w:r>
      <w:r w:rsidR="00555B39">
        <w:rPr>
          <w:highlight w:val="yellow"/>
        </w:rPr>
        <w:t>dispers</w:t>
      </w:r>
      <w:r w:rsidR="00E112D8">
        <w:rPr>
          <w:highlight w:val="yellow"/>
        </w:rPr>
        <w:t>ed: it</w:t>
      </w:r>
      <w:r w:rsidR="00555B39">
        <w:rPr>
          <w:highlight w:val="yellow"/>
        </w:rPr>
        <w:t xml:space="preserve"> reveals</w:t>
      </w:r>
      <w:r w:rsidR="00E112D8">
        <w:rPr>
          <w:highlight w:val="yellow"/>
        </w:rPr>
        <w:t xml:space="preserve"> there are</w:t>
      </w:r>
      <w:r w:rsidR="00555B39">
        <w:rPr>
          <w:highlight w:val="yellow"/>
        </w:rPr>
        <w:t xml:space="preserve"> customers</w:t>
      </w:r>
      <w:r w:rsidR="00033381" w:rsidRPr="00555B39">
        <w:rPr>
          <w:highlight w:val="yellow"/>
        </w:rPr>
        <w:t xml:space="preserve"> registe</w:t>
      </w:r>
      <w:r w:rsidR="00555B39">
        <w:rPr>
          <w:highlight w:val="yellow"/>
        </w:rPr>
        <w:t>ring</w:t>
      </w:r>
      <w:r w:rsidR="00E112D8">
        <w:rPr>
          <w:highlight w:val="yellow"/>
        </w:rPr>
        <w:t xml:space="preserve"> up to </w:t>
      </w:r>
      <w:r w:rsidR="00033381" w:rsidRPr="00555B39">
        <w:rPr>
          <w:highlight w:val="yellow"/>
        </w:rPr>
        <w:t>10</w:t>
      </w:r>
      <w:r w:rsidR="00555B39">
        <w:rPr>
          <w:highlight w:val="yellow"/>
        </w:rPr>
        <w:t xml:space="preserve"> complaints or </w:t>
      </w:r>
      <w:r w:rsidR="00555B39">
        <w:rPr>
          <w:highlight w:val="yellow"/>
        </w:rPr>
        <w:lastRenderedPageBreak/>
        <w:t>support</w:t>
      </w:r>
      <w:r w:rsidR="00033381" w:rsidRPr="00555B39">
        <w:rPr>
          <w:highlight w:val="yellow"/>
        </w:rPr>
        <w:t xml:space="preserve">. </w:t>
      </w:r>
      <w:r w:rsidR="00E112D8">
        <w:rPr>
          <w:highlight w:val="yellow"/>
        </w:rPr>
        <w:t xml:space="preserve">This means, </w:t>
      </w:r>
      <w:r w:rsidR="00033381" w:rsidRPr="00555B39">
        <w:rPr>
          <w:highlight w:val="yellow"/>
        </w:rPr>
        <w:t xml:space="preserve">customers who complain or request support often do so multiple times, potentially indicating unresolved issues after the first </w:t>
      </w:r>
      <w:r w:rsidR="00033381" w:rsidRPr="00E112D8">
        <w:rPr>
          <w:highlight w:val="yellow"/>
        </w:rPr>
        <w:t>interaction</w:t>
      </w:r>
      <w:r w:rsidR="00E112D8" w:rsidRPr="00E112D8">
        <w:rPr>
          <w:highlight w:val="yellow"/>
        </w:rPr>
        <w:t xml:space="preserve">. This is </w:t>
      </w:r>
      <w:r w:rsidR="00555B39" w:rsidRPr="00E112D8">
        <w:rPr>
          <w:highlight w:val="yellow"/>
        </w:rPr>
        <w:t>something t</w:t>
      </w:r>
      <w:r w:rsidR="00E112D8" w:rsidRPr="00E112D8">
        <w:rPr>
          <w:highlight w:val="yellow"/>
        </w:rPr>
        <w:t xml:space="preserve">hat requires </w:t>
      </w:r>
      <w:r w:rsidR="00555B39" w:rsidRPr="00E112D8">
        <w:rPr>
          <w:highlight w:val="yellow"/>
        </w:rPr>
        <w:t>special attention</w:t>
      </w:r>
      <w:r w:rsidR="00E112D8">
        <w:t xml:space="preserve">. </w:t>
      </w:r>
      <w:r w:rsidR="00033381" w:rsidRPr="00033381">
        <w:t xml:space="preserve"> </w:t>
      </w:r>
      <w:r w:rsidR="00033381" w:rsidRPr="00555B39">
        <w:rPr>
          <w:highlight w:val="cyan"/>
        </w:rPr>
        <w:t>A correlation analysis between churn and the number of complaints or support requests could help determine whether frequent complaints contribute to customer attrition.</w:t>
      </w:r>
    </w:p>
    <w:p w14:paraId="03488A9D" w14:textId="77777777" w:rsidR="001E12AF" w:rsidRPr="00564FF6" w:rsidRDefault="001E12AF" w:rsidP="001E12AF">
      <w:pPr>
        <w:pStyle w:val="Prrafodelista"/>
        <w:jc w:val="both"/>
        <w:rPr>
          <w:b/>
          <w:bCs/>
        </w:rPr>
      </w:pPr>
    </w:p>
    <w:p w14:paraId="7AD10367" w14:textId="2C3D5420" w:rsidR="006E534E" w:rsidRPr="004E22E3" w:rsidRDefault="006E534E" w:rsidP="004E22E3">
      <w:pPr>
        <w:pStyle w:val="Prrafodelista"/>
        <w:jc w:val="both"/>
        <w:rPr>
          <w:b/>
          <w:bCs/>
        </w:rPr>
      </w:pPr>
    </w:p>
    <w:p w14:paraId="230D2A79" w14:textId="3330EE32" w:rsidR="00BF6E0C" w:rsidRDefault="00BF6E0C" w:rsidP="00D45124">
      <w:pPr>
        <w:pStyle w:val="Prrafodelista"/>
        <w:jc w:val="both"/>
      </w:pPr>
    </w:p>
    <w:p w14:paraId="0077283B" w14:textId="77777777" w:rsidR="006243FE" w:rsidRDefault="006243FE" w:rsidP="006243FE">
      <w:pPr>
        <w:pStyle w:val="Prrafodelista"/>
        <w:jc w:val="both"/>
        <w:rPr>
          <w:b/>
          <w:bCs/>
        </w:rPr>
      </w:pPr>
    </w:p>
    <w:p w14:paraId="54A90E64" w14:textId="77777777" w:rsidR="006243FE" w:rsidRDefault="006243FE" w:rsidP="006243FE">
      <w:pPr>
        <w:pStyle w:val="Prrafodelista"/>
        <w:jc w:val="both"/>
      </w:pPr>
    </w:p>
    <w:p w14:paraId="6BC6600B" w14:textId="77777777" w:rsidR="006243FE" w:rsidRDefault="006243FE" w:rsidP="006243FE">
      <w:pPr>
        <w:pStyle w:val="Prrafodelista"/>
        <w:jc w:val="both"/>
      </w:pPr>
    </w:p>
    <w:p w14:paraId="042456B4" w14:textId="22364596" w:rsidR="003F5C04" w:rsidRPr="008C7386" w:rsidRDefault="003F5C04" w:rsidP="008C7386">
      <w:pPr>
        <w:pStyle w:val="Prrafodelista"/>
        <w:jc w:val="both"/>
      </w:pPr>
    </w:p>
    <w:sectPr w:rsidR="003F5C04" w:rsidRPr="008C73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7D3F"/>
    <w:multiLevelType w:val="hybridMultilevel"/>
    <w:tmpl w:val="0AA233AE"/>
    <w:lvl w:ilvl="0" w:tplc="54940BB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2916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AB"/>
    <w:rsid w:val="000053D6"/>
    <w:rsid w:val="00033381"/>
    <w:rsid w:val="000F517F"/>
    <w:rsid w:val="0011255E"/>
    <w:rsid w:val="001443AD"/>
    <w:rsid w:val="00193A28"/>
    <w:rsid w:val="001E12AF"/>
    <w:rsid w:val="00217F9A"/>
    <w:rsid w:val="00286EFE"/>
    <w:rsid w:val="003659D2"/>
    <w:rsid w:val="003A2DB0"/>
    <w:rsid w:val="003A7E57"/>
    <w:rsid w:val="003F5C04"/>
    <w:rsid w:val="0040456F"/>
    <w:rsid w:val="00465194"/>
    <w:rsid w:val="0049278F"/>
    <w:rsid w:val="004A11E6"/>
    <w:rsid w:val="004E22E3"/>
    <w:rsid w:val="00555B39"/>
    <w:rsid w:val="0055784D"/>
    <w:rsid w:val="00564FF6"/>
    <w:rsid w:val="00585909"/>
    <w:rsid w:val="005F7BC4"/>
    <w:rsid w:val="00602031"/>
    <w:rsid w:val="00603327"/>
    <w:rsid w:val="006243FE"/>
    <w:rsid w:val="00676CC0"/>
    <w:rsid w:val="006911EF"/>
    <w:rsid w:val="006E534E"/>
    <w:rsid w:val="00701EA2"/>
    <w:rsid w:val="00755A6F"/>
    <w:rsid w:val="00761F66"/>
    <w:rsid w:val="007B2EF5"/>
    <w:rsid w:val="007F3631"/>
    <w:rsid w:val="00850EB1"/>
    <w:rsid w:val="008C7386"/>
    <w:rsid w:val="008D7594"/>
    <w:rsid w:val="00913DBC"/>
    <w:rsid w:val="00936A8D"/>
    <w:rsid w:val="009E75C6"/>
    <w:rsid w:val="00A0476A"/>
    <w:rsid w:val="00A44906"/>
    <w:rsid w:val="00A53831"/>
    <w:rsid w:val="00A5593C"/>
    <w:rsid w:val="00A6317B"/>
    <w:rsid w:val="00A67B64"/>
    <w:rsid w:val="00B006AB"/>
    <w:rsid w:val="00BC1669"/>
    <w:rsid w:val="00BE2718"/>
    <w:rsid w:val="00BF6E0C"/>
    <w:rsid w:val="00C3456F"/>
    <w:rsid w:val="00C724B8"/>
    <w:rsid w:val="00C731D8"/>
    <w:rsid w:val="00D15F68"/>
    <w:rsid w:val="00D45124"/>
    <w:rsid w:val="00DF491F"/>
    <w:rsid w:val="00E112D8"/>
    <w:rsid w:val="00E81301"/>
    <w:rsid w:val="00F02C04"/>
    <w:rsid w:val="00F633DB"/>
    <w:rsid w:val="00F74569"/>
    <w:rsid w:val="00FC56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DD6F"/>
  <w15:chartTrackingRefBased/>
  <w15:docId w15:val="{2C86E727-CA1D-4171-9BF9-EE220C6D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B00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0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06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06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6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6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6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6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6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06AB"/>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B006AB"/>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B006AB"/>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B006AB"/>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B006AB"/>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B006AB"/>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B006AB"/>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B006AB"/>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B006AB"/>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B00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6AB"/>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B006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6AB"/>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B006AB"/>
    <w:pPr>
      <w:spacing w:before="160"/>
      <w:jc w:val="center"/>
    </w:pPr>
    <w:rPr>
      <w:i/>
      <w:iCs/>
      <w:color w:val="404040" w:themeColor="text1" w:themeTint="BF"/>
    </w:rPr>
  </w:style>
  <w:style w:type="character" w:customStyle="1" w:styleId="CitaCar">
    <w:name w:val="Cita Car"/>
    <w:basedOn w:val="Fuentedeprrafopredeter"/>
    <w:link w:val="Cita"/>
    <w:uiPriority w:val="29"/>
    <w:rsid w:val="00B006AB"/>
    <w:rPr>
      <w:i/>
      <w:iCs/>
      <w:color w:val="404040" w:themeColor="text1" w:themeTint="BF"/>
      <w:lang w:val="en-GB"/>
    </w:rPr>
  </w:style>
  <w:style w:type="paragraph" w:styleId="Prrafodelista">
    <w:name w:val="List Paragraph"/>
    <w:basedOn w:val="Normal"/>
    <w:uiPriority w:val="34"/>
    <w:qFormat/>
    <w:rsid w:val="00B006AB"/>
    <w:pPr>
      <w:ind w:left="720"/>
      <w:contextualSpacing/>
    </w:pPr>
  </w:style>
  <w:style w:type="character" w:styleId="nfasisintenso">
    <w:name w:val="Intense Emphasis"/>
    <w:basedOn w:val="Fuentedeprrafopredeter"/>
    <w:uiPriority w:val="21"/>
    <w:qFormat/>
    <w:rsid w:val="00B006AB"/>
    <w:rPr>
      <w:i/>
      <w:iCs/>
      <w:color w:val="0F4761" w:themeColor="accent1" w:themeShade="BF"/>
    </w:rPr>
  </w:style>
  <w:style w:type="paragraph" w:styleId="Citadestacada">
    <w:name w:val="Intense Quote"/>
    <w:basedOn w:val="Normal"/>
    <w:next w:val="Normal"/>
    <w:link w:val="CitadestacadaCar"/>
    <w:uiPriority w:val="30"/>
    <w:qFormat/>
    <w:rsid w:val="00B00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6AB"/>
    <w:rPr>
      <w:i/>
      <w:iCs/>
      <w:color w:val="0F4761" w:themeColor="accent1" w:themeShade="BF"/>
      <w:lang w:val="en-GB"/>
    </w:rPr>
  </w:style>
  <w:style w:type="character" w:styleId="Referenciaintensa">
    <w:name w:val="Intense Reference"/>
    <w:basedOn w:val="Fuentedeprrafopredeter"/>
    <w:uiPriority w:val="32"/>
    <w:qFormat/>
    <w:rsid w:val="00B00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53369">
      <w:bodyDiv w:val="1"/>
      <w:marLeft w:val="0"/>
      <w:marRight w:val="0"/>
      <w:marTop w:val="0"/>
      <w:marBottom w:val="0"/>
      <w:divBdr>
        <w:top w:val="none" w:sz="0" w:space="0" w:color="auto"/>
        <w:left w:val="none" w:sz="0" w:space="0" w:color="auto"/>
        <w:bottom w:val="none" w:sz="0" w:space="0" w:color="auto"/>
        <w:right w:val="none" w:sz="0" w:space="0" w:color="auto"/>
      </w:divBdr>
    </w:div>
    <w:div w:id="1418332753">
      <w:bodyDiv w:val="1"/>
      <w:marLeft w:val="0"/>
      <w:marRight w:val="0"/>
      <w:marTop w:val="0"/>
      <w:marBottom w:val="0"/>
      <w:divBdr>
        <w:top w:val="none" w:sz="0" w:space="0" w:color="auto"/>
        <w:left w:val="none" w:sz="0" w:space="0" w:color="auto"/>
        <w:bottom w:val="none" w:sz="0" w:space="0" w:color="auto"/>
        <w:right w:val="none" w:sz="0" w:space="0" w:color="auto"/>
      </w:divBdr>
    </w:div>
    <w:div w:id="159628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1160</Words>
  <Characters>6382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12</cp:revision>
  <dcterms:created xsi:type="dcterms:W3CDTF">2024-11-24T17:39:00Z</dcterms:created>
  <dcterms:modified xsi:type="dcterms:W3CDTF">2024-11-27T21:02:00Z</dcterms:modified>
</cp:coreProperties>
</file>