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BAD2" w14:textId="77777777" w:rsidR="00837128" w:rsidRPr="00A4353E" w:rsidRDefault="00837128" w:rsidP="00837128">
      <w:pPr>
        <w:rPr>
          <w:b/>
          <w:bCs/>
        </w:rPr>
      </w:pPr>
      <w:r w:rsidRPr="00A4353E">
        <w:rPr>
          <w:b/>
          <w:bCs/>
        </w:rPr>
        <w:t>Data Descriptions</w:t>
      </w:r>
      <w:bookmarkStart w:id="0" w:name="descriptions"/>
      <w:bookmarkEnd w:id="0"/>
    </w:p>
    <w:p w14:paraId="1018F2E4" w14:textId="697CF8C3" w:rsidR="00837128" w:rsidRPr="00A4353E" w:rsidRDefault="00A4353E" w:rsidP="00837128">
      <w:r w:rsidRPr="00A4353E">
        <w:rPr>
          <w:b/>
          <w:bCs/>
        </w:rPr>
        <w:t>Table 1</w:t>
      </w:r>
      <w:r>
        <w:rPr>
          <w:b/>
          <w:bCs/>
        </w:rPr>
        <w:t xml:space="preserve">: </w:t>
      </w:r>
      <w:r w:rsidR="00837128" w:rsidRPr="00A4353E">
        <w:rPr>
          <w:b/>
          <w:bCs/>
        </w:rPr>
        <w:t>Products.txt</w:t>
      </w:r>
    </w:p>
    <w:p w14:paraId="282ADE2F" w14:textId="77777777" w:rsidR="00837128" w:rsidRPr="00837128" w:rsidRDefault="00837128" w:rsidP="00837128">
      <w:pPr>
        <w:numPr>
          <w:ilvl w:val="0"/>
          <w:numId w:val="1"/>
        </w:numPr>
      </w:pPr>
      <w:r w:rsidRPr="00837128">
        <w:rPr>
          <w:b/>
          <w:bCs/>
        </w:rPr>
        <w:t>Ingredient</w:t>
      </w:r>
      <w:r w:rsidRPr="00837128">
        <w:br/>
        <w:t>The active ingredient(s) for the product. Multiple ingredients are in alphabetical order, separated by a semicolon.</w:t>
      </w:r>
    </w:p>
    <w:p w14:paraId="0F9A843F" w14:textId="77777777" w:rsidR="00837128" w:rsidRPr="00837128" w:rsidRDefault="00837128" w:rsidP="00837128">
      <w:pPr>
        <w:numPr>
          <w:ilvl w:val="0"/>
          <w:numId w:val="1"/>
        </w:numPr>
        <w:rPr>
          <w:lang w:val="es-ES"/>
        </w:rPr>
      </w:pPr>
      <w:r w:rsidRPr="00837128">
        <w:rPr>
          <w:b/>
          <w:bCs/>
        </w:rPr>
        <w:t>Dosage form; Route of Administration</w:t>
      </w:r>
      <w:r w:rsidRPr="00837128">
        <w:br/>
        <w:t xml:space="preserve">The product dosage form and route separated by a semi-colon. </w:t>
      </w:r>
      <w:proofErr w:type="spellStart"/>
      <w:r w:rsidRPr="00837128">
        <w:rPr>
          <w:lang w:val="es-ES"/>
        </w:rPr>
        <w:t>The</w:t>
      </w:r>
      <w:proofErr w:type="spellEnd"/>
      <w:r w:rsidRPr="00837128">
        <w:rPr>
          <w:lang w:val="es-ES"/>
        </w:rPr>
        <w:t xml:space="preserv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not</w:t>
      </w:r>
      <w:proofErr w:type="spellEnd"/>
      <w:r w:rsidRPr="00837128">
        <w:rPr>
          <w:lang w:val="es-ES"/>
        </w:rPr>
        <w:t xml:space="preserve"> </w:t>
      </w:r>
      <w:proofErr w:type="spellStart"/>
      <w:r w:rsidRPr="00837128">
        <w:rPr>
          <w:lang w:val="es-ES"/>
        </w:rPr>
        <w:t>all</w:t>
      </w:r>
      <w:proofErr w:type="spellEnd"/>
      <w:r w:rsidRPr="00837128">
        <w:rPr>
          <w:lang w:val="es-ES"/>
        </w:rPr>
        <w:t xml:space="preserve"> </w:t>
      </w:r>
      <w:proofErr w:type="spellStart"/>
      <w:r w:rsidRPr="00837128">
        <w:rPr>
          <w:lang w:val="es-ES"/>
        </w:rPr>
        <w:t>uppercase</w:t>
      </w:r>
      <w:proofErr w:type="spellEnd"/>
      <w:r w:rsidRPr="00837128">
        <w:rPr>
          <w:lang w:val="es-ES"/>
        </w:rPr>
        <w:t>.</w:t>
      </w:r>
    </w:p>
    <w:p w14:paraId="35D03031" w14:textId="77777777" w:rsidR="00837128" w:rsidRPr="00837128" w:rsidRDefault="00837128" w:rsidP="00837128">
      <w:pPr>
        <w:numPr>
          <w:ilvl w:val="0"/>
          <w:numId w:val="1"/>
        </w:numPr>
      </w:pPr>
      <w:r w:rsidRPr="00837128">
        <w:rPr>
          <w:b/>
          <w:bCs/>
        </w:rPr>
        <w:t>Trade Name</w:t>
      </w:r>
      <w:r w:rsidRPr="00837128">
        <w:br/>
        <w:t>The trade name of the product as shown on the labeling.</w:t>
      </w:r>
    </w:p>
    <w:p w14:paraId="0ED59056" w14:textId="77777777" w:rsidR="00837128" w:rsidRPr="00837128" w:rsidRDefault="00837128" w:rsidP="00837128">
      <w:pPr>
        <w:numPr>
          <w:ilvl w:val="0"/>
          <w:numId w:val="1"/>
        </w:numPr>
      </w:pPr>
      <w:r w:rsidRPr="00837128">
        <w:rPr>
          <w:b/>
          <w:bCs/>
        </w:rPr>
        <w:t>Applicant</w:t>
      </w:r>
      <w:r w:rsidRPr="00837128">
        <w:br/>
        <w:t>The firm name holding legal responsibility for the new drug application. The firm name is condensed to a maximum twenty character unique string.</w:t>
      </w:r>
    </w:p>
    <w:p w14:paraId="320EE020" w14:textId="77777777" w:rsidR="00837128" w:rsidRPr="00837128" w:rsidRDefault="00837128" w:rsidP="00837128">
      <w:pPr>
        <w:numPr>
          <w:ilvl w:val="0"/>
          <w:numId w:val="1"/>
        </w:numPr>
      </w:pPr>
      <w:r w:rsidRPr="00837128">
        <w:rPr>
          <w:b/>
          <w:bCs/>
        </w:rPr>
        <w:t>Strength</w:t>
      </w:r>
      <w:r w:rsidRPr="00837128">
        <w:br/>
        <w:t>The potency of the active ingredient. May repeat for multiple part products.</w:t>
      </w:r>
    </w:p>
    <w:p w14:paraId="7FB8FDE5" w14:textId="77777777" w:rsidR="00837128" w:rsidRPr="00837128" w:rsidRDefault="00837128" w:rsidP="00837128">
      <w:pPr>
        <w:numPr>
          <w:ilvl w:val="0"/>
          <w:numId w:val="1"/>
        </w:numPr>
      </w:pPr>
      <w:r w:rsidRPr="00837128">
        <w:rPr>
          <w:b/>
          <w:bCs/>
        </w:rPr>
        <w:t>New Drug Application Type</w:t>
      </w:r>
      <w:r w:rsidRPr="00837128">
        <w:br/>
        <w:t>The type of new drug application approval. New Drug Applications (NDA or innovator) are ”N”. Abbreviated New Drug Applications (ANDA or generic) are “A”.</w:t>
      </w:r>
    </w:p>
    <w:p w14:paraId="76F124F6" w14:textId="77777777" w:rsidR="00837128" w:rsidRPr="00837128" w:rsidRDefault="00837128" w:rsidP="00837128">
      <w:pPr>
        <w:numPr>
          <w:ilvl w:val="0"/>
          <w:numId w:val="1"/>
        </w:numPr>
        <w:rPr>
          <w:lang w:val="es-ES"/>
        </w:rPr>
      </w:pPr>
      <w:r w:rsidRPr="00837128">
        <w:rPr>
          <w:b/>
          <w:bCs/>
        </w:rPr>
        <w:t>New Drug Application (NDA) Number</w:t>
      </w:r>
      <w:r w:rsidRPr="00837128">
        <w:br/>
        <w:t xml:space="preserve">The FDA assigned number to the application.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w:t>
      </w:r>
      <w:proofErr w:type="spellEnd"/>
      <w:r w:rsidRPr="00837128">
        <w:rPr>
          <w:lang w:val="es-ES"/>
        </w:rPr>
        <w:t>.</w:t>
      </w:r>
    </w:p>
    <w:p w14:paraId="1C23EB6E" w14:textId="77777777" w:rsidR="00837128" w:rsidRPr="00837128" w:rsidRDefault="00837128" w:rsidP="00837128">
      <w:pPr>
        <w:numPr>
          <w:ilvl w:val="0"/>
          <w:numId w:val="1"/>
        </w:numPr>
        <w:rPr>
          <w:lang w:val="es-ES"/>
        </w:rPr>
      </w:pPr>
      <w:r w:rsidRPr="00837128">
        <w:rPr>
          <w:b/>
          <w:bCs/>
        </w:rPr>
        <w:t>Product Number</w:t>
      </w:r>
      <w:r w:rsidRPr="00837128">
        <w:br/>
        <w:t xml:space="preserve">The FDA assigned number to identify the application products. Each strength is a separate product. May repeat for multiple part products.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w:t>
      </w:r>
      <w:proofErr w:type="spellEnd"/>
      <w:r w:rsidRPr="00837128">
        <w:rPr>
          <w:lang w:val="es-ES"/>
        </w:rPr>
        <w:t>.</w:t>
      </w:r>
    </w:p>
    <w:p w14:paraId="290B8A64" w14:textId="77777777" w:rsidR="00837128" w:rsidRPr="00837128" w:rsidRDefault="00837128" w:rsidP="00837128">
      <w:pPr>
        <w:numPr>
          <w:ilvl w:val="0"/>
          <w:numId w:val="1"/>
        </w:numPr>
      </w:pPr>
      <w:r w:rsidRPr="00837128">
        <w:rPr>
          <w:b/>
          <w:bCs/>
        </w:rPr>
        <w:t>Therapeutic Equivalence (TE) Code</w:t>
      </w:r>
      <w:r w:rsidRPr="00837128">
        <w:br/>
        <w:t>The TE Code indicates the therapeutic equivalence rating of generic to innovator Rx products.</w:t>
      </w:r>
    </w:p>
    <w:p w14:paraId="3AC8F758" w14:textId="77777777" w:rsidR="00837128" w:rsidRPr="00837128" w:rsidRDefault="00837128" w:rsidP="00837128">
      <w:pPr>
        <w:numPr>
          <w:ilvl w:val="0"/>
          <w:numId w:val="1"/>
        </w:numPr>
        <w:rPr>
          <w:lang w:val="es-ES"/>
        </w:rPr>
      </w:pPr>
      <w:proofErr w:type="spellStart"/>
      <w:r w:rsidRPr="00837128">
        <w:rPr>
          <w:b/>
          <w:bCs/>
          <w:lang w:val="es-ES"/>
        </w:rPr>
        <w:t>Approval</w:t>
      </w:r>
      <w:proofErr w:type="spellEnd"/>
      <w:r w:rsidRPr="00837128">
        <w:rPr>
          <w:b/>
          <w:bCs/>
          <w:lang w:val="es-ES"/>
        </w:rPr>
        <w:t xml:space="preserve"> Date</w:t>
      </w:r>
    </w:p>
    <w:p w14:paraId="4AC5BCB7" w14:textId="77777777" w:rsidR="00837128" w:rsidRPr="00837128" w:rsidRDefault="00837128" w:rsidP="00837128">
      <w:pPr>
        <w:numPr>
          <w:ilvl w:val="0"/>
          <w:numId w:val="1"/>
        </w:numPr>
      </w:pPr>
      <w:r w:rsidRPr="00837128">
        <w:t>The date the product was approved as stated in the FDA approval letter to the applicant.  The format is Mmm dd, yyyy. Products approved prior to the January 1, 1982 contain the phrase: "Approved prior to Jan 1, 1982".</w:t>
      </w:r>
    </w:p>
    <w:p w14:paraId="1EE598D7" w14:textId="77777777" w:rsidR="00837128" w:rsidRPr="00837128" w:rsidRDefault="00837128" w:rsidP="00837128">
      <w:pPr>
        <w:numPr>
          <w:ilvl w:val="0"/>
          <w:numId w:val="1"/>
        </w:numPr>
      </w:pPr>
      <w:r w:rsidRPr="00837128">
        <w:rPr>
          <w:b/>
          <w:bCs/>
        </w:rPr>
        <w:t>Reference Listed Drug (RLD)</w:t>
      </w:r>
      <w:r w:rsidRPr="00837128">
        <w:br/>
        <w:t xml:space="preserve">The RLD is a drug product approved under section 505(c) of the FD&amp;C Act </w:t>
      </w:r>
      <w:r w:rsidRPr="00837128">
        <w:lastRenderedPageBreak/>
        <w:t>for which FDA has made a finding of safety and effectiveness. In the electronic Orange Book, an RLD is identified by “RLD” in the RLD column.</w:t>
      </w:r>
    </w:p>
    <w:p w14:paraId="69253A35" w14:textId="77777777" w:rsidR="00837128" w:rsidRPr="00837128" w:rsidRDefault="00837128" w:rsidP="00837128">
      <w:pPr>
        <w:numPr>
          <w:ilvl w:val="0"/>
          <w:numId w:val="1"/>
        </w:numPr>
      </w:pPr>
      <w:r w:rsidRPr="00837128">
        <w:rPr>
          <w:b/>
          <w:bCs/>
        </w:rPr>
        <w:t>Reference Standard (RS)</w:t>
      </w:r>
      <w:r w:rsidRPr="00837128">
        <w:br/>
        <w:t>A “reference standard” is the drug product selected by FDA that an applicant seeking approval of an ANDA must use in conducting an in vivo bioequivalence study required for approval of an ANDA. In the electronic Orange Book, a reference standard is identified by “RS” in the RS column.</w:t>
      </w:r>
    </w:p>
    <w:p w14:paraId="5436F5BE" w14:textId="77777777" w:rsidR="00837128" w:rsidRPr="00837128" w:rsidRDefault="00837128" w:rsidP="00837128">
      <w:pPr>
        <w:numPr>
          <w:ilvl w:val="0"/>
          <w:numId w:val="1"/>
        </w:numPr>
      </w:pPr>
      <w:r w:rsidRPr="00837128">
        <w:rPr>
          <w:b/>
          <w:bCs/>
        </w:rPr>
        <w:t>Type</w:t>
      </w:r>
      <w:r w:rsidRPr="00837128">
        <w:br/>
        <w:t>The group or category of approved drugs. Format is RX, OTC, DISCN.</w:t>
      </w:r>
    </w:p>
    <w:p w14:paraId="764F3DE9" w14:textId="77777777" w:rsidR="00A4353E" w:rsidRDefault="00837128" w:rsidP="00837128">
      <w:pPr>
        <w:numPr>
          <w:ilvl w:val="0"/>
          <w:numId w:val="1"/>
        </w:numPr>
      </w:pPr>
      <w:r w:rsidRPr="00837128">
        <w:rPr>
          <w:b/>
          <w:bCs/>
        </w:rPr>
        <w:t>Applicant Full Name</w:t>
      </w:r>
      <w:r w:rsidRPr="00837128">
        <w:br/>
        <w:t>The full name of the firm holding legal responsibility for the new drug application. </w:t>
      </w:r>
    </w:p>
    <w:p w14:paraId="1B88F2C0" w14:textId="5FD28112" w:rsidR="00837128" w:rsidRPr="00A4353E" w:rsidRDefault="00A4353E" w:rsidP="00A4353E">
      <w:pPr>
        <w:ind w:left="360"/>
      </w:pPr>
      <w:r>
        <w:rPr>
          <w:b/>
          <w:bCs/>
        </w:rPr>
        <w:t xml:space="preserve">Table 2: </w:t>
      </w:r>
      <w:r w:rsidR="00837128" w:rsidRPr="00A4353E">
        <w:rPr>
          <w:b/>
          <w:bCs/>
          <w:lang w:val="es-ES"/>
        </w:rPr>
        <w:t>Patent.txt</w:t>
      </w:r>
    </w:p>
    <w:p w14:paraId="6FD55FC7" w14:textId="77777777" w:rsidR="00837128" w:rsidRPr="00837128" w:rsidRDefault="00837128" w:rsidP="00837128">
      <w:pPr>
        <w:numPr>
          <w:ilvl w:val="0"/>
          <w:numId w:val="2"/>
        </w:numPr>
      </w:pPr>
      <w:r w:rsidRPr="00837128">
        <w:t>New Drug Application Type</w:t>
      </w:r>
      <w:r w:rsidRPr="00837128">
        <w:br/>
        <w:t>The type of new drug application approval.  New Drug Applications (NDA or innovator) are ”N”.  Abbreviated New Drug Applications (ANDA or generic) are “A”.</w:t>
      </w:r>
    </w:p>
    <w:p w14:paraId="67C83FB0" w14:textId="77777777" w:rsidR="00837128" w:rsidRPr="00837128" w:rsidRDefault="00837128" w:rsidP="00837128">
      <w:pPr>
        <w:numPr>
          <w:ilvl w:val="0"/>
          <w:numId w:val="2"/>
        </w:numPr>
        <w:rPr>
          <w:lang w:val="es-ES"/>
        </w:rPr>
      </w:pPr>
      <w:r w:rsidRPr="00837128">
        <w:rPr>
          <w:b/>
          <w:bCs/>
        </w:rPr>
        <w:t>New Drug Application (NDA) Number</w:t>
      </w:r>
      <w:r w:rsidRPr="00837128">
        <w:br/>
        <w:t xml:space="preserve">The FDA assigned number to the application.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w:t>
      </w:r>
      <w:proofErr w:type="spellEnd"/>
      <w:r w:rsidRPr="00837128">
        <w:rPr>
          <w:lang w:val="es-ES"/>
        </w:rPr>
        <w:t>.</w:t>
      </w:r>
    </w:p>
    <w:p w14:paraId="08404072" w14:textId="77777777" w:rsidR="00837128" w:rsidRPr="00837128" w:rsidRDefault="00837128" w:rsidP="00837128">
      <w:pPr>
        <w:numPr>
          <w:ilvl w:val="0"/>
          <w:numId w:val="2"/>
        </w:numPr>
        <w:rPr>
          <w:lang w:val="es-ES"/>
        </w:rPr>
      </w:pPr>
      <w:r w:rsidRPr="00837128">
        <w:rPr>
          <w:b/>
          <w:bCs/>
        </w:rPr>
        <w:t>Product Number</w:t>
      </w:r>
      <w:r w:rsidRPr="00837128">
        <w:br/>
        <w:t xml:space="preserve">The FDA assigned number to identify the application products. Each strength is a separate product. May repeat for multiple part products.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w:t>
      </w:r>
      <w:proofErr w:type="spellEnd"/>
      <w:r w:rsidRPr="00837128">
        <w:rPr>
          <w:lang w:val="es-ES"/>
        </w:rPr>
        <w:t>.</w:t>
      </w:r>
    </w:p>
    <w:p w14:paraId="23F51268" w14:textId="77777777" w:rsidR="00837128" w:rsidRPr="00837128" w:rsidRDefault="00837128" w:rsidP="00837128">
      <w:pPr>
        <w:numPr>
          <w:ilvl w:val="0"/>
          <w:numId w:val="2"/>
        </w:numPr>
        <w:rPr>
          <w:lang w:val="es-ES"/>
        </w:rPr>
      </w:pPr>
      <w:r w:rsidRPr="00837128">
        <w:rPr>
          <w:b/>
          <w:bCs/>
        </w:rPr>
        <w:t>Patent Number</w:t>
      </w:r>
      <w:r w:rsidRPr="00837128">
        <w:br/>
        <w:t xml:space="preserve">Patent numbers as submitted by the applicant holder for patents covered by the statutory provisions. May repeat for multiple applications and multiple products. Includes pediatric exclusivity granted by the agency.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nnnnnnnnnnn</w:t>
      </w:r>
      <w:proofErr w:type="spellEnd"/>
      <w:r w:rsidRPr="00837128">
        <w:rPr>
          <w:lang w:val="es-ES"/>
        </w:rPr>
        <w:t>.</w:t>
      </w:r>
    </w:p>
    <w:p w14:paraId="0BCFF414" w14:textId="77777777" w:rsidR="00837128" w:rsidRPr="00837128" w:rsidRDefault="00837128" w:rsidP="00837128">
      <w:pPr>
        <w:numPr>
          <w:ilvl w:val="0"/>
          <w:numId w:val="2"/>
        </w:numPr>
        <w:rPr>
          <w:lang w:val="es-ES"/>
        </w:rPr>
      </w:pPr>
      <w:r w:rsidRPr="00837128">
        <w:rPr>
          <w:b/>
          <w:bCs/>
        </w:rPr>
        <w:t>Patent Expire Date</w:t>
      </w:r>
      <w:r w:rsidRPr="00837128">
        <w:br/>
        <w:t xml:space="preserve">The date the patent expires as submitted by the applicant holder including applicable extensions. </w:t>
      </w:r>
      <w:proofErr w:type="spellStart"/>
      <w:r w:rsidRPr="00837128">
        <w:rPr>
          <w:lang w:val="es-ES"/>
        </w:rPr>
        <w:t>The</w:t>
      </w:r>
      <w:proofErr w:type="spellEnd"/>
      <w:r w:rsidRPr="00837128">
        <w:rPr>
          <w:lang w:val="es-ES"/>
        </w:rPr>
        <w:t xml:space="preserv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MMM DD, YYYY.</w:t>
      </w:r>
    </w:p>
    <w:p w14:paraId="43D36401" w14:textId="77777777" w:rsidR="00837128" w:rsidRPr="00837128" w:rsidRDefault="00837128" w:rsidP="00837128">
      <w:pPr>
        <w:numPr>
          <w:ilvl w:val="0"/>
          <w:numId w:val="2"/>
        </w:numPr>
        <w:rPr>
          <w:lang w:val="es-ES"/>
        </w:rPr>
      </w:pPr>
      <w:r w:rsidRPr="00837128">
        <w:rPr>
          <w:b/>
          <w:bCs/>
        </w:rPr>
        <w:t>Drug Substance Flag</w:t>
      </w:r>
      <w:r w:rsidRPr="00837128">
        <w:br/>
        <w:t xml:space="preserve">Patents submitted on FDA Form 3542 and listed after August 18, 2003 may have a drug substance flag indicating the sponsor submitted the patent as claiming the drug substance.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Y </w:t>
      </w:r>
      <w:proofErr w:type="spellStart"/>
      <w:r w:rsidRPr="00837128">
        <w:rPr>
          <w:lang w:val="es-ES"/>
        </w:rPr>
        <w:t>or</w:t>
      </w:r>
      <w:proofErr w:type="spellEnd"/>
      <w:r w:rsidRPr="00837128">
        <w:rPr>
          <w:lang w:val="es-ES"/>
        </w:rPr>
        <w:t xml:space="preserve"> </w:t>
      </w:r>
      <w:proofErr w:type="spellStart"/>
      <w:r w:rsidRPr="00837128">
        <w:rPr>
          <w:lang w:val="es-ES"/>
        </w:rPr>
        <w:t>null</w:t>
      </w:r>
      <w:proofErr w:type="spellEnd"/>
      <w:r w:rsidRPr="00837128">
        <w:rPr>
          <w:lang w:val="es-ES"/>
        </w:rPr>
        <w:t>.</w:t>
      </w:r>
    </w:p>
    <w:p w14:paraId="1FB051CF" w14:textId="77777777" w:rsidR="00837128" w:rsidRPr="00837128" w:rsidRDefault="00837128" w:rsidP="00837128">
      <w:pPr>
        <w:numPr>
          <w:ilvl w:val="0"/>
          <w:numId w:val="2"/>
        </w:numPr>
        <w:rPr>
          <w:lang w:val="es-ES"/>
        </w:rPr>
      </w:pPr>
      <w:r w:rsidRPr="00837128">
        <w:rPr>
          <w:b/>
          <w:bCs/>
        </w:rPr>
        <w:lastRenderedPageBreak/>
        <w:t>Drug Product Flag</w:t>
      </w:r>
      <w:r w:rsidRPr="00837128">
        <w:br/>
        <w:t xml:space="preserve">Patents submitted on FDA Form 3542 and listed after August 18, 2003 may have a drug product flag indicating the sponsor submitted the patent as claiming the drug product.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Y </w:t>
      </w:r>
      <w:proofErr w:type="spellStart"/>
      <w:r w:rsidRPr="00837128">
        <w:rPr>
          <w:lang w:val="es-ES"/>
        </w:rPr>
        <w:t>or</w:t>
      </w:r>
      <w:proofErr w:type="spellEnd"/>
      <w:r w:rsidRPr="00837128">
        <w:rPr>
          <w:lang w:val="es-ES"/>
        </w:rPr>
        <w:t xml:space="preserve"> </w:t>
      </w:r>
      <w:proofErr w:type="spellStart"/>
      <w:r w:rsidRPr="00837128">
        <w:rPr>
          <w:lang w:val="es-ES"/>
        </w:rPr>
        <w:t>null</w:t>
      </w:r>
      <w:proofErr w:type="spellEnd"/>
      <w:r w:rsidRPr="00837128">
        <w:rPr>
          <w:lang w:val="es-ES"/>
        </w:rPr>
        <w:t>.</w:t>
      </w:r>
    </w:p>
    <w:p w14:paraId="4A3F24B3" w14:textId="77777777" w:rsidR="00837128" w:rsidRPr="00837128" w:rsidRDefault="00837128" w:rsidP="00837128">
      <w:pPr>
        <w:numPr>
          <w:ilvl w:val="0"/>
          <w:numId w:val="2"/>
        </w:numPr>
        <w:rPr>
          <w:lang w:val="es-ES"/>
        </w:rPr>
      </w:pPr>
      <w:r w:rsidRPr="00837128">
        <w:rPr>
          <w:b/>
          <w:bCs/>
        </w:rPr>
        <w:t>Patent Use Code</w:t>
      </w:r>
      <w:r w:rsidRPr="00837128">
        <w:br/>
        <w:t xml:space="preserve">Code to designate a use patent that covers the approved indication or use of a drug product.  May repeat for multiple applications, multiple products and multiple patents.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nnnnnnnnnn</w:t>
      </w:r>
      <w:proofErr w:type="spellEnd"/>
      <w:r w:rsidRPr="00837128">
        <w:rPr>
          <w:lang w:val="es-ES"/>
        </w:rPr>
        <w:t>.</w:t>
      </w:r>
    </w:p>
    <w:p w14:paraId="736FD133" w14:textId="77777777" w:rsidR="00837128" w:rsidRPr="00837128" w:rsidRDefault="00837128" w:rsidP="00837128">
      <w:pPr>
        <w:numPr>
          <w:ilvl w:val="0"/>
          <w:numId w:val="2"/>
        </w:numPr>
      </w:pPr>
      <w:r w:rsidRPr="00837128">
        <w:rPr>
          <w:b/>
          <w:bCs/>
        </w:rPr>
        <w:t>Patent Delist Request Flag</w:t>
      </w:r>
      <w:r w:rsidRPr="00837128">
        <w:br/>
        <w:t>Sponsor has requested patent be delisted. This patent has remained listed because, under Section 505(j)(5)(D)(i) of the Act, a first applicant may retain eligibility for 180-day exclusivity based on a paragraph IV certification to this patent for a certain period. Applicants under Section 505(b)(2) are not required to certify to patents where this flag is set to Y. Format is Y or null.</w:t>
      </w:r>
    </w:p>
    <w:p w14:paraId="035D94AC" w14:textId="77777777" w:rsidR="00A4353E" w:rsidRDefault="00837128" w:rsidP="00837128">
      <w:pPr>
        <w:numPr>
          <w:ilvl w:val="0"/>
          <w:numId w:val="2"/>
        </w:numPr>
        <w:rPr>
          <w:lang w:val="es-ES"/>
        </w:rPr>
      </w:pPr>
      <w:r w:rsidRPr="00837128">
        <w:rPr>
          <w:b/>
          <w:bCs/>
        </w:rPr>
        <w:t>Patent Submission Date</w:t>
      </w:r>
      <w:r w:rsidRPr="00837128">
        <w:br/>
        <w:t xml:space="preserve">The date on which the FDA receives patent information from the new drug application (NDA) holder.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Mmm</w:t>
      </w:r>
      <w:proofErr w:type="spellEnd"/>
      <w:r w:rsidRPr="00837128">
        <w:rPr>
          <w:lang w:val="es-ES"/>
        </w:rPr>
        <w:t xml:space="preserve"> d, yyyy</w:t>
      </w:r>
    </w:p>
    <w:p w14:paraId="1D8F0D58" w14:textId="73163517" w:rsidR="00837128" w:rsidRPr="00A4353E" w:rsidRDefault="00A4353E" w:rsidP="00A4353E">
      <w:pPr>
        <w:ind w:left="360"/>
        <w:rPr>
          <w:lang w:val="es-ES"/>
        </w:rPr>
      </w:pPr>
      <w:r>
        <w:rPr>
          <w:b/>
          <w:bCs/>
        </w:rPr>
        <w:t xml:space="preserve">Table 3: </w:t>
      </w:r>
      <w:r w:rsidR="00837128" w:rsidRPr="00A4353E">
        <w:rPr>
          <w:b/>
          <w:bCs/>
          <w:lang w:val="es-ES"/>
        </w:rPr>
        <w:t>Exclusivity.txt</w:t>
      </w:r>
    </w:p>
    <w:p w14:paraId="13FFBC24" w14:textId="77777777" w:rsidR="00837128" w:rsidRDefault="00837128" w:rsidP="00837128">
      <w:pPr>
        <w:numPr>
          <w:ilvl w:val="0"/>
          <w:numId w:val="3"/>
        </w:numPr>
      </w:pPr>
      <w:r w:rsidRPr="00837128">
        <w:rPr>
          <w:b/>
          <w:bCs/>
        </w:rPr>
        <w:t>New Drug Application Type</w:t>
      </w:r>
      <w:r w:rsidRPr="00837128">
        <w:br/>
        <w:t>The type of new drug application approval. New Drug Applications (NDA or innovator) are ”N”. Abbreviated New Drug Applications (ANDA or generic) are “A”.</w:t>
      </w:r>
    </w:p>
    <w:p w14:paraId="2DEE364A" w14:textId="03B89635" w:rsidR="00A4353E" w:rsidRPr="00A4353E" w:rsidRDefault="00A4353E" w:rsidP="00A4353E">
      <w:pPr>
        <w:ind w:left="720"/>
      </w:pPr>
      <w:r>
        <w:rPr>
          <w:b/>
          <w:bCs/>
        </w:rPr>
        <w:t xml:space="preserve">My Notes: </w:t>
      </w:r>
      <w:bookmarkStart w:id="1" w:name="_Hlk190981981"/>
      <w:r w:rsidRPr="00A4353E">
        <w:rPr>
          <w:highlight w:val="cyan"/>
        </w:rPr>
        <w:t>which is the percentage of innovators and generics with respect to the total New Drug Applications registered at the FDA orange book at this moment?</w:t>
      </w:r>
      <w:bookmarkEnd w:id="1"/>
    </w:p>
    <w:p w14:paraId="1C6BB2C1" w14:textId="77777777" w:rsidR="00A4353E" w:rsidRDefault="00837128" w:rsidP="00837128">
      <w:pPr>
        <w:numPr>
          <w:ilvl w:val="0"/>
          <w:numId w:val="3"/>
        </w:numPr>
      </w:pPr>
      <w:r w:rsidRPr="00837128">
        <w:rPr>
          <w:b/>
          <w:bCs/>
        </w:rPr>
        <w:t>New Drug Application (NDA) Number</w:t>
      </w:r>
      <w:r w:rsidRPr="00837128">
        <w:br/>
        <w:t xml:space="preserve">The FDA assigned number to the application. </w:t>
      </w:r>
      <w:r w:rsidRPr="00A4353E">
        <w:t xml:space="preserve">Format is </w:t>
      </w:r>
      <w:proofErr w:type="spellStart"/>
      <w:r w:rsidRPr="00A4353E">
        <w:t>nnnnnn</w:t>
      </w:r>
      <w:proofErr w:type="spellEnd"/>
      <w:r w:rsidR="00A4353E">
        <w:t>.</w:t>
      </w:r>
    </w:p>
    <w:p w14:paraId="54E17C61" w14:textId="2FF066FA" w:rsidR="00837128" w:rsidRPr="00A4353E" w:rsidRDefault="00A4353E" w:rsidP="00A4353E">
      <w:pPr>
        <w:ind w:left="720"/>
      </w:pPr>
      <w:r>
        <w:rPr>
          <w:b/>
          <w:bCs/>
        </w:rPr>
        <w:t>My Notes:</w:t>
      </w:r>
      <w:r>
        <w:t xml:space="preserve"> </w:t>
      </w:r>
      <w:bookmarkStart w:id="2" w:name="_Hlk190982085"/>
      <w:r w:rsidRPr="00A4353E">
        <w:rPr>
          <w:highlight w:val="cyan"/>
        </w:rPr>
        <w:t xml:space="preserve">How many different new drug applications are registered at the </w:t>
      </w:r>
      <w:r w:rsidRPr="00A4353E">
        <w:rPr>
          <w:highlight w:val="cyan"/>
        </w:rPr>
        <w:t>FDA orange book at this moment?</w:t>
      </w:r>
      <w:bookmarkEnd w:id="2"/>
    </w:p>
    <w:p w14:paraId="55633644" w14:textId="4D17E830" w:rsidR="00792D39" w:rsidRDefault="00837128" w:rsidP="00837128">
      <w:pPr>
        <w:numPr>
          <w:ilvl w:val="0"/>
          <w:numId w:val="3"/>
        </w:numPr>
      </w:pPr>
      <w:r w:rsidRPr="00837128">
        <w:rPr>
          <w:b/>
          <w:bCs/>
        </w:rPr>
        <w:t>Product Number</w:t>
      </w:r>
      <w:r w:rsidRPr="00837128">
        <w:br/>
        <w:t xml:space="preserve">The FDA assigned number to identify the application products. Each strength is a separate product. May repeat for multiple part products. </w:t>
      </w:r>
      <w:r w:rsidRPr="00D02E4F">
        <w:t xml:space="preserve">Format is </w:t>
      </w:r>
      <w:proofErr w:type="spellStart"/>
      <w:r w:rsidRPr="00D02E4F">
        <w:t>nnn</w:t>
      </w:r>
      <w:proofErr w:type="spellEnd"/>
      <w:r w:rsidRPr="00D02E4F">
        <w:t>.</w:t>
      </w:r>
      <w:r w:rsidR="00A4353E">
        <w:t xml:space="preserve"> </w:t>
      </w:r>
    </w:p>
    <w:p w14:paraId="696D8421" w14:textId="3E2625E5" w:rsidR="00837128" w:rsidRDefault="00792D39" w:rsidP="00792D39">
      <w:pPr>
        <w:ind w:left="720"/>
        <w:jc w:val="both"/>
      </w:pPr>
      <w:r w:rsidRPr="00A4353E">
        <w:rPr>
          <w:b/>
          <w:bCs/>
        </w:rPr>
        <w:t xml:space="preserve">My notes: </w:t>
      </w:r>
      <w:r w:rsidR="00D02E4F" w:rsidRPr="00A4353E">
        <w:rPr>
          <w:highlight w:val="cyan"/>
        </w:rPr>
        <w:t>For example, one product can have multiple strengths (Amoxicillin 100 mg or  Amoxicillin 50 mg for the kids version). Different strengths have different product numbers</w:t>
      </w:r>
      <w:r w:rsidRPr="00A4353E">
        <w:rPr>
          <w:highlight w:val="cyan"/>
        </w:rPr>
        <w:t xml:space="preserve">, however, they constitute one single NDA or </w:t>
      </w:r>
      <w:r w:rsidRPr="00A4353E">
        <w:rPr>
          <w:highlight w:val="cyan"/>
        </w:rPr>
        <w:lastRenderedPageBreak/>
        <w:t>ANDA. One product may be constituted by different parts, for example, an inhaler (device + canister). Both parts share product number, they are considered just one product.</w:t>
      </w:r>
    </w:p>
    <w:p w14:paraId="185C9725" w14:textId="27F3B925" w:rsidR="00A4353E" w:rsidRPr="00D02E4F" w:rsidRDefault="00A4353E" w:rsidP="00792D39">
      <w:pPr>
        <w:ind w:left="720"/>
        <w:jc w:val="both"/>
      </w:pPr>
      <w:bookmarkStart w:id="3" w:name="_Hlk190982102"/>
      <w:r w:rsidRPr="00A4353E">
        <w:rPr>
          <w:highlight w:val="cyan"/>
        </w:rPr>
        <w:t>How many different products</w:t>
      </w:r>
      <w:r>
        <w:rPr>
          <w:highlight w:val="cyan"/>
        </w:rPr>
        <w:t xml:space="preserve"> (product numbers) </w:t>
      </w:r>
      <w:r w:rsidRPr="00A4353E">
        <w:rPr>
          <w:highlight w:val="cyan"/>
        </w:rPr>
        <w:t>are normally included in a new drug application? It is different for innovators</w:t>
      </w:r>
      <w:r>
        <w:rPr>
          <w:highlight w:val="cyan"/>
        </w:rPr>
        <w:t xml:space="preserve"> or</w:t>
      </w:r>
      <w:r w:rsidRPr="00A4353E">
        <w:rPr>
          <w:highlight w:val="cyan"/>
        </w:rPr>
        <w:t xml:space="preserve"> generics?</w:t>
      </w:r>
    </w:p>
    <w:bookmarkEnd w:id="3"/>
    <w:p w14:paraId="2972DF99" w14:textId="56363B6B" w:rsidR="00837128" w:rsidRDefault="00837128" w:rsidP="00837128">
      <w:pPr>
        <w:numPr>
          <w:ilvl w:val="0"/>
          <w:numId w:val="3"/>
        </w:numPr>
      </w:pPr>
      <w:r w:rsidRPr="00837128">
        <w:rPr>
          <w:b/>
          <w:bCs/>
        </w:rPr>
        <w:t>Exclusivity Code</w:t>
      </w:r>
      <w:r w:rsidRPr="00837128">
        <w:br/>
        <w:t xml:space="preserve">Code to designate exclusivity granted by the FDA to a drug product. </w:t>
      </w:r>
      <w:r w:rsidRPr="00D02E4F">
        <w:t xml:space="preserve">Format is </w:t>
      </w:r>
      <w:proofErr w:type="spellStart"/>
      <w:r w:rsidRPr="00D02E4F">
        <w:t>nnnnnnnnnn</w:t>
      </w:r>
      <w:proofErr w:type="spellEnd"/>
      <w:r w:rsidRPr="00D02E4F">
        <w:t>.</w:t>
      </w:r>
      <w:r w:rsidR="00A4353E">
        <w:t xml:space="preserve"> </w:t>
      </w:r>
    </w:p>
    <w:p w14:paraId="469BE4DA" w14:textId="1AFBF92A" w:rsidR="00792D39" w:rsidRDefault="00792D39" w:rsidP="00E91C53">
      <w:pPr>
        <w:ind w:left="708"/>
      </w:pPr>
      <w:r>
        <w:rPr>
          <w:b/>
          <w:bCs/>
        </w:rPr>
        <w:t>My Notes:</w:t>
      </w:r>
      <w:r w:rsidRPr="00792D39">
        <w:t xml:space="preserve"> </w:t>
      </w:r>
      <w:r w:rsidRPr="00A4353E">
        <w:rPr>
          <w:highlight w:val="cyan"/>
        </w:rPr>
        <w:t>Each type of exclusivity has its own code (See Patents-and-Exclusivity-May-19--2015-Issue.pdf).</w:t>
      </w:r>
      <w:r>
        <w:t xml:space="preserve"> </w:t>
      </w:r>
    </w:p>
    <w:p w14:paraId="344D9437" w14:textId="6934680A" w:rsidR="00A4353E" w:rsidRDefault="00A4353E" w:rsidP="00E91C53">
      <w:pPr>
        <w:ind w:left="708"/>
      </w:pPr>
      <w:bookmarkStart w:id="4" w:name="_Hlk190982129"/>
      <w:r w:rsidRPr="00A4353E">
        <w:rPr>
          <w:highlight w:val="cyan"/>
        </w:rPr>
        <w:t>Which are the most popular post-approval exclusivities granted by the FDA?</w:t>
      </w:r>
      <w:r w:rsidR="003A13D5">
        <w:t xml:space="preserve"> </w:t>
      </w:r>
      <w:r w:rsidR="003A13D5" w:rsidRPr="003A13D5">
        <w:rPr>
          <w:highlight w:val="cyan"/>
        </w:rPr>
        <w:t xml:space="preserve">Do certain </w:t>
      </w:r>
      <w:r w:rsidR="003A13D5" w:rsidRPr="003A13D5">
        <w:rPr>
          <w:highlight w:val="cyan"/>
        </w:rPr>
        <w:t xml:space="preserve">exclusivities </w:t>
      </w:r>
      <w:r w:rsidR="003A13D5" w:rsidRPr="003A13D5">
        <w:rPr>
          <w:highlight w:val="cyan"/>
        </w:rPr>
        <w:t>tend to be granted together? (e.g., do some applications have multiple exclusivity types?)</w:t>
      </w:r>
    </w:p>
    <w:p w14:paraId="136D0F88" w14:textId="44EA191D" w:rsidR="003A13D5" w:rsidRDefault="003A13D5" w:rsidP="00E91C53">
      <w:pPr>
        <w:ind w:left="708"/>
      </w:pPr>
      <w:r w:rsidRPr="003A13D5">
        <w:rPr>
          <w:highlight w:val="cyan"/>
        </w:rPr>
        <w:t>Which exclusivity codes are found only in innovator (N) applications?</w:t>
      </w:r>
    </w:p>
    <w:bookmarkEnd w:id="4"/>
    <w:p w14:paraId="22007E1B" w14:textId="77777777" w:rsidR="00A4353E" w:rsidRPr="00D02E4F" w:rsidRDefault="00A4353E" w:rsidP="00792D39">
      <w:pPr>
        <w:ind w:left="360"/>
      </w:pPr>
    </w:p>
    <w:p w14:paraId="36F8C2DB" w14:textId="77777777" w:rsidR="00837128" w:rsidRDefault="00837128" w:rsidP="00837128">
      <w:pPr>
        <w:numPr>
          <w:ilvl w:val="0"/>
          <w:numId w:val="3"/>
        </w:numPr>
      </w:pPr>
      <w:r w:rsidRPr="00837128">
        <w:rPr>
          <w:b/>
          <w:bCs/>
        </w:rPr>
        <w:t>Exclusivity Date</w:t>
      </w:r>
      <w:r w:rsidRPr="00837128">
        <w:br/>
        <w:t>The date the exclusivity expires. Format is MMM DD, YYYY.</w:t>
      </w:r>
    </w:p>
    <w:p w14:paraId="22FCECEE" w14:textId="05D8F0DF" w:rsidR="00E91C53" w:rsidRDefault="00E91C53" w:rsidP="00E91C53">
      <w:pPr>
        <w:ind w:left="708"/>
      </w:pPr>
      <w:r w:rsidRPr="00E91C53">
        <w:rPr>
          <w:b/>
          <w:bCs/>
        </w:rPr>
        <w:t>My Notes:</w:t>
      </w:r>
      <w:r>
        <w:t xml:space="preserve"> </w:t>
      </w:r>
      <w:bookmarkStart w:id="5" w:name="_Hlk190982167"/>
      <w:r w:rsidRPr="00E91C53">
        <w:rPr>
          <w:highlight w:val="cyan"/>
        </w:rPr>
        <w:t>How many exclusivity periods expire each year in the dataset?</w:t>
      </w:r>
    </w:p>
    <w:p w14:paraId="7795014B" w14:textId="12F6F300" w:rsidR="003A13D5" w:rsidRDefault="003A13D5" w:rsidP="00E91C53">
      <w:pPr>
        <w:ind w:left="708"/>
      </w:pPr>
      <w:r w:rsidRPr="003A13D5">
        <w:rPr>
          <w:highlight w:val="cyan"/>
        </w:rPr>
        <w:t>What percentage of applications receive exclusivity</w:t>
      </w:r>
      <w:r w:rsidRPr="003A13D5">
        <w:rPr>
          <w:highlight w:val="cyan"/>
        </w:rPr>
        <w:t>? (for this I need those applications not appearing at the exclusivities table)</w:t>
      </w:r>
    </w:p>
    <w:bookmarkEnd w:id="5"/>
    <w:p w14:paraId="40A552CA" w14:textId="77777777" w:rsidR="00FD7928" w:rsidRDefault="00FD7928" w:rsidP="00FD7928">
      <w:pPr>
        <w:rPr>
          <w:b/>
          <w:bCs/>
        </w:rPr>
      </w:pPr>
    </w:p>
    <w:p w14:paraId="3E239DD8" w14:textId="77777777" w:rsidR="00FD7928" w:rsidRPr="00722E5A" w:rsidRDefault="00FD7928" w:rsidP="00FD7928">
      <w:pPr>
        <w:rPr>
          <w:b/>
          <w:bCs/>
          <w:lang w:val="es-ES"/>
        </w:rPr>
      </w:pPr>
      <w:r w:rsidRPr="00722E5A">
        <w:rPr>
          <w:b/>
          <w:bCs/>
          <w:lang w:val="es-ES"/>
        </w:rPr>
        <w:t>FDA Post-</w:t>
      </w:r>
      <w:proofErr w:type="spellStart"/>
      <w:r w:rsidRPr="00722E5A">
        <w:rPr>
          <w:b/>
          <w:bCs/>
          <w:lang w:val="es-ES"/>
        </w:rPr>
        <w:t>Approval</w:t>
      </w:r>
      <w:proofErr w:type="spellEnd"/>
      <w:r w:rsidRPr="00722E5A">
        <w:rPr>
          <w:b/>
          <w:bCs/>
          <w:lang w:val="es-ES"/>
        </w:rPr>
        <w:t xml:space="preserve"> </w:t>
      </w:r>
      <w:proofErr w:type="spellStart"/>
      <w:r w:rsidRPr="00722E5A">
        <w:rPr>
          <w:b/>
          <w:bCs/>
          <w:lang w:val="es-ES"/>
        </w:rPr>
        <w:t>Exclusivity</w:t>
      </w:r>
      <w:proofErr w:type="spellEnd"/>
      <w:r w:rsidRPr="00722E5A">
        <w:rPr>
          <w:b/>
          <w:bCs/>
          <w:lang w:val="es-ES"/>
        </w:rPr>
        <w:t xml:space="preserve"> Codes</w:t>
      </w:r>
    </w:p>
    <w:p w14:paraId="5C974E0D" w14:textId="5C0C82D0" w:rsidR="00FD7928" w:rsidRDefault="00371A41" w:rsidP="00FD7928">
      <w:r w:rsidRPr="00371A41">
        <w:drawing>
          <wp:inline distT="0" distB="0" distL="0" distR="0" wp14:anchorId="6703556E" wp14:editId="0FA1DE76">
            <wp:extent cx="5400040" cy="2710180"/>
            <wp:effectExtent l="0" t="0" r="0" b="0"/>
            <wp:docPr id="11572190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1908" name="Imagen 1" descr="Interfaz de usuario gráfica, Texto, Aplicación, Correo electrónico&#10;&#10;El contenido generado por IA puede ser incorrecto."/>
                    <pic:cNvPicPr/>
                  </pic:nvPicPr>
                  <pic:blipFill>
                    <a:blip r:embed="rId5"/>
                    <a:stretch>
                      <a:fillRect/>
                    </a:stretch>
                  </pic:blipFill>
                  <pic:spPr>
                    <a:xfrm>
                      <a:off x="0" y="0"/>
                      <a:ext cx="5400040" cy="2710180"/>
                    </a:xfrm>
                    <a:prstGeom prst="rect">
                      <a:avLst/>
                    </a:prstGeom>
                  </pic:spPr>
                </pic:pic>
              </a:graphicData>
            </a:graphic>
          </wp:inline>
        </w:drawing>
      </w:r>
    </w:p>
    <w:p w14:paraId="3730D3E2" w14:textId="77777777" w:rsidR="00FD7928" w:rsidRPr="00FD7928" w:rsidRDefault="00FD7928" w:rsidP="00FD7928">
      <w:pPr>
        <w:rPr>
          <w:lang w:val="es-ES"/>
        </w:rPr>
      </w:pPr>
      <w:r w:rsidRPr="00FD7928">
        <w:lastRenderedPageBreak/>
        <w:t xml:space="preserve">When </w:t>
      </w:r>
      <w:r w:rsidRPr="00FD7928">
        <w:rPr>
          <w:b/>
          <w:bCs/>
        </w:rPr>
        <w:t>exclusivity is granted</w:t>
      </w:r>
      <w:r w:rsidRPr="00FD7928">
        <w:t xml:space="preserve"> while the </w:t>
      </w:r>
      <w:r w:rsidRPr="00FD7928">
        <w:rPr>
          <w:b/>
          <w:bCs/>
        </w:rPr>
        <w:t>patent is still active</w:t>
      </w:r>
      <w:r w:rsidRPr="00FD7928">
        <w:t xml:space="preserve">, the NDA applicant benefits in several ways, as the exclusivity and patent provide </w:t>
      </w:r>
      <w:r w:rsidRPr="00FD7928">
        <w:rPr>
          <w:b/>
          <w:bCs/>
        </w:rPr>
        <w:t>complementary protections</w:t>
      </w:r>
      <w:r w:rsidRPr="00FD7928">
        <w:t xml:space="preserve">. </w:t>
      </w:r>
      <w:proofErr w:type="spellStart"/>
      <w:r w:rsidRPr="00FD7928">
        <w:rPr>
          <w:lang w:val="es-ES"/>
        </w:rPr>
        <w:t>Here's</w:t>
      </w:r>
      <w:proofErr w:type="spellEnd"/>
      <w:r w:rsidRPr="00FD7928">
        <w:rPr>
          <w:lang w:val="es-ES"/>
        </w:rPr>
        <w:t xml:space="preserve"> </w:t>
      </w:r>
      <w:proofErr w:type="spellStart"/>
      <w:r w:rsidRPr="00FD7928">
        <w:rPr>
          <w:lang w:val="es-ES"/>
        </w:rPr>
        <w:t>how</w:t>
      </w:r>
      <w:proofErr w:type="spellEnd"/>
      <w:r w:rsidRPr="00FD7928">
        <w:rPr>
          <w:lang w:val="es-ES"/>
        </w:rPr>
        <w:t>:</w:t>
      </w:r>
    </w:p>
    <w:p w14:paraId="673D4769" w14:textId="77777777" w:rsidR="00FD7928" w:rsidRPr="00FD7928" w:rsidRDefault="00000000" w:rsidP="00FD7928">
      <w:pPr>
        <w:rPr>
          <w:lang w:val="es-ES"/>
        </w:rPr>
      </w:pPr>
      <w:r>
        <w:rPr>
          <w:lang w:val="es-ES"/>
        </w:rPr>
        <w:pict w14:anchorId="53ECA28E">
          <v:rect id="_x0000_i1026" style="width:0;height:1.5pt" o:hralign="center" o:hrstd="t" o:hr="t" fillcolor="#a0a0a0" stroked="f"/>
        </w:pict>
      </w:r>
    </w:p>
    <w:p w14:paraId="34E97DD5" w14:textId="77777777" w:rsidR="00FD7928" w:rsidRPr="00FD7928" w:rsidRDefault="00FD7928" w:rsidP="00FD7928">
      <w:pPr>
        <w:rPr>
          <w:b/>
          <w:bCs/>
          <w:lang w:val="es-ES"/>
        </w:rPr>
      </w:pPr>
      <w:r w:rsidRPr="00FD7928">
        <w:rPr>
          <w:b/>
          <w:bCs/>
          <w:lang w:val="es-ES"/>
        </w:rPr>
        <w:t>1️</w:t>
      </w:r>
      <w:r w:rsidRPr="00FD7928">
        <w:rPr>
          <w:rFonts w:ascii="Segoe UI Symbol" w:hAnsi="Segoe UI Symbol" w:cs="Segoe UI Symbol"/>
          <w:b/>
          <w:bCs/>
          <w:lang w:val="es-ES"/>
        </w:rPr>
        <w:t>⃣</w:t>
      </w:r>
      <w:r w:rsidRPr="00FD7928">
        <w:rPr>
          <w:b/>
          <w:bCs/>
          <w:lang w:val="es-ES"/>
        </w:rPr>
        <w:t xml:space="preserve"> </w:t>
      </w:r>
      <w:proofErr w:type="spellStart"/>
      <w:r w:rsidRPr="00FD7928">
        <w:rPr>
          <w:b/>
          <w:bCs/>
          <w:lang w:val="es-ES"/>
        </w:rPr>
        <w:t>Blocking</w:t>
      </w:r>
      <w:proofErr w:type="spellEnd"/>
      <w:r w:rsidRPr="00FD7928">
        <w:rPr>
          <w:b/>
          <w:bCs/>
          <w:lang w:val="es-ES"/>
        </w:rPr>
        <w:t xml:space="preserve"> </w:t>
      </w:r>
      <w:proofErr w:type="spellStart"/>
      <w:r w:rsidRPr="00FD7928">
        <w:rPr>
          <w:b/>
          <w:bCs/>
          <w:lang w:val="es-ES"/>
        </w:rPr>
        <w:t>Generic</w:t>
      </w:r>
      <w:proofErr w:type="spellEnd"/>
      <w:r w:rsidRPr="00FD7928">
        <w:rPr>
          <w:b/>
          <w:bCs/>
          <w:lang w:val="es-ES"/>
        </w:rPr>
        <w:t xml:space="preserve"> </w:t>
      </w:r>
      <w:proofErr w:type="spellStart"/>
      <w:r w:rsidRPr="00FD7928">
        <w:rPr>
          <w:b/>
          <w:bCs/>
          <w:lang w:val="es-ES"/>
        </w:rPr>
        <w:t>Competition</w:t>
      </w:r>
      <w:proofErr w:type="spellEnd"/>
      <w:r w:rsidRPr="00FD7928">
        <w:rPr>
          <w:b/>
          <w:bCs/>
          <w:lang w:val="es-ES"/>
        </w:rPr>
        <w:t xml:space="preserve"> More </w:t>
      </w:r>
      <w:proofErr w:type="spellStart"/>
      <w:r w:rsidRPr="00FD7928">
        <w:rPr>
          <w:b/>
          <w:bCs/>
          <w:lang w:val="es-ES"/>
        </w:rPr>
        <w:t>Effectively</w:t>
      </w:r>
      <w:proofErr w:type="spellEnd"/>
    </w:p>
    <w:p w14:paraId="7C8D236D" w14:textId="77777777" w:rsidR="00FD7928" w:rsidRPr="00FD7928" w:rsidRDefault="00FD7928" w:rsidP="00FD7928">
      <w:pPr>
        <w:numPr>
          <w:ilvl w:val="0"/>
          <w:numId w:val="5"/>
        </w:numPr>
        <w:rPr>
          <w:lang w:val="es-ES"/>
        </w:rPr>
      </w:pPr>
      <w:proofErr w:type="spellStart"/>
      <w:r w:rsidRPr="00FD7928">
        <w:rPr>
          <w:b/>
          <w:bCs/>
          <w:lang w:val="es-ES"/>
        </w:rPr>
        <w:t>Exclusivity</w:t>
      </w:r>
      <w:proofErr w:type="spellEnd"/>
      <w:r w:rsidRPr="00FD7928">
        <w:rPr>
          <w:b/>
          <w:bCs/>
          <w:lang w:val="es-ES"/>
        </w:rPr>
        <w:t xml:space="preserve"> (FDA-</w:t>
      </w:r>
      <w:proofErr w:type="spellStart"/>
      <w:r w:rsidRPr="00FD7928">
        <w:rPr>
          <w:b/>
          <w:bCs/>
          <w:lang w:val="es-ES"/>
        </w:rPr>
        <w:t>based</w:t>
      </w:r>
      <w:proofErr w:type="spellEnd"/>
      <w:r w:rsidRPr="00FD7928">
        <w:rPr>
          <w:b/>
          <w:bCs/>
          <w:lang w:val="es-ES"/>
        </w:rPr>
        <w:t xml:space="preserve"> </w:t>
      </w:r>
      <w:proofErr w:type="spellStart"/>
      <w:r w:rsidRPr="00FD7928">
        <w:rPr>
          <w:b/>
          <w:bCs/>
          <w:lang w:val="es-ES"/>
        </w:rPr>
        <w:t>protection</w:t>
      </w:r>
      <w:proofErr w:type="spellEnd"/>
      <w:r w:rsidRPr="00FD7928">
        <w:rPr>
          <w:b/>
          <w:bCs/>
          <w:lang w:val="es-ES"/>
        </w:rPr>
        <w:t>):</w:t>
      </w:r>
    </w:p>
    <w:p w14:paraId="4D94FEA3" w14:textId="77777777" w:rsidR="00FD7928" w:rsidRPr="00FD7928" w:rsidRDefault="00FD7928" w:rsidP="00FD7928">
      <w:pPr>
        <w:numPr>
          <w:ilvl w:val="1"/>
          <w:numId w:val="5"/>
        </w:numPr>
      </w:pPr>
      <w:r w:rsidRPr="00FD7928">
        <w:t xml:space="preserve">Prevents the FDA from </w:t>
      </w:r>
      <w:r w:rsidRPr="00FD7928">
        <w:rPr>
          <w:b/>
          <w:bCs/>
        </w:rPr>
        <w:t>approving or even reviewing</w:t>
      </w:r>
      <w:r w:rsidRPr="00FD7928">
        <w:t xml:space="preserve"> generic (ANDA) or 505(b)(2) applications for a set period.</w:t>
      </w:r>
    </w:p>
    <w:p w14:paraId="67F99EBC" w14:textId="77777777" w:rsidR="00FD7928" w:rsidRPr="00FD7928" w:rsidRDefault="00FD7928" w:rsidP="00FD7928">
      <w:pPr>
        <w:numPr>
          <w:ilvl w:val="1"/>
          <w:numId w:val="5"/>
        </w:numPr>
        <w:rPr>
          <w:lang w:val="es-ES"/>
        </w:rPr>
      </w:pPr>
      <w:r w:rsidRPr="00FD7928">
        <w:rPr>
          <w:lang w:val="es-ES"/>
        </w:rPr>
        <w:t xml:space="preserve">Works </w:t>
      </w:r>
      <w:proofErr w:type="spellStart"/>
      <w:r w:rsidRPr="00FD7928">
        <w:rPr>
          <w:b/>
          <w:bCs/>
          <w:lang w:val="es-ES"/>
        </w:rPr>
        <w:t>independently</w:t>
      </w:r>
      <w:proofErr w:type="spellEnd"/>
      <w:r w:rsidRPr="00FD7928">
        <w:rPr>
          <w:lang w:val="es-ES"/>
        </w:rPr>
        <w:t xml:space="preserve"> </w:t>
      </w:r>
      <w:proofErr w:type="spellStart"/>
      <w:r w:rsidRPr="00FD7928">
        <w:rPr>
          <w:lang w:val="es-ES"/>
        </w:rPr>
        <w:t>of</w:t>
      </w:r>
      <w:proofErr w:type="spellEnd"/>
      <w:r w:rsidRPr="00FD7928">
        <w:rPr>
          <w:lang w:val="es-ES"/>
        </w:rPr>
        <w:t xml:space="preserve"> </w:t>
      </w:r>
      <w:proofErr w:type="spellStart"/>
      <w:r w:rsidRPr="00FD7928">
        <w:rPr>
          <w:lang w:val="es-ES"/>
        </w:rPr>
        <w:t>patents</w:t>
      </w:r>
      <w:proofErr w:type="spellEnd"/>
      <w:r w:rsidRPr="00FD7928">
        <w:rPr>
          <w:lang w:val="es-ES"/>
        </w:rPr>
        <w:t>.</w:t>
      </w:r>
    </w:p>
    <w:p w14:paraId="6E4B853C" w14:textId="77777777" w:rsidR="00FD7928" w:rsidRPr="00FD7928" w:rsidRDefault="00FD7928" w:rsidP="00FD7928">
      <w:pPr>
        <w:numPr>
          <w:ilvl w:val="0"/>
          <w:numId w:val="5"/>
        </w:numPr>
        <w:rPr>
          <w:lang w:val="es-ES"/>
        </w:rPr>
      </w:pPr>
      <w:proofErr w:type="spellStart"/>
      <w:r w:rsidRPr="00FD7928">
        <w:rPr>
          <w:b/>
          <w:bCs/>
          <w:lang w:val="es-ES"/>
        </w:rPr>
        <w:t>Patent</w:t>
      </w:r>
      <w:proofErr w:type="spellEnd"/>
      <w:r w:rsidRPr="00FD7928">
        <w:rPr>
          <w:b/>
          <w:bCs/>
          <w:lang w:val="es-ES"/>
        </w:rPr>
        <w:t xml:space="preserve"> (Legal </w:t>
      </w:r>
      <w:proofErr w:type="spellStart"/>
      <w:r w:rsidRPr="00FD7928">
        <w:rPr>
          <w:b/>
          <w:bCs/>
          <w:lang w:val="es-ES"/>
        </w:rPr>
        <w:t>protection</w:t>
      </w:r>
      <w:proofErr w:type="spellEnd"/>
      <w:r w:rsidRPr="00FD7928">
        <w:rPr>
          <w:b/>
          <w:bCs/>
          <w:lang w:val="es-ES"/>
        </w:rPr>
        <w:t>):</w:t>
      </w:r>
    </w:p>
    <w:p w14:paraId="62434110" w14:textId="77777777" w:rsidR="00FD7928" w:rsidRPr="00FD7928" w:rsidRDefault="00FD7928" w:rsidP="00FD7928">
      <w:pPr>
        <w:numPr>
          <w:ilvl w:val="1"/>
          <w:numId w:val="5"/>
        </w:numPr>
      </w:pPr>
      <w:r w:rsidRPr="00FD7928">
        <w:t xml:space="preserve">Prevents generics from </w:t>
      </w:r>
      <w:r w:rsidRPr="00FD7928">
        <w:rPr>
          <w:b/>
          <w:bCs/>
        </w:rPr>
        <w:t>launching</w:t>
      </w:r>
      <w:r w:rsidRPr="00FD7928">
        <w:t xml:space="preserve"> the drug unless they successfully </w:t>
      </w:r>
      <w:r w:rsidRPr="00FD7928">
        <w:rPr>
          <w:b/>
          <w:bCs/>
        </w:rPr>
        <w:t>challenge the patent</w:t>
      </w:r>
      <w:r w:rsidRPr="00FD7928">
        <w:t xml:space="preserve"> in court.</w:t>
      </w:r>
    </w:p>
    <w:p w14:paraId="4923DCCD" w14:textId="77777777" w:rsidR="00FD7928" w:rsidRPr="00FD7928" w:rsidRDefault="00FD7928" w:rsidP="00FD7928">
      <w:pPr>
        <w:numPr>
          <w:ilvl w:val="1"/>
          <w:numId w:val="5"/>
        </w:numPr>
      </w:pPr>
      <w:r w:rsidRPr="00FD7928">
        <w:t xml:space="preserve">Allows the NDA holder to </w:t>
      </w:r>
      <w:r w:rsidRPr="00FD7928">
        <w:rPr>
          <w:b/>
          <w:bCs/>
        </w:rPr>
        <w:t>sue</w:t>
      </w:r>
      <w:r w:rsidRPr="00FD7928">
        <w:t xml:space="preserve"> generic manufacturers for patent infringement.</w:t>
      </w:r>
    </w:p>
    <w:p w14:paraId="7FDA8414" w14:textId="77777777" w:rsidR="00FD7928" w:rsidRPr="00FD7928" w:rsidRDefault="00FD7928" w:rsidP="00FD7928">
      <w:r w:rsidRPr="00FD7928">
        <w:rPr>
          <w:rFonts w:ascii="Segoe UI Emoji" w:hAnsi="Segoe UI Emoji" w:cs="Segoe UI Emoji"/>
        </w:rPr>
        <w:t>✅</w:t>
      </w:r>
      <w:r w:rsidRPr="00FD7928">
        <w:t xml:space="preserve"> </w:t>
      </w:r>
      <w:r w:rsidRPr="00FD7928">
        <w:rPr>
          <w:b/>
          <w:bCs/>
        </w:rPr>
        <w:t>Benefit:</w:t>
      </w:r>
      <w:r w:rsidRPr="00FD7928">
        <w:t xml:space="preserve"> If an NDA applicant holds both exclusivity and an active patent, </w:t>
      </w:r>
      <w:r w:rsidRPr="00FD7928">
        <w:rPr>
          <w:b/>
          <w:bCs/>
        </w:rPr>
        <w:t>generics are blocked from both filing applications and launching the product, maximizing market control</w:t>
      </w:r>
      <w:r w:rsidRPr="00FD7928">
        <w:t>.</w:t>
      </w:r>
    </w:p>
    <w:p w14:paraId="7D09EAC6" w14:textId="77777777" w:rsidR="00FD7928" w:rsidRPr="00FD7928" w:rsidRDefault="00000000" w:rsidP="00FD7928">
      <w:pPr>
        <w:rPr>
          <w:lang w:val="es-ES"/>
        </w:rPr>
      </w:pPr>
      <w:r>
        <w:rPr>
          <w:lang w:val="es-ES"/>
        </w:rPr>
        <w:pict w14:anchorId="3825070A">
          <v:rect id="_x0000_i1027" style="width:0;height:1.5pt" o:hralign="center" o:hrstd="t" o:hr="t" fillcolor="#a0a0a0" stroked="f"/>
        </w:pict>
      </w:r>
    </w:p>
    <w:p w14:paraId="0080A359" w14:textId="77777777" w:rsidR="00FD7928" w:rsidRPr="00FD7928" w:rsidRDefault="00FD7928" w:rsidP="00FD7928">
      <w:pPr>
        <w:rPr>
          <w:b/>
          <w:bCs/>
        </w:rPr>
      </w:pPr>
      <w:r w:rsidRPr="00FD7928">
        <w:rPr>
          <w:b/>
          <w:bCs/>
        </w:rPr>
        <w:t>2</w:t>
      </w:r>
      <w:r w:rsidRPr="00FD7928">
        <w:rPr>
          <w:b/>
          <w:bCs/>
          <w:lang w:val="es-ES"/>
        </w:rPr>
        <w:t>️</w:t>
      </w:r>
      <w:r w:rsidRPr="00FD7928">
        <w:rPr>
          <w:rFonts w:ascii="Segoe UI Symbol" w:hAnsi="Segoe UI Symbol" w:cs="Segoe UI Symbol"/>
          <w:b/>
          <w:bCs/>
        </w:rPr>
        <w:t>⃣</w:t>
      </w:r>
      <w:r w:rsidRPr="00FD7928">
        <w:rPr>
          <w:b/>
          <w:bCs/>
        </w:rPr>
        <w:t xml:space="preserve"> Delaying Generic Entry Even After Exclusivity Ends</w:t>
      </w:r>
    </w:p>
    <w:p w14:paraId="620732B8" w14:textId="77777777" w:rsidR="00FD7928" w:rsidRPr="00FD7928" w:rsidRDefault="00FD7928" w:rsidP="00FD7928">
      <w:r w:rsidRPr="00FD7928">
        <w:t xml:space="preserve">Even if </w:t>
      </w:r>
      <w:r w:rsidRPr="00FD7928">
        <w:rPr>
          <w:b/>
          <w:bCs/>
        </w:rPr>
        <w:t>exclusivity expires</w:t>
      </w:r>
      <w:r w:rsidRPr="00FD7928">
        <w:t xml:space="preserve">, a strong </w:t>
      </w:r>
      <w:r w:rsidRPr="00FD7928">
        <w:rPr>
          <w:b/>
          <w:bCs/>
        </w:rPr>
        <w:t>patent portfolio</w:t>
      </w:r>
      <w:r w:rsidRPr="00FD7928">
        <w:t xml:space="preserve"> can still prevent generic entry.</w:t>
      </w:r>
    </w:p>
    <w:p w14:paraId="4931AF2F" w14:textId="77777777" w:rsidR="00FD7928" w:rsidRPr="00FD7928" w:rsidRDefault="00FD7928" w:rsidP="00FD7928">
      <w:pPr>
        <w:rPr>
          <w:lang w:val="es-ES"/>
        </w:rPr>
      </w:pPr>
      <w:r w:rsidRPr="00FD7928">
        <w:rPr>
          <w:rFonts w:ascii="Segoe UI Emoji" w:hAnsi="Segoe UI Emoji" w:cs="Segoe UI Emoji"/>
          <w:lang w:val="es-ES"/>
        </w:rPr>
        <w:t>🔹</w:t>
      </w:r>
      <w:r w:rsidRPr="00FD7928">
        <w:rPr>
          <w:lang w:val="es-ES"/>
        </w:rPr>
        <w:t xml:space="preserve"> </w:t>
      </w:r>
      <w:proofErr w:type="spellStart"/>
      <w:r w:rsidRPr="00FD7928">
        <w:rPr>
          <w:b/>
          <w:bCs/>
          <w:lang w:val="es-ES"/>
        </w:rPr>
        <w:t>Example</w:t>
      </w:r>
      <w:proofErr w:type="spellEnd"/>
      <w:r w:rsidRPr="00FD7928">
        <w:rPr>
          <w:b/>
          <w:bCs/>
          <w:lang w:val="es-ES"/>
        </w:rPr>
        <w:t xml:space="preserve"> </w:t>
      </w:r>
      <w:proofErr w:type="spellStart"/>
      <w:r w:rsidRPr="00FD7928">
        <w:rPr>
          <w:b/>
          <w:bCs/>
          <w:lang w:val="es-ES"/>
        </w:rPr>
        <w:t>Scenario</w:t>
      </w:r>
      <w:proofErr w:type="spellEnd"/>
      <w:r w:rsidRPr="00FD7928">
        <w:rPr>
          <w:b/>
          <w:bCs/>
          <w:lang w:val="es-ES"/>
        </w:rPr>
        <w:t>:</w:t>
      </w:r>
    </w:p>
    <w:p w14:paraId="121A8A6C" w14:textId="77777777" w:rsidR="00FD7928" w:rsidRPr="00FD7928" w:rsidRDefault="00FD7928" w:rsidP="00FD7928">
      <w:pPr>
        <w:numPr>
          <w:ilvl w:val="0"/>
          <w:numId w:val="6"/>
        </w:numPr>
        <w:rPr>
          <w:lang w:val="es-ES"/>
        </w:rPr>
      </w:pPr>
      <w:proofErr w:type="spellStart"/>
      <w:r w:rsidRPr="00FD7928">
        <w:rPr>
          <w:b/>
          <w:bCs/>
          <w:lang w:val="es-ES"/>
        </w:rPr>
        <w:t>Drug</w:t>
      </w:r>
      <w:proofErr w:type="spellEnd"/>
      <w:r w:rsidRPr="00FD7928">
        <w:rPr>
          <w:b/>
          <w:bCs/>
          <w:lang w:val="es-ES"/>
        </w:rPr>
        <w:t xml:space="preserve"> </w:t>
      </w:r>
      <w:proofErr w:type="spellStart"/>
      <w:r w:rsidRPr="00FD7928">
        <w:rPr>
          <w:b/>
          <w:bCs/>
          <w:lang w:val="es-ES"/>
        </w:rPr>
        <w:t>approval</w:t>
      </w:r>
      <w:proofErr w:type="spellEnd"/>
      <w:r w:rsidRPr="00FD7928">
        <w:rPr>
          <w:b/>
          <w:bCs/>
          <w:lang w:val="es-ES"/>
        </w:rPr>
        <w:t>:</w:t>
      </w:r>
      <w:r w:rsidRPr="00FD7928">
        <w:rPr>
          <w:lang w:val="es-ES"/>
        </w:rPr>
        <w:t xml:space="preserve"> Jan 1, 2025</w:t>
      </w:r>
    </w:p>
    <w:p w14:paraId="1F3D1DBD" w14:textId="77777777" w:rsidR="00FD7928" w:rsidRPr="00FD7928" w:rsidRDefault="00FD7928" w:rsidP="00FD7928">
      <w:pPr>
        <w:numPr>
          <w:ilvl w:val="0"/>
          <w:numId w:val="6"/>
        </w:numPr>
      </w:pPr>
      <w:r w:rsidRPr="00FD7928">
        <w:rPr>
          <w:b/>
          <w:bCs/>
        </w:rPr>
        <w:t>NCE Exclusivity (5 years) expires:</w:t>
      </w:r>
      <w:r w:rsidRPr="00FD7928">
        <w:t xml:space="preserve"> Jan 1, 2030</w:t>
      </w:r>
    </w:p>
    <w:p w14:paraId="06AAA099" w14:textId="77777777" w:rsidR="00FD7928" w:rsidRPr="00FD7928" w:rsidRDefault="00FD7928" w:rsidP="00FD7928">
      <w:pPr>
        <w:numPr>
          <w:ilvl w:val="0"/>
          <w:numId w:val="6"/>
        </w:numPr>
        <w:rPr>
          <w:lang w:val="es-ES"/>
        </w:rPr>
      </w:pPr>
      <w:proofErr w:type="spellStart"/>
      <w:r w:rsidRPr="00FD7928">
        <w:rPr>
          <w:b/>
          <w:bCs/>
          <w:lang w:val="es-ES"/>
        </w:rPr>
        <w:t>Patent</w:t>
      </w:r>
      <w:proofErr w:type="spellEnd"/>
      <w:r w:rsidRPr="00FD7928">
        <w:rPr>
          <w:b/>
          <w:bCs/>
          <w:lang w:val="es-ES"/>
        </w:rPr>
        <w:t xml:space="preserve"> expires:</w:t>
      </w:r>
      <w:r w:rsidRPr="00FD7928">
        <w:rPr>
          <w:lang w:val="es-ES"/>
        </w:rPr>
        <w:t xml:space="preserve"> Jan 1, 2040</w:t>
      </w:r>
    </w:p>
    <w:p w14:paraId="5ADFC541" w14:textId="77777777" w:rsidR="00FD7928" w:rsidRPr="00FD7928" w:rsidRDefault="00FD7928" w:rsidP="00FD7928">
      <w:pPr>
        <w:rPr>
          <w:lang w:val="es-ES"/>
        </w:rPr>
      </w:pPr>
      <w:proofErr w:type="spellStart"/>
      <w:r w:rsidRPr="00FD7928">
        <w:rPr>
          <w:b/>
          <w:bCs/>
          <w:lang w:val="es-ES"/>
        </w:rPr>
        <w:t>What</w:t>
      </w:r>
      <w:proofErr w:type="spellEnd"/>
      <w:r w:rsidRPr="00FD7928">
        <w:rPr>
          <w:b/>
          <w:bCs/>
          <w:lang w:val="es-ES"/>
        </w:rPr>
        <w:t xml:space="preserve"> </w:t>
      </w:r>
      <w:proofErr w:type="spellStart"/>
      <w:r w:rsidRPr="00FD7928">
        <w:rPr>
          <w:b/>
          <w:bCs/>
          <w:lang w:val="es-ES"/>
        </w:rPr>
        <w:t>happens</w:t>
      </w:r>
      <w:proofErr w:type="spellEnd"/>
      <w:r w:rsidRPr="00FD7928">
        <w:rPr>
          <w:b/>
          <w:bCs/>
          <w:lang w:val="es-ES"/>
        </w:rPr>
        <w:t>?</w:t>
      </w:r>
    </w:p>
    <w:p w14:paraId="559F26E1" w14:textId="77777777" w:rsidR="00FD7928" w:rsidRPr="00FD7928" w:rsidRDefault="00FD7928" w:rsidP="00FD7928">
      <w:pPr>
        <w:numPr>
          <w:ilvl w:val="0"/>
          <w:numId w:val="7"/>
        </w:numPr>
      </w:pPr>
      <w:r w:rsidRPr="00FD7928">
        <w:t xml:space="preserve">Until </w:t>
      </w:r>
      <w:r w:rsidRPr="00FD7928">
        <w:rPr>
          <w:b/>
          <w:bCs/>
        </w:rPr>
        <w:t>Jan 1, 2030</w:t>
      </w:r>
      <w:r w:rsidRPr="00FD7928">
        <w:t xml:space="preserve"> → </w:t>
      </w:r>
      <w:r w:rsidRPr="00FD7928">
        <w:rPr>
          <w:b/>
          <w:bCs/>
        </w:rPr>
        <w:t>FDA cannot accept generic applications</w:t>
      </w:r>
      <w:r w:rsidRPr="00FD7928">
        <w:t xml:space="preserve"> due to </w:t>
      </w:r>
      <w:r w:rsidRPr="00FD7928">
        <w:rPr>
          <w:b/>
          <w:bCs/>
        </w:rPr>
        <w:t>NCE exclusivity</w:t>
      </w:r>
      <w:r w:rsidRPr="00FD7928">
        <w:t>.</w:t>
      </w:r>
    </w:p>
    <w:p w14:paraId="55A35E87" w14:textId="77777777" w:rsidR="00FD7928" w:rsidRPr="00FD7928" w:rsidRDefault="00FD7928" w:rsidP="00FD7928">
      <w:pPr>
        <w:numPr>
          <w:ilvl w:val="0"/>
          <w:numId w:val="7"/>
        </w:numPr>
      </w:pPr>
      <w:r w:rsidRPr="00FD7928">
        <w:t xml:space="preserve">After </w:t>
      </w:r>
      <w:r w:rsidRPr="00FD7928">
        <w:rPr>
          <w:b/>
          <w:bCs/>
        </w:rPr>
        <w:t>Jan 1, 2030</w:t>
      </w:r>
      <w:r w:rsidRPr="00FD7928">
        <w:t xml:space="preserve"> → Generics </w:t>
      </w:r>
      <w:r w:rsidRPr="00FD7928">
        <w:rPr>
          <w:b/>
          <w:bCs/>
        </w:rPr>
        <w:t>can file</w:t>
      </w:r>
      <w:r w:rsidRPr="00FD7928">
        <w:t xml:space="preserve"> ANDAs, but if patents are still valid until </w:t>
      </w:r>
      <w:r w:rsidRPr="00FD7928">
        <w:rPr>
          <w:b/>
          <w:bCs/>
        </w:rPr>
        <w:t>2040</w:t>
      </w:r>
      <w:r w:rsidRPr="00FD7928">
        <w:t>, they must either:</w:t>
      </w:r>
    </w:p>
    <w:p w14:paraId="776E443F" w14:textId="77777777" w:rsidR="00FD7928" w:rsidRPr="00FD7928" w:rsidRDefault="00FD7928" w:rsidP="00FD7928">
      <w:pPr>
        <w:numPr>
          <w:ilvl w:val="1"/>
          <w:numId w:val="7"/>
        </w:numPr>
        <w:rPr>
          <w:lang w:val="es-ES"/>
        </w:rPr>
      </w:pPr>
      <w:proofErr w:type="spellStart"/>
      <w:r w:rsidRPr="00FD7928">
        <w:rPr>
          <w:lang w:val="es-ES"/>
        </w:rPr>
        <w:t>Wait</w:t>
      </w:r>
      <w:proofErr w:type="spellEnd"/>
      <w:r w:rsidRPr="00FD7928">
        <w:rPr>
          <w:lang w:val="es-ES"/>
        </w:rPr>
        <w:t xml:space="preserve"> </w:t>
      </w:r>
      <w:proofErr w:type="spellStart"/>
      <w:r w:rsidRPr="00FD7928">
        <w:rPr>
          <w:lang w:val="es-ES"/>
        </w:rPr>
        <w:t>until</w:t>
      </w:r>
      <w:proofErr w:type="spellEnd"/>
      <w:r w:rsidRPr="00FD7928">
        <w:rPr>
          <w:lang w:val="es-ES"/>
        </w:rPr>
        <w:t xml:space="preserve"> </w:t>
      </w:r>
      <w:r w:rsidRPr="00FD7928">
        <w:rPr>
          <w:b/>
          <w:bCs/>
          <w:lang w:val="es-ES"/>
        </w:rPr>
        <w:t>2040</w:t>
      </w:r>
      <w:r w:rsidRPr="00FD7928">
        <w:rPr>
          <w:lang w:val="es-ES"/>
        </w:rPr>
        <w:t xml:space="preserve"> </w:t>
      </w:r>
      <w:proofErr w:type="spellStart"/>
      <w:r w:rsidRPr="00FD7928">
        <w:rPr>
          <w:lang w:val="es-ES"/>
        </w:rPr>
        <w:t>to</w:t>
      </w:r>
      <w:proofErr w:type="spellEnd"/>
      <w:r w:rsidRPr="00FD7928">
        <w:rPr>
          <w:lang w:val="es-ES"/>
        </w:rPr>
        <w:t xml:space="preserve"> </w:t>
      </w:r>
      <w:proofErr w:type="spellStart"/>
      <w:r w:rsidRPr="00FD7928">
        <w:rPr>
          <w:lang w:val="es-ES"/>
        </w:rPr>
        <w:t>launch</w:t>
      </w:r>
      <w:proofErr w:type="spellEnd"/>
      <w:r w:rsidRPr="00FD7928">
        <w:rPr>
          <w:lang w:val="es-ES"/>
        </w:rPr>
        <w:t>, OR</w:t>
      </w:r>
    </w:p>
    <w:p w14:paraId="5C3D119B" w14:textId="77777777" w:rsidR="00FD7928" w:rsidRPr="00FD7928" w:rsidRDefault="00FD7928" w:rsidP="00FD7928">
      <w:pPr>
        <w:numPr>
          <w:ilvl w:val="1"/>
          <w:numId w:val="7"/>
        </w:numPr>
      </w:pPr>
      <w:r w:rsidRPr="00FD7928">
        <w:rPr>
          <w:b/>
          <w:bCs/>
        </w:rPr>
        <w:lastRenderedPageBreak/>
        <w:t>Challenge the patents in court (Paragraph IV certification)</w:t>
      </w:r>
      <w:r w:rsidRPr="00FD7928">
        <w:t>—which can take years.</w:t>
      </w:r>
    </w:p>
    <w:p w14:paraId="2DD956BA" w14:textId="77777777" w:rsidR="00FD7928" w:rsidRPr="00FD7928" w:rsidRDefault="00FD7928" w:rsidP="00FD7928">
      <w:r w:rsidRPr="00FD7928">
        <w:rPr>
          <w:rFonts w:ascii="Segoe UI Emoji" w:hAnsi="Segoe UI Emoji" w:cs="Segoe UI Emoji"/>
        </w:rPr>
        <w:t>✅</w:t>
      </w:r>
      <w:r w:rsidRPr="00FD7928">
        <w:t xml:space="preserve"> </w:t>
      </w:r>
      <w:r w:rsidRPr="00FD7928">
        <w:rPr>
          <w:b/>
          <w:bCs/>
        </w:rPr>
        <w:t>Benefit:</w:t>
      </w:r>
      <w:r w:rsidRPr="00FD7928">
        <w:t xml:space="preserve"> Even after exclusivity ends, </w:t>
      </w:r>
      <w:r w:rsidRPr="00FD7928">
        <w:rPr>
          <w:b/>
          <w:bCs/>
        </w:rPr>
        <w:t>patents extend market exclusivity for years, keeping generics out</w:t>
      </w:r>
      <w:r w:rsidRPr="00FD7928">
        <w:t>.</w:t>
      </w:r>
    </w:p>
    <w:p w14:paraId="05E0FB3C" w14:textId="77777777" w:rsidR="00FD7928" w:rsidRPr="00FD7928" w:rsidRDefault="00000000" w:rsidP="00FD7928">
      <w:pPr>
        <w:rPr>
          <w:lang w:val="es-ES"/>
        </w:rPr>
      </w:pPr>
      <w:r>
        <w:rPr>
          <w:lang w:val="es-ES"/>
        </w:rPr>
        <w:pict w14:anchorId="7F8BE238">
          <v:rect id="_x0000_i1028" style="width:0;height:1.5pt" o:hralign="center" o:hrstd="t" o:hr="t" fillcolor="#a0a0a0" stroked="f"/>
        </w:pict>
      </w:r>
    </w:p>
    <w:p w14:paraId="2312E239" w14:textId="77777777" w:rsidR="00FD7928" w:rsidRPr="00FD7928" w:rsidRDefault="00FD7928" w:rsidP="00FD7928">
      <w:pPr>
        <w:rPr>
          <w:b/>
          <w:bCs/>
          <w:lang w:val="es-ES"/>
        </w:rPr>
      </w:pPr>
      <w:r w:rsidRPr="00FD7928">
        <w:rPr>
          <w:b/>
          <w:bCs/>
          <w:lang w:val="es-ES"/>
        </w:rPr>
        <w:t>3️</w:t>
      </w:r>
      <w:r w:rsidRPr="00FD7928">
        <w:rPr>
          <w:rFonts w:ascii="Segoe UI Symbol" w:hAnsi="Segoe UI Symbol" w:cs="Segoe UI Symbol"/>
          <w:b/>
          <w:bCs/>
          <w:lang w:val="es-ES"/>
        </w:rPr>
        <w:t>⃣</w:t>
      </w:r>
      <w:r w:rsidRPr="00FD7928">
        <w:rPr>
          <w:b/>
          <w:bCs/>
          <w:lang w:val="es-ES"/>
        </w:rPr>
        <w:t xml:space="preserve"> </w:t>
      </w:r>
      <w:proofErr w:type="spellStart"/>
      <w:r w:rsidRPr="00FD7928">
        <w:rPr>
          <w:b/>
          <w:bCs/>
          <w:lang w:val="es-ES"/>
        </w:rPr>
        <w:t>Extending</w:t>
      </w:r>
      <w:proofErr w:type="spellEnd"/>
      <w:r w:rsidRPr="00FD7928">
        <w:rPr>
          <w:b/>
          <w:bCs/>
          <w:lang w:val="es-ES"/>
        </w:rPr>
        <w:t xml:space="preserve"> </w:t>
      </w:r>
      <w:proofErr w:type="spellStart"/>
      <w:r w:rsidRPr="00FD7928">
        <w:rPr>
          <w:b/>
          <w:bCs/>
          <w:lang w:val="es-ES"/>
        </w:rPr>
        <w:t>Revenue</w:t>
      </w:r>
      <w:proofErr w:type="spellEnd"/>
      <w:r w:rsidRPr="00FD7928">
        <w:rPr>
          <w:b/>
          <w:bCs/>
          <w:lang w:val="es-ES"/>
        </w:rPr>
        <w:t xml:space="preserve"> </w:t>
      </w:r>
      <w:proofErr w:type="spellStart"/>
      <w:r w:rsidRPr="00FD7928">
        <w:rPr>
          <w:b/>
          <w:bCs/>
          <w:lang w:val="es-ES"/>
        </w:rPr>
        <w:t>Maximization</w:t>
      </w:r>
      <w:proofErr w:type="spellEnd"/>
    </w:p>
    <w:p w14:paraId="267D6BBE" w14:textId="77777777" w:rsidR="00FD7928" w:rsidRPr="00FD7928" w:rsidRDefault="00FD7928" w:rsidP="00FD7928">
      <w:pPr>
        <w:numPr>
          <w:ilvl w:val="0"/>
          <w:numId w:val="8"/>
        </w:numPr>
      </w:pPr>
      <w:r w:rsidRPr="00FD7928">
        <w:t xml:space="preserve">During the </w:t>
      </w:r>
      <w:r w:rsidRPr="00FD7928">
        <w:rPr>
          <w:b/>
          <w:bCs/>
        </w:rPr>
        <w:t>exclusivity period</w:t>
      </w:r>
      <w:r w:rsidRPr="00FD7928">
        <w:t xml:space="preserve">, the NDA holder enjoys </w:t>
      </w:r>
      <w:r w:rsidRPr="00FD7928">
        <w:rPr>
          <w:b/>
          <w:bCs/>
        </w:rPr>
        <w:t>premium pricing</w:t>
      </w:r>
      <w:r w:rsidRPr="00FD7928">
        <w:t xml:space="preserve"> without generic competition.</w:t>
      </w:r>
    </w:p>
    <w:p w14:paraId="349B12FE" w14:textId="77777777" w:rsidR="00FD7928" w:rsidRPr="00FD7928" w:rsidRDefault="00FD7928" w:rsidP="00FD7928">
      <w:pPr>
        <w:numPr>
          <w:ilvl w:val="0"/>
          <w:numId w:val="8"/>
        </w:numPr>
      </w:pPr>
      <w:r w:rsidRPr="00FD7928">
        <w:t xml:space="preserve">Even after exclusivity ends, </w:t>
      </w:r>
      <w:r w:rsidRPr="00FD7928">
        <w:rPr>
          <w:b/>
          <w:bCs/>
        </w:rPr>
        <w:t>patents prevent generics from launching</w:t>
      </w:r>
      <w:r w:rsidRPr="00FD7928">
        <w:t xml:space="preserve">, allowing continued revenue from </w:t>
      </w:r>
      <w:r w:rsidRPr="00FD7928">
        <w:rPr>
          <w:b/>
          <w:bCs/>
        </w:rPr>
        <w:t>branded sales</w:t>
      </w:r>
      <w:r w:rsidRPr="00FD7928">
        <w:t>.</w:t>
      </w:r>
    </w:p>
    <w:p w14:paraId="3C34723D" w14:textId="77777777" w:rsidR="00FD7928" w:rsidRPr="00FD7928" w:rsidRDefault="00FD7928" w:rsidP="00FD7928">
      <w:pPr>
        <w:numPr>
          <w:ilvl w:val="0"/>
          <w:numId w:val="8"/>
        </w:numPr>
      </w:pPr>
      <w:r w:rsidRPr="00FD7928">
        <w:t xml:space="preserve">This is </w:t>
      </w:r>
      <w:r w:rsidRPr="00FD7928">
        <w:rPr>
          <w:b/>
          <w:bCs/>
        </w:rPr>
        <w:t>especially useful if multiple exclusivities apply</w:t>
      </w:r>
      <w:r w:rsidRPr="00FD7928">
        <w:t xml:space="preserve"> (e.g., </w:t>
      </w:r>
      <w:r w:rsidRPr="00FD7928">
        <w:rPr>
          <w:b/>
          <w:bCs/>
        </w:rPr>
        <w:t xml:space="preserve">NCE + </w:t>
      </w:r>
      <w:proofErr w:type="spellStart"/>
      <w:r w:rsidRPr="00FD7928">
        <w:rPr>
          <w:b/>
          <w:bCs/>
        </w:rPr>
        <w:t>Pediatric</w:t>
      </w:r>
      <w:proofErr w:type="spellEnd"/>
      <w:r w:rsidRPr="00FD7928">
        <w:rPr>
          <w:b/>
          <w:bCs/>
        </w:rPr>
        <w:t xml:space="preserve"> Exclusivity</w:t>
      </w:r>
      <w:r w:rsidRPr="00FD7928">
        <w:t xml:space="preserve"> adds 6 more months).</w:t>
      </w:r>
    </w:p>
    <w:p w14:paraId="430F7171" w14:textId="77777777" w:rsidR="00FD7928" w:rsidRPr="00FD7928" w:rsidRDefault="00FD7928" w:rsidP="00FD7928">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More time to recoup R&amp;D costs and maximize profits</w:t>
      </w:r>
      <w:r w:rsidRPr="00FD7928">
        <w:t xml:space="preserve"> before generic erosion starts.</w:t>
      </w:r>
    </w:p>
    <w:p w14:paraId="427FC961" w14:textId="77777777" w:rsidR="00FD7928" w:rsidRPr="00FD7928" w:rsidRDefault="00000000" w:rsidP="00FD7928">
      <w:pPr>
        <w:rPr>
          <w:lang w:val="es-ES"/>
        </w:rPr>
      </w:pPr>
      <w:r>
        <w:rPr>
          <w:lang w:val="es-ES"/>
        </w:rPr>
        <w:pict w14:anchorId="34728B82">
          <v:rect id="_x0000_i1029" style="width:0;height:1.5pt" o:hralign="center" o:hrstd="t" o:hr="t" fillcolor="#a0a0a0" stroked="f"/>
        </w:pict>
      </w:r>
    </w:p>
    <w:p w14:paraId="3B5D5319" w14:textId="77777777" w:rsidR="00FD7928" w:rsidRPr="00FD7928" w:rsidRDefault="00FD7928" w:rsidP="00FD7928">
      <w:pPr>
        <w:rPr>
          <w:b/>
          <w:bCs/>
        </w:rPr>
      </w:pPr>
      <w:r w:rsidRPr="00FD7928">
        <w:rPr>
          <w:b/>
          <w:bCs/>
        </w:rPr>
        <w:t>4</w:t>
      </w:r>
      <w:r w:rsidRPr="00FD7928">
        <w:rPr>
          <w:b/>
          <w:bCs/>
          <w:lang w:val="es-ES"/>
        </w:rPr>
        <w:t>️</w:t>
      </w:r>
      <w:r w:rsidRPr="00FD7928">
        <w:rPr>
          <w:rFonts w:ascii="Segoe UI Symbol" w:hAnsi="Segoe UI Symbol" w:cs="Segoe UI Symbol"/>
          <w:b/>
          <w:bCs/>
        </w:rPr>
        <w:t>⃣</w:t>
      </w:r>
      <w:r w:rsidRPr="00FD7928">
        <w:rPr>
          <w:b/>
          <w:bCs/>
        </w:rPr>
        <w:t xml:space="preserve"> Patent Linkage in the Orange Book</w:t>
      </w:r>
    </w:p>
    <w:p w14:paraId="0649BD27" w14:textId="77777777" w:rsidR="00FD7928" w:rsidRPr="00FD7928" w:rsidRDefault="00FD7928" w:rsidP="00FD7928">
      <w:pPr>
        <w:numPr>
          <w:ilvl w:val="0"/>
          <w:numId w:val="9"/>
        </w:numPr>
      </w:pPr>
      <w:r w:rsidRPr="00FD7928">
        <w:t xml:space="preserve">NDA holders </w:t>
      </w:r>
      <w:r w:rsidRPr="00FD7928">
        <w:rPr>
          <w:b/>
          <w:bCs/>
        </w:rPr>
        <w:t>list patents in the FDA's Orange Book</w:t>
      </w:r>
      <w:r w:rsidRPr="00FD7928">
        <w:t>.</w:t>
      </w:r>
    </w:p>
    <w:p w14:paraId="55EA3731" w14:textId="77777777" w:rsidR="00FD7928" w:rsidRPr="00FD7928" w:rsidRDefault="00FD7928" w:rsidP="00FD7928">
      <w:pPr>
        <w:numPr>
          <w:ilvl w:val="0"/>
          <w:numId w:val="9"/>
        </w:numPr>
      </w:pPr>
      <w:r w:rsidRPr="00FD7928">
        <w:t xml:space="preserve">If a generic company </w:t>
      </w:r>
      <w:r w:rsidRPr="00FD7928">
        <w:rPr>
          <w:b/>
          <w:bCs/>
        </w:rPr>
        <w:t>files a Paragraph IV certification</w:t>
      </w:r>
      <w:r w:rsidRPr="00FD7928">
        <w:t xml:space="preserve"> challenging a listed patent, the NDA holder gets an </w:t>
      </w:r>
      <w:r w:rsidRPr="00FD7928">
        <w:rPr>
          <w:b/>
          <w:bCs/>
        </w:rPr>
        <w:t>automatic 30-month stay</w:t>
      </w:r>
      <w:r w:rsidRPr="00FD7928">
        <w:t xml:space="preserve"> of FDA approval while the patent lawsuit is resolved.</w:t>
      </w:r>
    </w:p>
    <w:p w14:paraId="15542B38" w14:textId="77777777" w:rsidR="00FD7928" w:rsidRPr="00FD7928" w:rsidRDefault="00FD7928" w:rsidP="00FD7928">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Further delays generic competition</w:t>
      </w:r>
      <w:r w:rsidRPr="00FD7928">
        <w:t xml:space="preserve"> even after exclusivity ends.</w:t>
      </w:r>
    </w:p>
    <w:p w14:paraId="590AC3B5" w14:textId="77777777" w:rsidR="00FD7928" w:rsidRPr="00FD7928" w:rsidRDefault="00000000" w:rsidP="00FD7928">
      <w:pPr>
        <w:rPr>
          <w:lang w:val="es-ES"/>
        </w:rPr>
      </w:pPr>
      <w:r>
        <w:rPr>
          <w:lang w:val="es-ES"/>
        </w:rPr>
        <w:pict w14:anchorId="295EDC29">
          <v:rect id="_x0000_i1030" style="width:0;height:1.5pt" o:hralign="center" o:hrstd="t" o:hr="t" fillcolor="#a0a0a0" stroked="f"/>
        </w:pict>
      </w:r>
    </w:p>
    <w:p w14:paraId="0D02D1B8" w14:textId="77777777" w:rsidR="00FD7928" w:rsidRPr="00FD7928" w:rsidRDefault="00FD7928" w:rsidP="00FD7928">
      <w:pPr>
        <w:rPr>
          <w:b/>
          <w:bCs/>
        </w:rPr>
      </w:pPr>
      <w:r w:rsidRPr="00FD7928">
        <w:rPr>
          <w:rFonts w:ascii="Segoe UI Emoji" w:hAnsi="Segoe UI Emoji" w:cs="Segoe UI Emoji"/>
          <w:b/>
          <w:bCs/>
          <w:lang w:val="es-ES"/>
        </w:rPr>
        <w:t>🔹</w:t>
      </w:r>
      <w:r w:rsidRPr="00FD7928">
        <w:rPr>
          <w:b/>
          <w:bCs/>
        </w:rPr>
        <w:t xml:space="preserve"> Conclusion:</w:t>
      </w:r>
    </w:p>
    <w:p w14:paraId="72591AC1" w14:textId="592F3DF4" w:rsidR="00FD7928" w:rsidRPr="00FD7928" w:rsidRDefault="00FD7928" w:rsidP="00FD7928">
      <w:pPr>
        <w:rPr>
          <w:lang w:val="es-ES"/>
        </w:rPr>
      </w:pPr>
      <w:r w:rsidRPr="00FD7928">
        <w:t xml:space="preserve">When </w:t>
      </w:r>
      <w:r w:rsidRPr="00FD7928">
        <w:rPr>
          <w:b/>
          <w:bCs/>
        </w:rPr>
        <w:t>both exclusivity and patents overlap</w:t>
      </w:r>
      <w:r w:rsidRPr="00FD7928">
        <w:t xml:space="preserve">, the NDA holder benefits from </w:t>
      </w:r>
      <w:r w:rsidRPr="00FD7928">
        <w:rPr>
          <w:b/>
          <w:bCs/>
        </w:rPr>
        <w:t>multiple layers of protection</w:t>
      </w:r>
      <w:r w:rsidRPr="00FD7928">
        <w:t xml:space="preserve">, keeping generics out for as long as possible and </w:t>
      </w:r>
      <w:r w:rsidRPr="00FD7928">
        <w:rPr>
          <w:b/>
          <w:bCs/>
        </w:rPr>
        <w:t>maximizing market exclusivity &amp; profits</w:t>
      </w:r>
      <w:r w:rsidRPr="00FD7928">
        <w:t xml:space="preserve">. </w:t>
      </w:r>
      <w:r w:rsidRPr="00FD7928">
        <w:rPr>
          <w:rFonts w:ascii="Segoe UI Emoji" w:hAnsi="Segoe UI Emoji" w:cs="Segoe UI Emoji"/>
          <w:lang w:val="es-ES"/>
        </w:rPr>
        <w:t>🚀</w:t>
      </w:r>
    </w:p>
    <w:p w14:paraId="733F1BAA" w14:textId="77777777" w:rsidR="00A67B64" w:rsidRDefault="00A67B64"/>
    <w:sectPr w:rsidR="00A67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E1836"/>
    <w:multiLevelType w:val="multilevel"/>
    <w:tmpl w:val="2F8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642C8"/>
    <w:multiLevelType w:val="multilevel"/>
    <w:tmpl w:val="586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476E3"/>
    <w:multiLevelType w:val="multilevel"/>
    <w:tmpl w:val="642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51927"/>
    <w:multiLevelType w:val="multilevel"/>
    <w:tmpl w:val="23EA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003D2"/>
    <w:multiLevelType w:val="multilevel"/>
    <w:tmpl w:val="920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13C88"/>
    <w:multiLevelType w:val="multilevel"/>
    <w:tmpl w:val="E17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E2F32"/>
    <w:multiLevelType w:val="multilevel"/>
    <w:tmpl w:val="7EA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674E8"/>
    <w:multiLevelType w:val="multilevel"/>
    <w:tmpl w:val="73B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35382"/>
    <w:multiLevelType w:val="multilevel"/>
    <w:tmpl w:val="E6FC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329467">
    <w:abstractNumId w:val="6"/>
  </w:num>
  <w:num w:numId="2" w16cid:durableId="1029574093">
    <w:abstractNumId w:val="7"/>
  </w:num>
  <w:num w:numId="3" w16cid:durableId="1414357219">
    <w:abstractNumId w:val="0"/>
  </w:num>
  <w:num w:numId="4" w16cid:durableId="1139037193">
    <w:abstractNumId w:val="2"/>
  </w:num>
  <w:num w:numId="5" w16cid:durableId="976296865">
    <w:abstractNumId w:val="3"/>
  </w:num>
  <w:num w:numId="6" w16cid:durableId="493374068">
    <w:abstractNumId w:val="1"/>
  </w:num>
  <w:num w:numId="7" w16cid:durableId="2137797143">
    <w:abstractNumId w:val="8"/>
  </w:num>
  <w:num w:numId="8" w16cid:durableId="1753115980">
    <w:abstractNumId w:val="4"/>
  </w:num>
  <w:num w:numId="9" w16cid:durableId="1151092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E8"/>
    <w:rsid w:val="000053D6"/>
    <w:rsid w:val="0007686A"/>
    <w:rsid w:val="00237E9B"/>
    <w:rsid w:val="00371A41"/>
    <w:rsid w:val="003A13D5"/>
    <w:rsid w:val="003D0C5B"/>
    <w:rsid w:val="004B1FC6"/>
    <w:rsid w:val="004D6C12"/>
    <w:rsid w:val="00792D39"/>
    <w:rsid w:val="00837128"/>
    <w:rsid w:val="00A4353E"/>
    <w:rsid w:val="00A67B64"/>
    <w:rsid w:val="00AC32E8"/>
    <w:rsid w:val="00C55B6C"/>
    <w:rsid w:val="00D02E4F"/>
    <w:rsid w:val="00E81301"/>
    <w:rsid w:val="00E91C53"/>
    <w:rsid w:val="00FD7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39AB"/>
  <w15:chartTrackingRefBased/>
  <w15:docId w15:val="{61E0EE33-0101-48A0-80BA-59C15D91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C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2E8"/>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AC32E8"/>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AC32E8"/>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AC32E8"/>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AC32E8"/>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AC32E8"/>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AC32E8"/>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AC32E8"/>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AC32E8"/>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AC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2E8"/>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AC3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2E8"/>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AC32E8"/>
    <w:pPr>
      <w:spacing w:before="160"/>
      <w:jc w:val="center"/>
    </w:pPr>
    <w:rPr>
      <w:i/>
      <w:iCs/>
      <w:color w:val="404040" w:themeColor="text1" w:themeTint="BF"/>
    </w:rPr>
  </w:style>
  <w:style w:type="character" w:customStyle="1" w:styleId="CitaCar">
    <w:name w:val="Cita Car"/>
    <w:basedOn w:val="Fuentedeprrafopredeter"/>
    <w:link w:val="Cita"/>
    <w:uiPriority w:val="29"/>
    <w:rsid w:val="00AC32E8"/>
    <w:rPr>
      <w:i/>
      <w:iCs/>
      <w:color w:val="404040" w:themeColor="text1" w:themeTint="BF"/>
      <w:lang w:val="en-GB"/>
    </w:rPr>
  </w:style>
  <w:style w:type="paragraph" w:styleId="Prrafodelista">
    <w:name w:val="List Paragraph"/>
    <w:basedOn w:val="Normal"/>
    <w:uiPriority w:val="34"/>
    <w:qFormat/>
    <w:rsid w:val="00AC32E8"/>
    <w:pPr>
      <w:ind w:left="720"/>
      <w:contextualSpacing/>
    </w:pPr>
  </w:style>
  <w:style w:type="character" w:styleId="nfasisintenso">
    <w:name w:val="Intense Emphasis"/>
    <w:basedOn w:val="Fuentedeprrafopredeter"/>
    <w:uiPriority w:val="21"/>
    <w:qFormat/>
    <w:rsid w:val="00AC32E8"/>
    <w:rPr>
      <w:i/>
      <w:iCs/>
      <w:color w:val="0F4761" w:themeColor="accent1" w:themeShade="BF"/>
    </w:rPr>
  </w:style>
  <w:style w:type="paragraph" w:styleId="Citadestacada">
    <w:name w:val="Intense Quote"/>
    <w:basedOn w:val="Normal"/>
    <w:next w:val="Normal"/>
    <w:link w:val="CitadestacadaCar"/>
    <w:uiPriority w:val="30"/>
    <w:qFormat/>
    <w:rsid w:val="00AC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2E8"/>
    <w:rPr>
      <w:i/>
      <w:iCs/>
      <w:color w:val="0F4761" w:themeColor="accent1" w:themeShade="BF"/>
      <w:lang w:val="en-GB"/>
    </w:rPr>
  </w:style>
  <w:style w:type="character" w:styleId="Referenciaintensa">
    <w:name w:val="Intense Reference"/>
    <w:basedOn w:val="Fuentedeprrafopredeter"/>
    <w:uiPriority w:val="32"/>
    <w:qFormat/>
    <w:rsid w:val="00AC32E8"/>
    <w:rPr>
      <w:b/>
      <w:bCs/>
      <w:smallCaps/>
      <w:color w:val="0F4761" w:themeColor="accent1" w:themeShade="BF"/>
      <w:spacing w:val="5"/>
    </w:rPr>
  </w:style>
  <w:style w:type="character" w:styleId="Hipervnculo">
    <w:name w:val="Hyperlink"/>
    <w:basedOn w:val="Fuentedeprrafopredeter"/>
    <w:uiPriority w:val="99"/>
    <w:unhideWhenUsed/>
    <w:rsid w:val="00AC32E8"/>
    <w:rPr>
      <w:color w:val="467886" w:themeColor="hyperlink"/>
      <w:u w:val="single"/>
    </w:rPr>
  </w:style>
  <w:style w:type="character" w:styleId="Mencinsinresolver">
    <w:name w:val="Unresolved Mention"/>
    <w:basedOn w:val="Fuentedeprrafopredeter"/>
    <w:uiPriority w:val="99"/>
    <w:semiHidden/>
    <w:unhideWhenUsed/>
    <w:rsid w:val="00AC3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18687">
      <w:bodyDiv w:val="1"/>
      <w:marLeft w:val="0"/>
      <w:marRight w:val="0"/>
      <w:marTop w:val="0"/>
      <w:marBottom w:val="0"/>
      <w:divBdr>
        <w:top w:val="none" w:sz="0" w:space="0" w:color="auto"/>
        <w:left w:val="none" w:sz="0" w:space="0" w:color="auto"/>
        <w:bottom w:val="none" w:sz="0" w:space="0" w:color="auto"/>
        <w:right w:val="none" w:sz="0" w:space="0" w:color="auto"/>
      </w:divBdr>
    </w:div>
    <w:div w:id="1116172027">
      <w:bodyDiv w:val="1"/>
      <w:marLeft w:val="0"/>
      <w:marRight w:val="0"/>
      <w:marTop w:val="0"/>
      <w:marBottom w:val="0"/>
      <w:divBdr>
        <w:top w:val="none" w:sz="0" w:space="0" w:color="auto"/>
        <w:left w:val="none" w:sz="0" w:space="0" w:color="auto"/>
        <w:bottom w:val="none" w:sz="0" w:space="0" w:color="auto"/>
        <w:right w:val="none" w:sz="0" w:space="0" w:color="auto"/>
      </w:divBdr>
    </w:div>
    <w:div w:id="1250889633">
      <w:bodyDiv w:val="1"/>
      <w:marLeft w:val="0"/>
      <w:marRight w:val="0"/>
      <w:marTop w:val="0"/>
      <w:marBottom w:val="0"/>
      <w:divBdr>
        <w:top w:val="none" w:sz="0" w:space="0" w:color="auto"/>
        <w:left w:val="none" w:sz="0" w:space="0" w:color="auto"/>
        <w:bottom w:val="none" w:sz="0" w:space="0" w:color="auto"/>
        <w:right w:val="none" w:sz="0" w:space="0" w:color="auto"/>
      </w:divBdr>
    </w:div>
    <w:div w:id="1450585268">
      <w:bodyDiv w:val="1"/>
      <w:marLeft w:val="0"/>
      <w:marRight w:val="0"/>
      <w:marTop w:val="0"/>
      <w:marBottom w:val="0"/>
      <w:divBdr>
        <w:top w:val="none" w:sz="0" w:space="0" w:color="auto"/>
        <w:left w:val="none" w:sz="0" w:space="0" w:color="auto"/>
        <w:bottom w:val="none" w:sz="0" w:space="0" w:color="auto"/>
        <w:right w:val="none" w:sz="0" w:space="0" w:color="auto"/>
      </w:divBdr>
    </w:div>
    <w:div w:id="1458988313">
      <w:bodyDiv w:val="1"/>
      <w:marLeft w:val="0"/>
      <w:marRight w:val="0"/>
      <w:marTop w:val="0"/>
      <w:marBottom w:val="0"/>
      <w:divBdr>
        <w:top w:val="none" w:sz="0" w:space="0" w:color="auto"/>
        <w:left w:val="none" w:sz="0" w:space="0" w:color="auto"/>
        <w:bottom w:val="none" w:sz="0" w:space="0" w:color="auto"/>
        <w:right w:val="none" w:sz="0" w:space="0" w:color="auto"/>
      </w:divBdr>
    </w:div>
    <w:div w:id="15403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1349</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4</cp:revision>
  <dcterms:created xsi:type="dcterms:W3CDTF">2025-02-13T17:59:00Z</dcterms:created>
  <dcterms:modified xsi:type="dcterms:W3CDTF">2025-02-20T21:21:00Z</dcterms:modified>
</cp:coreProperties>
</file>