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DE98" w14:textId="77777777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Universidad de los Andes</w:t>
      </w:r>
    </w:p>
    <w:p w14:paraId="41E61169" w14:textId="775AF7A8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Departamento de Ingeniería Industrial</w:t>
      </w:r>
    </w:p>
    <w:p w14:paraId="3236B8B8" w14:textId="15F49003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Modelos Probabilísticos (IIND-2104)</w:t>
      </w:r>
    </w:p>
    <w:p w14:paraId="785940EF" w14:textId="77777777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2024-20</w:t>
      </w:r>
    </w:p>
    <w:p w14:paraId="2420AD8A" w14:textId="0FB6EB85" w:rsidR="00D97DD5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Actividad Magistral 5 Sección D</w:t>
      </w:r>
    </w:p>
    <w:p w14:paraId="3E0E45B6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28986ECB" w14:textId="1869A28C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Abraham Bohórquez – 202222026</w:t>
      </w:r>
    </w:p>
    <w:p w14:paraId="4D56AB45" w14:textId="0A877F3C" w:rsidR="00D97DD5" w:rsidRPr="00CA443B" w:rsidRDefault="00A0369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Paula Reyes - </w:t>
      </w:r>
      <w:r w:rsidR="004816B3">
        <w:rPr>
          <w:rFonts w:ascii="Times New Roman" w:hAnsi="Times New Roman" w:cs="Times New Roman"/>
          <w:sz w:val="22"/>
          <w:szCs w:val="22"/>
        </w:rPr>
        <w:t>202211413</w:t>
      </w:r>
    </w:p>
    <w:p w14:paraId="51184FBA" w14:textId="495C311F" w:rsidR="00D97DD5" w:rsidRPr="00CA443B" w:rsidRDefault="004816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Marianna Castilla - 2022</w:t>
      </w:r>
      <w:r w:rsidR="003C7DCC">
        <w:rPr>
          <w:rFonts w:ascii="Times New Roman" w:hAnsi="Times New Roman" w:cs="Times New Roman"/>
          <w:sz w:val="22"/>
          <w:szCs w:val="22"/>
        </w:rPr>
        <w:t>20551</w:t>
      </w:r>
    </w:p>
    <w:p w14:paraId="2C1757CC" w14:textId="2F345E94" w:rsidR="00D97DD5" w:rsidRPr="00CA443B" w:rsidRDefault="00CE3E4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Juan José Murillo -</w:t>
      </w:r>
      <w:r w:rsidR="00A55F67">
        <w:rPr>
          <w:rFonts w:ascii="Times New Roman" w:hAnsi="Times New Roman" w:cs="Times New Roman"/>
          <w:sz w:val="22"/>
          <w:szCs w:val="22"/>
        </w:rPr>
        <w:t xml:space="preserve"> </w:t>
      </w:r>
      <w:r w:rsidR="00A55F67" w:rsidRPr="00A55F67">
        <w:rPr>
          <w:rFonts w:ascii="Times New Roman" w:hAnsi="Times New Roman" w:cs="Times New Roman"/>
          <w:sz w:val="22"/>
          <w:szCs w:val="22"/>
        </w:rPr>
        <w:t>202116898</w:t>
      </w:r>
    </w:p>
    <w:p w14:paraId="4491B8F7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13641557" w14:textId="3E2808BB" w:rsidR="00D97DD5" w:rsidRDefault="0066671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Enlace repositorio GitHub en caso de ser necesario: </w:t>
      </w:r>
    </w:p>
    <w:p w14:paraId="6BA8C02E" w14:textId="42599257" w:rsidR="00666712" w:rsidRDefault="00D6617E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B6709F">
          <w:rPr>
            <w:rStyle w:val="Hipervnculo"/>
            <w:rFonts w:ascii="Times New Roman" w:hAnsi="Times New Roman" w:cs="Times New Roman"/>
            <w:sz w:val="22"/>
            <w:szCs w:val="22"/>
          </w:rPr>
          <w:t>https://github.com/juanjomurillo12/AM5_ModelosProbabilisticos.git</w:t>
        </w:r>
      </w:hyperlink>
    </w:p>
    <w:p w14:paraId="4D3B1B6B" w14:textId="77777777" w:rsidR="00D6617E" w:rsidRPr="00CA443B" w:rsidRDefault="00D6617E">
      <w:pPr>
        <w:rPr>
          <w:rFonts w:ascii="Times New Roman" w:hAnsi="Times New Roman" w:cs="Times New Roman"/>
          <w:sz w:val="22"/>
          <w:szCs w:val="22"/>
        </w:rPr>
      </w:pPr>
    </w:p>
    <w:p w14:paraId="2611CEBC" w14:textId="1B0D44BE" w:rsidR="00D03201" w:rsidRDefault="002663CD" w:rsidP="00BE79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9D763B" w:rsidRPr="00CA443B">
        <w:rPr>
          <w:rFonts w:ascii="Times New Roman" w:hAnsi="Times New Roman" w:cs="Times New Roman"/>
          <w:sz w:val="22"/>
          <w:szCs w:val="22"/>
        </w:rPr>
        <w:t xml:space="preserve">Prueba </w:t>
      </w:r>
      <w:r w:rsidR="00D6617E">
        <w:rPr>
          <w:rFonts w:ascii="Times New Roman" w:hAnsi="Times New Roman" w:cs="Times New Roman"/>
          <w:sz w:val="22"/>
          <w:szCs w:val="22"/>
        </w:rPr>
        <w:t>bondad de ajuste:</w:t>
      </w:r>
    </w:p>
    <w:p w14:paraId="2DA5DD45" w14:textId="77777777" w:rsidR="006D0174" w:rsidRDefault="006D0174" w:rsidP="006D0174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EDDD6B4" w14:textId="00E8246F" w:rsidR="006D0174" w:rsidRPr="006D0174" w:rsidRDefault="00000000" w:rsidP="006D017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:Los tiempos de llegada y de servicio siguen la distribucción exponencial</m:t>
          </m:r>
        </m:oMath>
      </m:oMathPara>
    </w:p>
    <w:p w14:paraId="0F8272E3" w14:textId="39CB1722" w:rsidR="006D0174" w:rsidRPr="00BD1451" w:rsidRDefault="00000000" w:rsidP="006D017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:¬</m:t>
          </m:r>
          <m:sSub>
            <m:sSub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o</m:t>
              </m:r>
            </m:sub>
          </m:sSub>
        </m:oMath>
      </m:oMathPara>
    </w:p>
    <w:p w14:paraId="7E036F5B" w14:textId="77777777" w:rsidR="00BD1451" w:rsidRPr="006D0174" w:rsidRDefault="00BD1451" w:rsidP="006D017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AB8C5DD" w14:textId="39282144" w:rsidR="00BD1451" w:rsidRPr="00BD1451" w:rsidRDefault="00BD1451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 w:rsidRPr="00BD1451">
        <w:rPr>
          <w:rFonts w:ascii="Times New Roman" w:hAnsi="Times New Roman" w:cs="Times New Roman"/>
          <w:sz w:val="22"/>
          <w:szCs w:val="22"/>
        </w:rPr>
        <w:t xml:space="preserve">Análisis: Para decidir si se acepta o rechaza la hipótesis nula, se compararon los diferentes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BD1451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V</w:t>
      </w:r>
      <w:r w:rsidRPr="00BD1451">
        <w:rPr>
          <w:rFonts w:ascii="Times New Roman" w:hAnsi="Times New Roman" w:cs="Times New Roman"/>
          <w:sz w:val="22"/>
          <w:szCs w:val="22"/>
        </w:rPr>
        <w:t>alue obtenidos en la prueba de bondad de ajuste de Chi-Cuadrado con el nivel de significancia del 5%, es decir α = 0.05.</w:t>
      </w:r>
    </w:p>
    <w:p w14:paraId="74EA51DF" w14:textId="77777777" w:rsidR="006D0174" w:rsidRDefault="006D0174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4B37C337" w14:textId="04CBAF82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llegadas: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0.3610286</w:t>
      </w:r>
    </w:p>
    <w:p w14:paraId="3548E06F" w14:textId="73619A85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etiquetado:</w:t>
      </w:r>
      <w:r w:rsidRPr="00FE156F">
        <w:rPr>
          <w:rFonts w:ascii="Times New Roman" w:hAnsi="Times New Roman" w:cs="Times New Roman"/>
          <w:sz w:val="22"/>
          <w:szCs w:val="22"/>
        </w:rPr>
        <w:t xml:space="preserve"> </w:t>
      </w:r>
      <w:r w:rsidRPr="00FE156F">
        <w:rPr>
          <w:rFonts w:ascii="Times New Roman" w:hAnsi="Times New Roman" w:cs="Times New Roman"/>
          <w:iCs/>
          <w:sz w:val="22"/>
          <w:szCs w:val="22"/>
        </w:rPr>
        <w:t>0.5073106</w:t>
      </w:r>
    </w:p>
    <w:p w14:paraId="47D6D8CB" w14:textId="11A812C1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Validación: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0.7919057</w:t>
      </w:r>
    </w:p>
    <w:p w14:paraId="1847AEC1" w14:textId="6C15DCB6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Calidad: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0.9450012</w:t>
      </w:r>
    </w:p>
    <w:p w14:paraId="1107CEC6" w14:textId="77777777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Empaquetado: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0.4325805</w:t>
      </w:r>
    </w:p>
    <w:p w14:paraId="73943F4B" w14:textId="77777777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</w:p>
    <w:p w14:paraId="194D1763" w14:textId="2A6024ED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 w:rsidRPr="00FE156F">
        <w:rPr>
          <w:rFonts w:ascii="Times New Roman" w:hAnsi="Times New Roman" w:cs="Times New Roman"/>
          <w:sz w:val="22"/>
          <w:szCs w:val="22"/>
        </w:rPr>
        <w:t>Teniendo en cuenta que todos los valores obtenidos para las llegadas, etiquetado, validación, calidad y empaquetado son mayores al nivel de significancia, entonces en ningún caso se rechaza la hipótesis nula. Esto quiere decir que</w:t>
      </w:r>
      <w:r w:rsidR="00785035">
        <w:rPr>
          <w:rFonts w:ascii="Times New Roman" w:hAnsi="Times New Roman" w:cs="Times New Roman"/>
          <w:sz w:val="22"/>
          <w:szCs w:val="22"/>
        </w:rPr>
        <w:t xml:space="preserve"> con un nivel de confianza del 95%</w:t>
      </w:r>
      <w:r w:rsidRPr="00FE156F">
        <w:rPr>
          <w:rFonts w:ascii="Times New Roman" w:hAnsi="Times New Roman" w:cs="Times New Roman"/>
          <w:sz w:val="22"/>
          <w:szCs w:val="22"/>
        </w:rPr>
        <w:t xml:space="preserve"> todos los datos siguen una distribución exponencial. </w:t>
      </w:r>
    </w:p>
    <w:p w14:paraId="45CA1BA4" w14:textId="77777777" w:rsidR="00AB2C4D" w:rsidRDefault="00AB2C4D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444C8F04" w14:textId="756B22DB" w:rsidR="006D0174" w:rsidRPr="00FE156F" w:rsidRDefault="00FE156F" w:rsidP="00785035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Para realizar estas pruebas se realizaron en el software estadístico R </w:t>
      </w:r>
      <w:r w:rsidR="00785035">
        <w:rPr>
          <w:rFonts w:ascii="Times New Roman" w:hAnsi="Times New Roman" w:cs="Times New Roman"/>
          <w:sz w:val="22"/>
          <w:szCs w:val="22"/>
        </w:rPr>
        <w:t>en el archivo adjunto: “Punto1ChiCuad</w:t>
      </w:r>
      <w:r w:rsidR="00C048D5">
        <w:rPr>
          <w:rFonts w:ascii="Times New Roman" w:hAnsi="Times New Roman" w:cs="Times New Roman"/>
          <w:sz w:val="22"/>
          <w:szCs w:val="22"/>
        </w:rPr>
        <w:t>.</w:t>
      </w:r>
      <w:r w:rsidR="00785035">
        <w:rPr>
          <w:rFonts w:ascii="Times New Roman" w:hAnsi="Times New Roman" w:cs="Times New Roman"/>
          <w:sz w:val="22"/>
          <w:szCs w:val="22"/>
        </w:rPr>
        <w:t>R”</w:t>
      </w:r>
    </w:p>
    <w:p w14:paraId="75CF7854" w14:textId="0D44B5D9" w:rsidR="009D763B" w:rsidRPr="00CA443B" w:rsidRDefault="00793A4A" w:rsidP="00D97D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Para estimar los valores de las tasas se usa m</w:t>
      </w:r>
      <w:r w:rsidR="00D44B5C" w:rsidRPr="00CA443B">
        <w:rPr>
          <w:rFonts w:ascii="Times New Roman" w:hAnsi="Times New Roman" w:cs="Times New Roman"/>
          <w:sz w:val="22"/>
          <w:szCs w:val="22"/>
        </w:rPr>
        <w:t>áxima verosimilitud con las fórmulas</w:t>
      </w:r>
      <w:r>
        <w:rPr>
          <w:rFonts w:ascii="Times New Roman" w:hAnsi="Times New Roman" w:cs="Times New Roman"/>
          <w:sz w:val="22"/>
          <w:szCs w:val="22"/>
        </w:rPr>
        <w:t xml:space="preserve"> para cada tasa</w:t>
      </w:r>
      <w:r w:rsidR="00D44B5C" w:rsidRPr="00CA443B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3555AE0" w14:textId="09AB42F0" w:rsidR="002663CD" w:rsidRPr="00CA443B" w:rsidRDefault="002663CD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A33B48D" wp14:editId="4F6CDA8E">
            <wp:extent cx="2560320" cy="587167"/>
            <wp:effectExtent l="0" t="0" r="0" b="3810"/>
            <wp:docPr id="173059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9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748" cy="5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ADFB" w14:textId="7DF6D6A2" w:rsidR="002663CD" w:rsidRPr="00CA443B" w:rsidRDefault="00645639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1951072" wp14:editId="48812AC6">
            <wp:extent cx="1423283" cy="536966"/>
            <wp:effectExtent l="0" t="0" r="5715" b="0"/>
            <wp:docPr id="70821801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18014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519" cy="5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351" w14:textId="46608B58" w:rsidR="003A23AF" w:rsidRPr="00CA443B" w:rsidRDefault="003A23A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0CE96C0" wp14:editId="140C8FAE">
            <wp:extent cx="1534601" cy="565041"/>
            <wp:effectExtent l="0" t="0" r="0" b="6985"/>
            <wp:docPr id="2077402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02083" name=""/>
                    <pic:cNvPicPr/>
                  </pic:nvPicPr>
                  <pic:blipFill rotWithShape="1">
                    <a:blip r:embed="rId8"/>
                    <a:srcRect l="5158"/>
                    <a:stretch/>
                  </pic:blipFill>
                  <pic:spPr bwMode="auto">
                    <a:xfrm>
                      <a:off x="0" y="0"/>
                      <a:ext cx="1566355" cy="57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0DA1" w14:textId="22B6E039" w:rsidR="00645639" w:rsidRPr="00CA443B" w:rsidRDefault="0013584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CC4AEAA" wp14:editId="66DB7E79">
            <wp:extent cx="1351721" cy="538126"/>
            <wp:effectExtent l="0" t="0" r="1270" b="0"/>
            <wp:docPr id="148325637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6370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213" cy="5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7CBF" w14:textId="0972E008" w:rsidR="0013584F" w:rsidRDefault="0013584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808932" wp14:editId="47DB5F8A">
            <wp:extent cx="1455088" cy="511606"/>
            <wp:effectExtent l="0" t="0" r="0" b="3175"/>
            <wp:docPr id="213483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36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700" cy="5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1A1E" w14:textId="77777777" w:rsidR="00783631" w:rsidRPr="00CA443B" w:rsidRDefault="00783631" w:rsidP="002663C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446B658" w14:textId="77777777" w:rsidR="00783631" w:rsidRDefault="00793A4A" w:rsidP="00793A4A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Sea</w:t>
      </w:r>
      <w:r w:rsidR="00783631">
        <w:rPr>
          <w:rFonts w:ascii="Times New Roman" w:hAnsi="Times New Roman" w:cs="Times New Roman"/>
          <w:sz w:val="22"/>
          <w:szCs w:val="22"/>
        </w:rPr>
        <w:t>:</w:t>
      </w:r>
    </w:p>
    <w:p w14:paraId="60541554" w14:textId="6F9C3EA8" w:rsidR="00783631" w:rsidRPr="00602659" w:rsidRDefault="00793A4A" w:rsidP="00793A4A">
      <w:pPr>
        <w:pStyle w:val="Prrafodelista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2"/>
            <w:szCs w:val="22"/>
          </w:rPr>
          <m:t>λ</m:t>
        </m:r>
      </m:oMath>
      <w:r w:rsidR="00F9304E">
        <w:rPr>
          <w:rFonts w:ascii="Times New Roman" w:eastAsiaTheme="minorEastAsia" w:hAnsi="Times New Roman" w:cs="Times New Roman"/>
          <w:sz w:val="22"/>
          <w:szCs w:val="22"/>
        </w:rPr>
        <w:t xml:space="preserve"> la tasa de llegadas</w:t>
      </w:r>
      <w:r w:rsidR="00E80350">
        <w:rPr>
          <w:rFonts w:ascii="Times New Roman" w:eastAsiaTheme="minorEastAsia" w:hAnsi="Times New Roman" w:cs="Times New Roman"/>
          <w:sz w:val="22"/>
          <w:szCs w:val="22"/>
        </w:rPr>
        <w:t xml:space="preserve"> de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B3C33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7853BF">
        <w:rPr>
          <w:rFonts w:ascii="Times New Roman" w:eastAsiaTheme="minorEastAsia" w:hAnsi="Times New Roman" w:cs="Times New Roman"/>
          <w:sz w:val="22"/>
          <w:szCs w:val="22"/>
        </w:rPr>
        <w:t>10.23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1A9D404F" w14:textId="643C1270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μ</m:t>
        </m:r>
      </m:oMath>
      <w:r w:rsidR="00F9304E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8B4AD1">
        <w:rPr>
          <w:rFonts w:ascii="Times New Roman" w:eastAsiaTheme="minorEastAsia" w:hAnsi="Times New Roman" w:cs="Times New Roman"/>
          <w:sz w:val="22"/>
          <w:szCs w:val="22"/>
        </w:rPr>
        <w:t>tasa de etiquetado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2.83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59D41C9B" w14:textId="5E079716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γ</m:t>
        </m:r>
      </m:oMath>
      <w:r w:rsidR="008B4AD1">
        <w:rPr>
          <w:rFonts w:ascii="Times New Roman" w:eastAsiaTheme="minorEastAsia" w:hAnsi="Times New Roman" w:cs="Times New Roman"/>
          <w:sz w:val="22"/>
          <w:szCs w:val="22"/>
        </w:rPr>
        <w:t xml:space="preserve"> tasa de validación de </w:t>
      </w:r>
      <w:r w:rsidR="00955BA9">
        <w:rPr>
          <w:rFonts w:ascii="Times New Roman" w:eastAsiaTheme="minorEastAsia" w:hAnsi="Times New Roman" w:cs="Times New Roman"/>
          <w:sz w:val="22"/>
          <w:szCs w:val="22"/>
        </w:rPr>
        <w:t>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3.83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59F0BA38" w14:textId="1111416C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ρ</m:t>
        </m:r>
      </m:oMath>
      <w:r w:rsidR="00955BA9">
        <w:rPr>
          <w:rFonts w:ascii="Times New Roman" w:eastAsiaTheme="minorEastAsia" w:hAnsi="Times New Roman" w:cs="Times New Roman"/>
          <w:sz w:val="22"/>
          <w:szCs w:val="22"/>
        </w:rPr>
        <w:t xml:space="preserve"> tasa de calidad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11.03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6135B31F" w14:textId="019D58E9" w:rsidR="00793A4A" w:rsidRDefault="00783631" w:rsidP="00793A4A">
      <w:pPr>
        <w:pStyle w:val="Prrafodelista"/>
        <w:rPr>
          <w:rFonts w:ascii="Times New Roman" w:hAnsi="Times New Roman"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Φ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955BA9">
        <w:rPr>
          <w:rFonts w:ascii="Times New Roman" w:eastAsiaTheme="minorEastAsia" w:hAnsi="Times New Roman" w:cs="Times New Roman"/>
          <w:sz w:val="22"/>
          <w:szCs w:val="22"/>
        </w:rPr>
        <w:t>tasa de empaquetado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0.32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7A349BFE" w14:textId="61A7D6B1" w:rsidR="00D44B5C" w:rsidRDefault="0041739E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p%</w:t>
      </w:r>
      <w:r w:rsidR="00955BA9">
        <w:rPr>
          <w:rFonts w:ascii="Times New Roman" w:hAnsi="Times New Roman" w:cs="Times New Roman"/>
          <w:sz w:val="22"/>
          <w:szCs w:val="22"/>
        </w:rPr>
        <w:t xml:space="preserve"> porcentaje de </w:t>
      </w:r>
      <w:r w:rsidR="007C777C">
        <w:rPr>
          <w:rFonts w:ascii="Times New Roman" w:hAnsi="Times New Roman" w:cs="Times New Roman"/>
          <w:sz w:val="22"/>
          <w:szCs w:val="22"/>
        </w:rPr>
        <w:t xml:space="preserve">errores </w:t>
      </w:r>
      <w:r w:rsidR="00940658">
        <w:rPr>
          <w:rFonts w:ascii="Times New Roman" w:hAnsi="Times New Roman" w:cs="Times New Roman"/>
          <w:sz w:val="22"/>
          <w:szCs w:val="22"/>
        </w:rPr>
        <w:t>ingresando información</w:t>
      </w:r>
      <w:r w:rsidR="009013BE">
        <w:rPr>
          <w:rFonts w:ascii="Times New Roman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hAnsi="Times New Roman" w:cs="Times New Roman"/>
          <w:sz w:val="22"/>
          <w:szCs w:val="22"/>
        </w:rPr>
        <w:t xml:space="preserve"> </w:t>
      </w:r>
      <w:r w:rsidR="009B297D" w:rsidRPr="009B297D">
        <w:rPr>
          <w:rFonts w:ascii="Times New Roman" w:hAnsi="Times New Roman" w:cs="Times New Roman"/>
          <w:sz w:val="22"/>
          <w:szCs w:val="22"/>
        </w:rPr>
        <w:t>0.30</w:t>
      </w:r>
      <w:r w:rsidR="009B297D">
        <w:rPr>
          <w:rFonts w:ascii="Times New Roman" w:hAnsi="Times New Roman" w:cs="Times New Roman"/>
          <w:sz w:val="22"/>
          <w:szCs w:val="22"/>
        </w:rPr>
        <w:t>7</w:t>
      </w:r>
    </w:p>
    <w:p w14:paraId="4CBA8CE7" w14:textId="0E256C8F" w:rsidR="00235730" w:rsidRPr="00235730" w:rsidRDefault="0041739E" w:rsidP="00235730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q%</w:t>
      </w:r>
      <w:r w:rsidR="00940658">
        <w:rPr>
          <w:rFonts w:ascii="Times New Roman" w:hAnsi="Times New Roman" w:cs="Times New Roman"/>
          <w:sz w:val="22"/>
          <w:szCs w:val="22"/>
        </w:rPr>
        <w:t xml:space="preserve"> porcentaje de </w:t>
      </w:r>
      <w:r w:rsidR="002D3BB1">
        <w:rPr>
          <w:rFonts w:ascii="Times New Roman" w:hAnsi="Times New Roman" w:cs="Times New Roman"/>
          <w:sz w:val="22"/>
          <w:szCs w:val="22"/>
        </w:rPr>
        <w:t>órdenes que no pasan control de calidad</w:t>
      </w:r>
      <w:r w:rsidR="009013BE">
        <w:rPr>
          <w:rFonts w:ascii="Times New Roman" w:hAnsi="Times New Roman" w:cs="Times New Roman"/>
          <w:sz w:val="22"/>
          <w:szCs w:val="22"/>
        </w:rPr>
        <w:t xml:space="preserve"> =</w:t>
      </w:r>
      <w:r w:rsidR="009B297D">
        <w:rPr>
          <w:rFonts w:ascii="Times New Roman" w:hAnsi="Times New Roman" w:cs="Times New Roman"/>
          <w:sz w:val="22"/>
          <w:szCs w:val="22"/>
        </w:rPr>
        <w:t xml:space="preserve"> </w:t>
      </w:r>
      <w:r w:rsidR="00D6550C" w:rsidRPr="00D6550C">
        <w:rPr>
          <w:rFonts w:ascii="Times New Roman" w:hAnsi="Times New Roman" w:cs="Times New Roman"/>
          <w:sz w:val="22"/>
          <w:szCs w:val="22"/>
        </w:rPr>
        <w:t>0.18</w:t>
      </w:r>
      <w:r w:rsidR="00D6550C">
        <w:rPr>
          <w:rFonts w:ascii="Times New Roman" w:hAnsi="Times New Roman" w:cs="Times New Roman"/>
          <w:sz w:val="22"/>
          <w:szCs w:val="22"/>
        </w:rPr>
        <w:t>8</w:t>
      </w:r>
    </w:p>
    <w:p w14:paraId="72AC8DBB" w14:textId="77777777" w:rsidR="00235730" w:rsidRDefault="00235730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1723BDF" w14:textId="77777777" w:rsidR="00045B43" w:rsidRDefault="00045B43" w:rsidP="00045B4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Para calcular los porcentajes p% y q%, se calculan con fórmulas de Excel.</w:t>
      </w:r>
    </w:p>
    <w:p w14:paraId="066F9BCD" w14:textId="67E1760D" w:rsidR="00045B43" w:rsidRDefault="00045B43" w:rsidP="00045B4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Las tasas se estiman con Excel</w:t>
      </w:r>
      <w:r w:rsidR="002E02F7">
        <w:rPr>
          <w:rFonts w:ascii="Times New Roman" w:hAnsi="Times New Roman" w:cs="Times New Roman"/>
          <w:sz w:val="22"/>
          <w:szCs w:val="22"/>
        </w:rPr>
        <w:t>, en el archivo adjunto: “</w:t>
      </w:r>
      <w:r w:rsidR="00D24187">
        <w:rPr>
          <w:rFonts w:ascii="Times New Roman" w:hAnsi="Times New Roman" w:cs="Times New Roman"/>
          <w:sz w:val="22"/>
          <w:szCs w:val="22"/>
        </w:rPr>
        <w:t>datos.xslx”</w:t>
      </w:r>
    </w:p>
    <w:p w14:paraId="16F433C1" w14:textId="77777777" w:rsidR="00045B43" w:rsidRPr="003E63DC" w:rsidRDefault="00045B43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CAF40C2" w14:textId="2E787432" w:rsidR="00D44B5C" w:rsidRDefault="00916FC0" w:rsidP="00D44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Bosquejo red del sistema</w:t>
      </w:r>
    </w:p>
    <w:p w14:paraId="537A55FC" w14:textId="12B58113" w:rsidR="002E02F7" w:rsidRDefault="002E02F7" w:rsidP="002E02F7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B5A4081" wp14:editId="202F3054">
            <wp:extent cx="5572125" cy="1807458"/>
            <wp:effectExtent l="0" t="0" r="0" b="2540"/>
            <wp:docPr id="10420402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65" cy="182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5E4B5" w14:textId="31EB798F" w:rsidR="00D24187" w:rsidRDefault="00916FC0" w:rsidP="00916FC0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Gráfico 1. Bosquejo red del sistema</w:t>
      </w:r>
    </w:p>
    <w:p w14:paraId="41C10E9B" w14:textId="77777777" w:rsidR="0042730A" w:rsidRDefault="0042730A" w:rsidP="002E02F7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AED7289" w14:textId="77777777" w:rsidR="0042730A" w:rsidRPr="00CA443B" w:rsidRDefault="0042730A" w:rsidP="002E02F7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1D6C322" w14:textId="3D89D0D9" w:rsidR="00360752" w:rsidRDefault="00A1719C" w:rsidP="00D44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r w:rsidR="00201B17" w:rsidRPr="00CA443B">
        <w:rPr>
          <w:rFonts w:ascii="Times New Roman" w:hAnsi="Times New Roman" w:cs="Times New Roman"/>
          <w:sz w:val="22"/>
          <w:szCs w:val="22"/>
        </w:rPr>
        <w:t>Formulación CMTC</w:t>
      </w:r>
    </w:p>
    <w:p w14:paraId="12D61906" w14:textId="0B87F0C2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Supuestos: Propiedad de no memoria</w:t>
      </w:r>
    </w:p>
    <w:p w14:paraId="0328E0E6" w14:textId="2229868E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Homogeneidad en el tiempo</w:t>
      </w:r>
    </w:p>
    <w:p w14:paraId="7AA6C924" w14:textId="7374D416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Tiempo se distribuye exponencial</w:t>
      </w:r>
    </w:p>
    <w:p w14:paraId="6F891445" w14:textId="673C5868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Todas las tasas se encuentran en minutos</w:t>
      </w:r>
    </w:p>
    <w:p w14:paraId="71320616" w14:textId="415C4797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Temporalidad: Continuo</w:t>
      </w:r>
    </w:p>
    <w:p w14:paraId="25EBB080" w14:textId="301B91E3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Variables de Estado:</w:t>
      </w:r>
    </w:p>
    <w:p w14:paraId="3D5AD14E" w14:textId="15B5DEBE" w:rsidR="00446FE8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X(t): número de ordenes en etiquetado en momento t</w:t>
      </w:r>
    </w:p>
    <w:p w14:paraId="33130810" w14:textId="474B9F5A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validación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515069EF" w14:textId="6D8F1D20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Z(t):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calidad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44695F64" w14:textId="5167F714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empaquetado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666B07B1" w14:textId="2B457A4B" w:rsidR="004215E2" w:rsidRPr="00583118" w:rsidRDefault="00583118" w:rsidP="0058311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 w:rsidR="004215E2">
        <w:rPr>
          <w:rFonts w:ascii="Times New Roman" w:hAnsi="Times New Roman" w:cs="Times New Roman"/>
          <w:sz w:val="22"/>
          <w:szCs w:val="22"/>
        </w:rPr>
        <w:t xml:space="preserve">(t): </w:t>
      </w:r>
      <w:r>
        <w:rPr>
          <w:rFonts w:ascii="Times New Roman" w:hAnsi="Times New Roman" w:cs="Times New Roman"/>
          <w:sz w:val="22"/>
          <w:szCs w:val="22"/>
        </w:rPr>
        <w:t>{X(t),Y(t),Z(t),W(t)}</w:t>
      </w:r>
    </w:p>
    <w:p w14:paraId="03EE86C0" w14:textId="37C486AB" w:rsidR="004215E2" w:rsidRDefault="00583118" w:rsidP="005831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Espacio de Estados:</w:t>
      </w:r>
    </w:p>
    <w:p w14:paraId="2ADC1465" w14:textId="5D51B336" w:rsidR="002D7C25" w:rsidRPr="002D7C25" w:rsidRDefault="002D7C25" w:rsidP="002D7C25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0,1,2,3,4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   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0,1,2,…,15</m:t>
              </m:r>
            </m:e>
          </m:d>
        </m:oMath>
      </m:oMathPara>
    </w:p>
    <w:p w14:paraId="1D0FE4CD" w14:textId="39838C69" w:rsidR="002D7C25" w:rsidRPr="00850EF2" w:rsidRDefault="00850EF2" w:rsidP="00850E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:{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i,j,k,l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   ∀ i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 ∀ jϵ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,∀ k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,∀ l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</w:p>
    <w:p w14:paraId="5B59BF61" w14:textId="2F2D709F" w:rsidR="002D7C25" w:rsidRDefault="00850EF2" w:rsidP="00850EF2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Matriz de transición Q:</w:t>
      </w:r>
    </w:p>
    <w:p w14:paraId="0ABC0596" w14:textId="030D0D40" w:rsidR="00850EF2" w:rsidRPr="00850EF2" w:rsidRDefault="00850EF2" w:rsidP="00850EF2">
      <w:pPr>
        <w:pStyle w:val="Prrafodelista"/>
        <w:ind w:left="1080"/>
        <w:rPr>
          <w:rFonts w:ascii="Times New Roman" w:eastAsiaTheme="minorEastAsia" w:hAnsi="Times New Roman" w:cs="Times New Roman"/>
          <w:sz w:val="22"/>
          <w:szCs w:val="22"/>
        </w:rPr>
      </w:pPr>
    </w:p>
    <w:p w14:paraId="73FE6950" w14:textId="101C8755" w:rsidR="00201B17" w:rsidRPr="008B183A" w:rsidRDefault="007016F1" w:rsidP="008B183A">
      <w:pPr>
        <w:spacing w:line="360" w:lineRule="auto"/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7016F1">
        <w:rPr>
          <w:rFonts w:ascii="Times New Roman" w:eastAsiaTheme="minorEastAsia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73C472BE" wp14:editId="37E02FC1">
            <wp:extent cx="2939520" cy="1466850"/>
            <wp:effectExtent l="0" t="0" r="0" b="0"/>
            <wp:docPr id="1643088710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88710" name="Imagen 1" descr="Diagram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506" cy="15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58B" w:rsidRPr="0077458B">
        <w:rPr>
          <w:rFonts w:ascii="Times New Roman" w:eastAsiaTheme="minorEastAsia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779F175E" wp14:editId="504B432B">
            <wp:extent cx="2219325" cy="1504209"/>
            <wp:effectExtent l="0" t="0" r="0" b="1270"/>
            <wp:docPr id="26765744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57441" name="Imagen 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484" cy="150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290A" w14:textId="3D93C5DB" w:rsidR="000D5C0D" w:rsidRPr="00CA443B" w:rsidRDefault="00DF450C" w:rsidP="000D5C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Implementación punto 5 en software R. El archivo adjunto: “Punto5</w:t>
      </w:r>
      <w:r w:rsidR="007F09AB">
        <w:rPr>
          <w:rFonts w:ascii="Times New Roman" w:hAnsi="Times New Roman" w:cs="Times New Roman"/>
          <w:sz w:val="22"/>
          <w:szCs w:val="22"/>
        </w:rPr>
        <w:t>a10</w:t>
      </w:r>
      <w:r w:rsidR="00C048D5">
        <w:rPr>
          <w:rFonts w:ascii="Times New Roman" w:hAnsi="Times New Roman" w:cs="Times New Roman"/>
          <w:sz w:val="22"/>
          <w:szCs w:val="22"/>
        </w:rPr>
        <w:t>.R”</w:t>
      </w:r>
    </w:p>
    <w:p w14:paraId="5620F1D6" w14:textId="172D0CB7" w:rsidR="00D56BFE" w:rsidRDefault="00C048D5" w:rsidP="00D56BFE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 este </w:t>
      </w:r>
      <w:r w:rsidR="00553B2E">
        <w:rPr>
          <w:rFonts w:ascii="Times New Roman" w:hAnsi="Times New Roman" w:cs="Times New Roman"/>
          <w:sz w:val="22"/>
          <w:szCs w:val="22"/>
        </w:rPr>
        <w:t xml:space="preserve">código </w:t>
      </w:r>
      <w:r>
        <w:rPr>
          <w:rFonts w:ascii="Times New Roman" w:hAnsi="Times New Roman" w:cs="Times New Roman"/>
          <w:sz w:val="22"/>
          <w:szCs w:val="22"/>
        </w:rPr>
        <w:t xml:space="preserve">se </w:t>
      </w:r>
      <w:r w:rsidR="00553B2E">
        <w:rPr>
          <w:rFonts w:ascii="Times New Roman" w:hAnsi="Times New Roman" w:cs="Times New Roman"/>
          <w:sz w:val="22"/>
          <w:szCs w:val="22"/>
        </w:rPr>
        <w:t>verifica que la suma de todas las filas sea igual a 0.</w:t>
      </w:r>
    </w:p>
    <w:p w14:paraId="5A7D61AE" w14:textId="77777777" w:rsidR="00553B2E" w:rsidRPr="00CA443B" w:rsidRDefault="00553B2E" w:rsidP="00D56BF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44FDDD80" w14:textId="4ACBC142" w:rsidR="002E4A27" w:rsidRPr="00CA443B" w:rsidRDefault="000A40E1" w:rsidP="000C2E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B839D8" w:rsidRPr="00CA443B">
        <w:rPr>
          <w:rFonts w:ascii="Times New Roman" w:hAnsi="Times New Roman" w:cs="Times New Roman"/>
          <w:sz w:val="22"/>
          <w:szCs w:val="22"/>
        </w:rPr>
        <w:t>Valor esperado al largo plazo</w:t>
      </w:r>
    </w:p>
    <w:p w14:paraId="1F0690AB" w14:textId="77777777" w:rsidR="000C2E89" w:rsidRPr="00CA443B" w:rsidRDefault="000C2E89" w:rsidP="000C2E89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A86C37D" w14:textId="20704AC7" w:rsidR="000C2E89" w:rsidRPr="00CA443B" w:rsidRDefault="000C2E89" w:rsidP="000C2E89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Sea </w:t>
      </w:r>
      <m:oMath>
        <m:r>
          <w:rPr>
            <w:rFonts w:ascii="Cambria Math" w:hAnsi="Cambria Math" w:cs="Times New Roman"/>
            <w:sz w:val="22"/>
            <w:szCs w:val="22"/>
          </w:rPr>
          <m:t>π</m:t>
        </m:r>
      </m:oMath>
      <w:r w:rsidR="000A7E49" w:rsidRPr="00CA443B">
        <w:rPr>
          <w:rFonts w:ascii="Times New Roman" w:eastAsiaTheme="minorEastAsia" w:hAnsi="Times New Roman" w:cs="Times New Roman"/>
          <w:sz w:val="22"/>
          <w:szCs w:val="22"/>
        </w:rPr>
        <w:t xml:space="preserve"> el vector de probabilidades en estado estable calculado con:</w:t>
      </w:r>
    </w:p>
    <w:p w14:paraId="6093A64D" w14:textId="2A95C1BA" w:rsidR="000A7E49" w:rsidRPr="00CA443B" w:rsidRDefault="000A7E49" w:rsidP="000A7E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πQ=0</m:t>
        </m:r>
      </m:oMath>
    </w:p>
    <w:p w14:paraId="4D45D677" w14:textId="1F75C2B0" w:rsidR="000A7E49" w:rsidRPr="00CA443B" w:rsidRDefault="00000000" w:rsidP="000A7E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(i,j,k,l)∈sH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ijkl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=1</m:t>
            </m:r>
          </m:e>
        </m:nary>
      </m:oMath>
    </w:p>
    <w:p w14:paraId="7FE316E2" w14:textId="53212C73" w:rsidR="000A40E1" w:rsidRPr="00CA443B" w:rsidRDefault="000A40E1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Órdenes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(i,j,k,l)∈sH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ijkl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(i+j+k+l)</m:t>
              </m:r>
            </m:e>
          </m:nary>
        </m:oMath>
      </m:oMathPara>
    </w:p>
    <w:p w14:paraId="07236458" w14:textId="0A4E97CD" w:rsidR="000D5BEB" w:rsidRPr="00A95B21" w:rsidRDefault="00B265AE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Órdenes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=17.30</m:t>
          </m:r>
        </m:oMath>
      </m:oMathPara>
    </w:p>
    <w:p w14:paraId="5A717FF5" w14:textId="77777777" w:rsidR="00A95B21" w:rsidRPr="00B265AE" w:rsidRDefault="00A95B21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19A6F85F" w14:textId="45522BF9" w:rsidR="00A95B21" w:rsidRDefault="00A95B21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(El cálculo por la cantidad de decimales puede dar valores diferentes muy cercanos)</w:t>
      </w:r>
    </w:p>
    <w:p w14:paraId="1CE1227D" w14:textId="2E50D2A1" w:rsidR="00553B2E" w:rsidRDefault="00EA3060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El </w:t>
      </w:r>
      <w:r w:rsidR="00CD1733">
        <w:rPr>
          <w:rFonts w:ascii="Times New Roman" w:hAnsi="Times New Roman" w:cs="Times New Roman"/>
          <w:sz w:val="22"/>
          <w:szCs w:val="22"/>
        </w:rPr>
        <w:t>cálculo se realizó el R en el archivo: “Punto5</w:t>
      </w:r>
      <w:r w:rsidR="007F09AB">
        <w:rPr>
          <w:rFonts w:ascii="Times New Roman" w:hAnsi="Times New Roman" w:cs="Times New Roman"/>
          <w:sz w:val="22"/>
          <w:szCs w:val="22"/>
        </w:rPr>
        <w:t>a10</w:t>
      </w:r>
      <w:r w:rsidR="00CD1733">
        <w:rPr>
          <w:rFonts w:ascii="Times New Roman" w:hAnsi="Times New Roman" w:cs="Times New Roman"/>
          <w:sz w:val="22"/>
          <w:szCs w:val="22"/>
        </w:rPr>
        <w:t>.R”</w:t>
      </w:r>
    </w:p>
    <w:p w14:paraId="2B33EAC6" w14:textId="77777777" w:rsidR="008B183A" w:rsidRPr="00553B2E" w:rsidRDefault="008B183A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3FA14E6" w14:textId="60DF2A72" w:rsidR="000D5BEB" w:rsidRPr="00CA443B" w:rsidRDefault="00BA48B1" w:rsidP="000D5B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lastRenderedPageBreak/>
        <w:t>Tiempo primero</w:t>
      </w:r>
      <w:r w:rsidR="000D5BEB" w:rsidRPr="00CA443B">
        <w:rPr>
          <w:rFonts w:ascii="Times New Roman" w:hAnsi="Times New Roman" w:cs="Times New Roman"/>
          <w:sz w:val="22"/>
          <w:szCs w:val="22"/>
        </w:rPr>
        <w:t xml:space="preserve"> pasada</w:t>
      </w:r>
    </w:p>
    <w:p w14:paraId="1031EF18" w14:textId="0676861A" w:rsidR="000D5BEB" w:rsidRPr="00CA443B" w:rsidRDefault="00000000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Q´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 xml:space="preserve"> recortada  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s-ES"/>
            </w:rPr>
            <m:t>={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(i,j,k,l)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 xml:space="preserve"> (i´j´k´l)´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 xml:space="preserve">∀( i,j,k,l)∈sH | (i,j,k,l) ≠(4,3,3,15)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d.l.c.</m:t>
                </m:r>
              </m:e>
            </m:mr>
          </m:m>
        </m:oMath>
      </m:oMathPara>
    </w:p>
    <w:p w14:paraId="3FACA06B" w14:textId="77777777" w:rsidR="00A974DF" w:rsidRPr="00CA443B" w:rsidRDefault="00A974DF" w:rsidP="000D5BEB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0DBF3E98" w14:textId="37115413" w:rsidR="00A974DF" w:rsidRDefault="00A974DF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(0,0,0,0)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(4,3,3,15)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(i,j,k,l)∈sH</m:t>
            </m:r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| (i,j,k,l) ≠(4,3,3,15)</m:t>
            </m:r>
          </m:sub>
          <m:sup/>
          <m:e>
            <m:r>
              <w:rPr>
                <w:rFonts w:ascii="Cambria Math" w:hAnsi="Cambria Math" w:cs="Times New Roman"/>
                <w:sz w:val="22"/>
                <w:szCs w:val="22"/>
              </w:rPr>
              <m:t>(-Q´)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-1</m:t>
                </m:r>
              </m:sup>
            </m:sSup>
          </m:e>
        </m:nary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[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0,0,0,0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i,j,k,l</m:t>
                </m:r>
              </m:e>
            </m:d>
            <m:r>
              <w:rPr>
                <w:rFonts w:ascii="Cambria Math" w:hAnsi="Cambria Math" w:cs="Times New Roman"/>
                <w:sz w:val="22"/>
                <w:szCs w:val="22"/>
              </w:rPr>
              <m:t>]</m:t>
            </m:r>
          </m:sub>
        </m:sSub>
      </m:oMath>
    </w:p>
    <w:p w14:paraId="1569AD27" w14:textId="77777777" w:rsidR="00B265AE" w:rsidRPr="00CA443B" w:rsidRDefault="00B265AE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2C1EA6A" w14:textId="7AD6D631" w:rsidR="007B563C" w:rsidRPr="00A95B21" w:rsidRDefault="00A21D8F" w:rsidP="007B563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Tiempo de Espera=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(0,0,0,0)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4,3,3,15</m:t>
                  </m:r>
                </m:e>
              </m:d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=9.63</m:t>
          </m:r>
        </m:oMath>
      </m:oMathPara>
    </w:p>
    <w:p w14:paraId="67D866D8" w14:textId="77777777" w:rsidR="00A95B21" w:rsidRPr="00A95B21" w:rsidRDefault="00A95B21" w:rsidP="007B56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DDE1038" w14:textId="77777777" w:rsidR="00A95B21" w:rsidRDefault="00A95B21" w:rsidP="00A95B21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(El cálculo por la cantidad de decimales puede dar valores diferentes muy cercanos)</w:t>
      </w:r>
    </w:p>
    <w:p w14:paraId="17A130E9" w14:textId="0D92D193" w:rsidR="00A95B21" w:rsidRDefault="00CD1733" w:rsidP="00CD173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cálculo se realizó el R en el archivo: “</w:t>
      </w:r>
      <w:r w:rsidR="007F09AB">
        <w:rPr>
          <w:rFonts w:ascii="Times New Roman" w:hAnsi="Times New Roman" w:cs="Times New Roman"/>
          <w:sz w:val="22"/>
          <w:szCs w:val="22"/>
        </w:rPr>
        <w:t>Punto5a10</w:t>
      </w:r>
      <w:r>
        <w:rPr>
          <w:rFonts w:ascii="Times New Roman" w:hAnsi="Times New Roman" w:cs="Times New Roman"/>
          <w:sz w:val="22"/>
          <w:szCs w:val="22"/>
        </w:rPr>
        <w:t>.R”</w:t>
      </w:r>
    </w:p>
    <w:p w14:paraId="56FE585B" w14:textId="77777777" w:rsidR="00042761" w:rsidRDefault="00042761" w:rsidP="00CD1733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7D50AA3" w14:textId="77777777" w:rsidR="00CD1733" w:rsidRPr="00CA443B" w:rsidRDefault="00CD1733" w:rsidP="00CD1733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1A9903D8" w14:textId="57E5CFBD" w:rsidR="009172C3" w:rsidRDefault="009B28CE" w:rsidP="009172C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B28CE">
        <w:rPr>
          <w:rFonts w:ascii="Times New Roman" w:hAnsi="Times New Roman" w:cs="Times New Roman"/>
          <w:sz w:val="22"/>
          <w:szCs w:val="22"/>
        </w:rPr>
        <w:t>Para calcular la tasa efectiva de entrada de todas las estaciones se utiliza</w:t>
      </w:r>
      <w:r w:rsidR="009172C3">
        <w:rPr>
          <w:rFonts w:ascii="Times New Roman" w:hAnsi="Times New Roman" w:cs="Times New Roman"/>
          <w:sz w:val="22"/>
          <w:szCs w:val="22"/>
        </w:rPr>
        <w:t xml:space="preserve">n </w:t>
      </w:r>
      <w:r w:rsidRPr="009B28CE">
        <w:rPr>
          <w:rFonts w:ascii="Times New Roman" w:hAnsi="Times New Roman" w:cs="Times New Roman"/>
          <w:sz w:val="22"/>
          <w:szCs w:val="22"/>
        </w:rPr>
        <w:t>la</w:t>
      </w:r>
      <w:r w:rsidR="009172C3">
        <w:rPr>
          <w:rFonts w:ascii="Times New Roman" w:hAnsi="Times New Roman" w:cs="Times New Roman"/>
          <w:sz w:val="22"/>
          <w:szCs w:val="22"/>
        </w:rPr>
        <w:t>s</w:t>
      </w:r>
      <w:r w:rsidRPr="009B28CE">
        <w:rPr>
          <w:rFonts w:ascii="Times New Roman" w:hAnsi="Times New Roman" w:cs="Times New Roman"/>
          <w:sz w:val="22"/>
          <w:szCs w:val="22"/>
        </w:rPr>
        <w:t xml:space="preserve"> siguiente</w:t>
      </w:r>
      <w:r w:rsidR="009172C3">
        <w:rPr>
          <w:rFonts w:ascii="Times New Roman" w:hAnsi="Times New Roman" w:cs="Times New Roman"/>
          <w:sz w:val="22"/>
          <w:szCs w:val="22"/>
        </w:rPr>
        <w:t>s</w:t>
      </w:r>
      <w:r w:rsidRPr="009B28CE">
        <w:rPr>
          <w:rFonts w:ascii="Times New Roman" w:hAnsi="Times New Roman" w:cs="Times New Roman"/>
          <w:sz w:val="22"/>
          <w:szCs w:val="22"/>
        </w:rPr>
        <w:t xml:space="preserve"> formul</w:t>
      </w:r>
      <w:r w:rsidR="009172C3">
        <w:rPr>
          <w:rFonts w:ascii="Times New Roman" w:hAnsi="Times New Roman" w:cs="Times New Roman"/>
          <w:sz w:val="22"/>
          <w:szCs w:val="22"/>
        </w:rPr>
        <w:t>as, d</w:t>
      </w:r>
      <w:r w:rsidR="009172C3" w:rsidRPr="009172C3">
        <w:rPr>
          <w:rFonts w:ascii="Times New Roman" w:hAnsi="Times New Roman" w:cs="Times New Roman"/>
          <w:sz w:val="22"/>
          <w:szCs w:val="22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750CC2">
        <w:rPr>
          <w:rFonts w:ascii="Aptos" w:eastAsiaTheme="minorEastAsia" w:hAnsi="Aptos"/>
        </w:rPr>
        <w:t xml:space="preserve"> </w:t>
      </w:r>
      <w:r w:rsidR="009172C3" w:rsidRPr="009172C3">
        <w:rPr>
          <w:rFonts w:ascii="Times New Roman" w:hAnsi="Times New Roman" w:cs="Times New Roman"/>
          <w:sz w:val="22"/>
          <w:szCs w:val="22"/>
        </w:rPr>
        <w:t xml:space="preserve">es la tasa de llegada externa,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172C3" w:rsidRPr="009172C3">
        <w:rPr>
          <w:rFonts w:ascii="Times New Roman" w:hAnsi="Times New Roman" w:cs="Times New Roman"/>
          <w:sz w:val="22"/>
          <w:szCs w:val="22"/>
        </w:rPr>
        <w:t xml:space="preserve"> es la tasa efectiva de la estación inmediatamente anterior 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9172C3" w:rsidRPr="009172C3">
        <w:rPr>
          <w:rFonts w:ascii="Times New Roman" w:hAnsi="Times New Roman" w:cs="Times New Roman"/>
          <w:sz w:val="22"/>
          <w:szCs w:val="22"/>
        </w:rPr>
        <w:t>es la probabilidad de que al salir de i entre j.</w:t>
      </w:r>
    </w:p>
    <w:p w14:paraId="2E44C81D" w14:textId="77777777" w:rsidR="00DE3ACA" w:rsidRPr="009172C3" w:rsidRDefault="00DE3ACA" w:rsidP="00DE3ACA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05E6EE59" w14:textId="77777777" w:rsidR="008F31DC" w:rsidRPr="00DC5C09" w:rsidRDefault="00000000" w:rsidP="008F31DC">
      <w:pPr>
        <w:pStyle w:val="Prrafodelista"/>
        <w:jc w:val="center"/>
        <w:rPr>
          <w:rFonts w:ascii="Aptos" w:hAnsi="Aptos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ij</m:t>
              </m:r>
            </m:sub>
          </m:sSub>
        </m:oMath>
      </m:oMathPara>
    </w:p>
    <w:p w14:paraId="07527147" w14:textId="1E110462" w:rsidR="008F31DC" w:rsidRPr="00DC5C09" w:rsidRDefault="00000000" w:rsidP="008F31DC">
      <w:pPr>
        <w:pStyle w:val="a"/>
        <w:rPr>
          <w:rFonts w:ascii="Aptos" w:eastAsiaTheme="minorEastAsia" w:hAnsi="Aptos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Etiquetado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Llegada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=10.24 </m:t>
          </m:r>
        </m:oMath>
      </m:oMathPara>
    </w:p>
    <w:p w14:paraId="4D6631D3" w14:textId="3FF338C9" w:rsidR="00357A92" w:rsidRPr="00DC5C09" w:rsidRDefault="00000000" w:rsidP="00357A92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Validación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Etiquetado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1-p%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10,24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1-30,70%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=14.776</m:t>
          </m:r>
        </m:oMath>
      </m:oMathPara>
    </w:p>
    <w:p w14:paraId="5D8321C9" w14:textId="1E089187" w:rsidR="00357A92" w:rsidRPr="00AC52C9" w:rsidRDefault="00357A92" w:rsidP="00AC52C9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</m:oMath>
      </m:oMathPara>
    </w:p>
    <w:p w14:paraId="0AB3FD81" w14:textId="089E6C45" w:rsidR="00357A92" w:rsidRPr="00DC5C09" w:rsidRDefault="00000000" w:rsidP="00357A92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Calidad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1-p%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Validación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1-30.70%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*14.761=10.24 </m:t>
          </m:r>
        </m:oMath>
      </m:oMathPara>
    </w:p>
    <w:p w14:paraId="3610FD67" w14:textId="77777777" w:rsidR="00357A92" w:rsidRPr="00DC5C09" w:rsidRDefault="00357A92" w:rsidP="00357A92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</w:p>
    <w:p w14:paraId="44D63375" w14:textId="040FDE33" w:rsidR="00357A92" w:rsidRPr="00DC5C09" w:rsidRDefault="00000000" w:rsidP="00357A92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empaquetado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1-q%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Calidad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1-18.8%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*10.24=8.315 </m:t>
          </m:r>
        </m:oMath>
      </m:oMathPara>
    </w:p>
    <w:p w14:paraId="4F8F5C25" w14:textId="77777777" w:rsidR="00DE3ACA" w:rsidRPr="00A73144" w:rsidRDefault="00DE3ACA" w:rsidP="00357A92">
      <w:pPr>
        <w:pStyle w:val="Prrafodelista"/>
        <w:rPr>
          <w:rFonts w:ascii="Aptos" w:eastAsiaTheme="minorEastAsia" w:hAnsi="Aptos" w:cs="Times New Roman"/>
        </w:rPr>
      </w:pPr>
    </w:p>
    <w:p w14:paraId="72A1D2EC" w14:textId="77777777" w:rsidR="00AC52C9" w:rsidRDefault="00AC52C9" w:rsidP="00AC52C9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B439544" w14:textId="3394373A" w:rsidR="00864C6F" w:rsidRPr="00096A82" w:rsidRDefault="00F02604" w:rsidP="00096A82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F02604">
        <w:rPr>
          <w:rFonts w:ascii="Times New Roman" w:hAnsi="Times New Roman" w:cs="Times New Roman"/>
          <w:sz w:val="22"/>
          <w:szCs w:val="22"/>
        </w:rPr>
        <w:t>Siendo p% el porcentaje de errores ingresando información y q% el porcentaje de órdenes que no pasan el control de calidad</w:t>
      </w:r>
      <w:r w:rsidR="0045726A">
        <w:rPr>
          <w:rFonts w:ascii="Times New Roman" w:hAnsi="Times New Roman" w:cs="Times New Roman"/>
          <w:sz w:val="22"/>
          <w:szCs w:val="22"/>
        </w:rPr>
        <w:t xml:space="preserve"> y salen del sistema</w:t>
      </w:r>
      <w:r w:rsidRPr="00F02604">
        <w:rPr>
          <w:rFonts w:ascii="Times New Roman" w:hAnsi="Times New Roman" w:cs="Times New Roman"/>
          <w:sz w:val="22"/>
          <w:szCs w:val="22"/>
        </w:rPr>
        <w:t>.</w:t>
      </w:r>
    </w:p>
    <w:p w14:paraId="1C9195A5" w14:textId="1C9BD626" w:rsidR="00135D46" w:rsidRDefault="00135D46" w:rsidP="00135D46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cálculo se realizó el R en el archivo: “</w:t>
      </w:r>
      <w:r w:rsidR="007F09AB">
        <w:rPr>
          <w:rFonts w:ascii="Times New Roman" w:hAnsi="Times New Roman" w:cs="Times New Roman"/>
          <w:sz w:val="22"/>
          <w:szCs w:val="22"/>
        </w:rPr>
        <w:t>Punto5a10</w:t>
      </w:r>
      <w:r>
        <w:rPr>
          <w:rFonts w:ascii="Times New Roman" w:hAnsi="Times New Roman" w:cs="Times New Roman"/>
          <w:sz w:val="22"/>
          <w:szCs w:val="22"/>
        </w:rPr>
        <w:t>.R”</w:t>
      </w:r>
    </w:p>
    <w:p w14:paraId="6026B327" w14:textId="77777777" w:rsidR="00135D46" w:rsidRPr="00135D46" w:rsidRDefault="00135D46" w:rsidP="00135D46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0FA4A29" w14:textId="77777777" w:rsidR="00F02604" w:rsidRDefault="00F02604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145D034" w14:textId="77777777" w:rsidR="00755B7F" w:rsidRDefault="00755B7F" w:rsidP="00096A8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55B7F">
        <w:rPr>
          <w:rFonts w:ascii="Times New Roman" w:hAnsi="Times New Roman" w:cs="Times New Roman"/>
          <w:sz w:val="22"/>
          <w:szCs w:val="22"/>
        </w:rPr>
        <w:t>Para verificar la utilización de una cola M/M/S, se utiliza la siguiente fórmula:</w:t>
      </w:r>
    </w:p>
    <w:p w14:paraId="4F56322F" w14:textId="77777777" w:rsidR="00096A82" w:rsidRDefault="00096A82" w:rsidP="00096A8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4796BBC5" w14:textId="77777777" w:rsidR="00280E7B" w:rsidRPr="003D66A2" w:rsidRDefault="00280E7B" w:rsidP="00096A82">
      <w:pPr>
        <w:pStyle w:val="Prrafodelista"/>
        <w:jc w:val="both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ρ=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S*μ</m:t>
              </m:r>
            </m:den>
          </m:f>
        </m:oMath>
      </m:oMathPara>
    </w:p>
    <w:p w14:paraId="1A6A8275" w14:textId="77777777" w:rsidR="00096A82" w:rsidRDefault="00096A82" w:rsidP="00096A8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684F1976" w14:textId="58178C34" w:rsidR="00933938" w:rsidRDefault="00DF5508" w:rsidP="00096A8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 w:rsidRPr="00DF5508">
        <w:rPr>
          <w:rFonts w:ascii="Times New Roman" w:hAnsi="Times New Roman" w:cs="Times New Roman"/>
          <w:sz w:val="22"/>
          <w:szCs w:val="22"/>
        </w:rPr>
        <w:t>Donde Λ es la tasa efectiva de entrada, S es la cantidad de operarios y μ es la tasa de servicio:</w:t>
      </w:r>
    </w:p>
    <w:p w14:paraId="639928DF" w14:textId="77777777" w:rsidR="00042761" w:rsidRPr="00042761" w:rsidRDefault="00000000" w:rsidP="00042761">
      <w:pPr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Etiquetado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Etiquetado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Eiquetado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10.24 pedidos/min 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4*2.83 pedidos/min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=0.904</m:t>
          </m:r>
        </m:oMath>
      </m:oMathPara>
    </w:p>
    <w:p w14:paraId="05C1E342" w14:textId="77777777" w:rsidR="00042761" w:rsidRPr="00042761" w:rsidRDefault="00000000" w:rsidP="00042761">
      <w:pPr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Validación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Validación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Validación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14.77 pedidos/min 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3*3.84 pedidos/min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=1.283</m:t>
          </m:r>
        </m:oMath>
      </m:oMathPara>
    </w:p>
    <w:p w14:paraId="7A381232" w14:textId="77777777" w:rsidR="00042761" w:rsidRPr="00042761" w:rsidRDefault="00000000" w:rsidP="00042761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Calidad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Calidad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Calidad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10.24 pedidos/min 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1*11.03 pedidos/min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=0.928</m:t>
          </m:r>
        </m:oMath>
      </m:oMathPara>
    </w:p>
    <w:p w14:paraId="53758AC3" w14:textId="77777777" w:rsidR="003D66A2" w:rsidRDefault="003D66A2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EE1785C" w14:textId="5E029A71" w:rsidR="00135D46" w:rsidRDefault="00135D46" w:rsidP="00135D46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cálculo se realizó el R en el archivo: “</w:t>
      </w:r>
      <w:r w:rsidR="007F09AB">
        <w:rPr>
          <w:rFonts w:ascii="Times New Roman" w:hAnsi="Times New Roman" w:cs="Times New Roman"/>
          <w:sz w:val="22"/>
          <w:szCs w:val="22"/>
        </w:rPr>
        <w:t>Punto5a10</w:t>
      </w:r>
      <w:r>
        <w:rPr>
          <w:rFonts w:ascii="Times New Roman" w:hAnsi="Times New Roman" w:cs="Times New Roman"/>
          <w:sz w:val="22"/>
          <w:szCs w:val="22"/>
        </w:rPr>
        <w:t>.R”</w:t>
      </w:r>
    </w:p>
    <w:p w14:paraId="7B084F50" w14:textId="77777777" w:rsidR="003D66A2" w:rsidRDefault="003D66A2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B05A95A" w14:textId="77777777" w:rsidR="00DE3ACA" w:rsidRDefault="00DE3ACA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80F25B5" w14:textId="77777777" w:rsidR="0054042B" w:rsidRDefault="0054042B" w:rsidP="007B56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4042B">
        <w:rPr>
          <w:rFonts w:ascii="Times New Roman" w:hAnsi="Times New Roman" w:cs="Times New Roman"/>
          <w:sz w:val="22"/>
          <w:szCs w:val="22"/>
        </w:rPr>
        <w:t>Teniendo en cuenta que la estación de calidad es de tipo M/M/1 se utilizaron las fórmulas que se presentan a continuación:</w:t>
      </w:r>
    </w:p>
    <w:p w14:paraId="3942421E" w14:textId="6C5B9F41" w:rsidR="00933938" w:rsidRDefault="009E3AA5" w:rsidP="009E3AA5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62910C2" wp14:editId="42F5D791">
            <wp:extent cx="2080690" cy="1300431"/>
            <wp:effectExtent l="0" t="0" r="0" b="0"/>
            <wp:docPr id="436611638" name="Picture 4366116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11638" name="Picture 436611638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690" cy="13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446A" w14:textId="725ABB94" w:rsidR="00A57B1F" w:rsidRDefault="004B5605" w:rsidP="00A57B1F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4B5605">
        <w:rPr>
          <w:rFonts w:ascii="Times New Roman" w:hAnsi="Times New Roman" w:cs="Times New Roman"/>
          <w:sz w:val="22"/>
          <w:szCs w:val="22"/>
        </w:rPr>
        <w:t>Como Lq es la cantidad esperada de ordenes en cola en cierta estación en un largo plazo y Wq es el tiempo esperado que esta una orden en cola antes de ser atendida, se reemplazan los valores y se obtiene lo siguiente:</w:t>
      </w:r>
    </w:p>
    <w:p w14:paraId="6D278BE3" w14:textId="77777777" w:rsidR="00F31627" w:rsidRDefault="00F31627" w:rsidP="00A57B1F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D5D9D1F" w14:textId="2F42768D" w:rsidR="008B62D4" w:rsidRPr="00AC52C9" w:rsidRDefault="00000000" w:rsidP="008B62D4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0.928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1-0.928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=11.96 pedidos</m:t>
          </m:r>
        </m:oMath>
      </m:oMathPara>
    </w:p>
    <w:p w14:paraId="4B617B36" w14:textId="5C37676C" w:rsidR="008B62D4" w:rsidRPr="00AC52C9" w:rsidRDefault="00000000" w:rsidP="008B62D4">
      <w:pPr>
        <w:jc w:val="center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q=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11.96 pedidos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10.24 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pedidos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</m:den>
              </m:f>
            </m:den>
          </m:f>
          <m:r>
            <w:rPr>
              <w:rFonts w:ascii="Cambria Math" w:hAnsi="Cambria Math"/>
              <w:sz w:val="22"/>
              <w:szCs w:val="22"/>
            </w:rPr>
            <m:t>=1.17 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min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func>
        </m:oMath>
      </m:oMathPara>
    </w:p>
    <w:p w14:paraId="78E65856" w14:textId="77777777" w:rsidR="00F31627" w:rsidRDefault="00F31627" w:rsidP="00F31627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4620F44E" w14:textId="034DC46B" w:rsidR="00553B2E" w:rsidRDefault="00F31627" w:rsidP="00F31627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cálculo se realizó el R en el archivo: “</w:t>
      </w:r>
      <w:r w:rsidR="007F09AB">
        <w:rPr>
          <w:rFonts w:ascii="Times New Roman" w:hAnsi="Times New Roman" w:cs="Times New Roman"/>
          <w:sz w:val="22"/>
          <w:szCs w:val="22"/>
        </w:rPr>
        <w:t>Punto5a10</w:t>
      </w:r>
      <w:r>
        <w:rPr>
          <w:rFonts w:ascii="Times New Roman" w:hAnsi="Times New Roman" w:cs="Times New Roman"/>
          <w:sz w:val="22"/>
          <w:szCs w:val="22"/>
        </w:rPr>
        <w:t>.R”</w:t>
      </w:r>
    </w:p>
    <w:p w14:paraId="0611CB21" w14:textId="77777777" w:rsidR="00F31627" w:rsidRPr="00AC52C9" w:rsidRDefault="00F31627" w:rsidP="00F31627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1AAED6BE" w14:textId="0775BED6" w:rsidR="00933938" w:rsidRDefault="00933938" w:rsidP="007B56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Bono:</w:t>
      </w:r>
    </w:p>
    <w:p w14:paraId="2C03E15C" w14:textId="1414EFE0" w:rsidR="00933938" w:rsidRDefault="00F64D9C" w:rsidP="00230D1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 el fin de maximizar la productividad del sistema se han encontrado varias soluciones las cuales p</w:t>
      </w:r>
      <w:r w:rsidR="003F7F6D">
        <w:rPr>
          <w:rFonts w:ascii="Times New Roman" w:hAnsi="Times New Roman" w:cs="Times New Roman"/>
          <w:sz w:val="22"/>
          <w:szCs w:val="22"/>
        </w:rPr>
        <w:t>odrían solucionar la problemática planteada.</w:t>
      </w:r>
    </w:p>
    <w:p w14:paraId="661BB3A7" w14:textId="5631DEC9" w:rsidR="003F7F6D" w:rsidRDefault="003F7F6D" w:rsidP="00230D1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 primer lugar, </w:t>
      </w:r>
      <w:r w:rsidR="00205D47">
        <w:rPr>
          <w:rFonts w:ascii="Times New Roman" w:hAnsi="Times New Roman" w:cs="Times New Roman"/>
          <w:sz w:val="22"/>
          <w:szCs w:val="22"/>
        </w:rPr>
        <w:t xml:space="preserve">es importante revisar el porcentaje de </w:t>
      </w:r>
      <w:r w:rsidR="00806289">
        <w:rPr>
          <w:rFonts w:ascii="Times New Roman" w:hAnsi="Times New Roman" w:cs="Times New Roman"/>
          <w:sz w:val="22"/>
          <w:szCs w:val="22"/>
        </w:rPr>
        <w:t>los operarios que cometen errores debido a que esto demora la producción. Evidentemente, a medida que</w:t>
      </w:r>
      <w:r w:rsidR="007F2889">
        <w:rPr>
          <w:rFonts w:ascii="Times New Roman" w:hAnsi="Times New Roman" w:cs="Times New Roman"/>
          <w:sz w:val="22"/>
          <w:szCs w:val="22"/>
        </w:rPr>
        <w:t xml:space="preserve"> disminuya ese porcentaje, dejarán de haber acumulaciones en esa estación, si se mantiene la misma tasa de entrada. </w:t>
      </w:r>
      <w:r w:rsidR="00C248ED">
        <w:rPr>
          <w:rFonts w:ascii="Times New Roman" w:hAnsi="Times New Roman" w:cs="Times New Roman"/>
          <w:sz w:val="22"/>
          <w:szCs w:val="22"/>
        </w:rPr>
        <w:t xml:space="preserve">Como </w:t>
      </w:r>
      <w:r w:rsidR="00FA5948" w:rsidRPr="00FA5948">
        <w:rPr>
          <w:rFonts w:ascii="Times New Roman" w:hAnsi="Times New Roman" w:cs="Times New Roman"/>
          <w:sz w:val="22"/>
          <w:szCs w:val="22"/>
        </w:rPr>
        <w:t>segunda propuesta, se encuentra que en esta misma estación</w:t>
      </w:r>
      <w:r w:rsidR="00FA5948">
        <w:rPr>
          <w:rFonts w:ascii="Times New Roman" w:hAnsi="Times New Roman" w:cs="Times New Roman"/>
          <w:sz w:val="22"/>
          <w:szCs w:val="22"/>
        </w:rPr>
        <w:t xml:space="preserve"> de validación se deberían aumentar los servidores, de tal manera que </w:t>
      </w:r>
      <w:r w:rsidR="00432E89">
        <w:rPr>
          <w:rFonts w:ascii="Times New Roman" w:hAnsi="Times New Roman" w:cs="Times New Roman"/>
          <w:sz w:val="22"/>
          <w:szCs w:val="22"/>
        </w:rPr>
        <w:t xml:space="preserve">aumente la capacidad de servicio y disminuya el tiempo en cola. </w:t>
      </w:r>
      <w:r w:rsidR="00C248ED">
        <w:rPr>
          <w:rFonts w:ascii="Times New Roman" w:hAnsi="Times New Roman" w:cs="Times New Roman"/>
          <w:sz w:val="22"/>
          <w:szCs w:val="22"/>
        </w:rPr>
        <w:t>Otra solución, c</w:t>
      </w:r>
      <w:r w:rsidR="00033D1E">
        <w:rPr>
          <w:rFonts w:ascii="Times New Roman" w:hAnsi="Times New Roman" w:cs="Times New Roman"/>
          <w:sz w:val="22"/>
          <w:szCs w:val="22"/>
        </w:rPr>
        <w:t xml:space="preserve">on un enfoque diferente implicaría </w:t>
      </w:r>
      <w:r w:rsidR="004415A8">
        <w:rPr>
          <w:rFonts w:ascii="Times New Roman" w:hAnsi="Times New Roman" w:cs="Times New Roman"/>
          <w:sz w:val="22"/>
          <w:szCs w:val="22"/>
        </w:rPr>
        <w:t xml:space="preserve">la automatización del etiquetado. Esto implicaría un costo </w:t>
      </w:r>
      <w:r w:rsidR="00664BAD">
        <w:rPr>
          <w:rFonts w:ascii="Times New Roman" w:hAnsi="Times New Roman" w:cs="Times New Roman"/>
          <w:sz w:val="22"/>
          <w:szCs w:val="22"/>
        </w:rPr>
        <w:t xml:space="preserve">en equipo para la empresa, pero que </w:t>
      </w:r>
      <w:r w:rsidR="00664BAD">
        <w:rPr>
          <w:rFonts w:ascii="Times New Roman" w:hAnsi="Times New Roman" w:cs="Times New Roman"/>
          <w:sz w:val="22"/>
          <w:szCs w:val="22"/>
        </w:rPr>
        <w:lastRenderedPageBreak/>
        <w:t xml:space="preserve">agilizaría </w:t>
      </w:r>
      <w:r w:rsidR="0020506E">
        <w:rPr>
          <w:rFonts w:ascii="Times New Roman" w:hAnsi="Times New Roman" w:cs="Times New Roman"/>
          <w:sz w:val="22"/>
          <w:szCs w:val="22"/>
        </w:rPr>
        <w:t xml:space="preserve">el tiempo de </w:t>
      </w:r>
      <w:r w:rsidR="00664BAD">
        <w:rPr>
          <w:rFonts w:ascii="Times New Roman" w:hAnsi="Times New Roman" w:cs="Times New Roman"/>
          <w:sz w:val="22"/>
          <w:szCs w:val="22"/>
        </w:rPr>
        <w:t xml:space="preserve">las órdenes externas. </w:t>
      </w:r>
      <w:r w:rsidR="0020506E">
        <w:rPr>
          <w:rFonts w:ascii="Times New Roman" w:hAnsi="Times New Roman" w:cs="Times New Roman"/>
          <w:sz w:val="22"/>
          <w:szCs w:val="22"/>
        </w:rPr>
        <w:t xml:space="preserve">Si bien se cuenta con varios operarios, una máquina que automatice el proceso de etiquetado a medida que ingresen las órdenes reduciría </w:t>
      </w:r>
      <w:r w:rsidR="00F0120A">
        <w:rPr>
          <w:rFonts w:ascii="Times New Roman" w:hAnsi="Times New Roman" w:cs="Times New Roman"/>
          <w:sz w:val="22"/>
          <w:szCs w:val="22"/>
        </w:rPr>
        <w:t xml:space="preserve">considerablemente el tiempo en esta estación. Por último, </w:t>
      </w:r>
      <w:r w:rsidR="00B04351">
        <w:rPr>
          <w:rFonts w:ascii="Times New Roman" w:hAnsi="Times New Roman" w:cs="Times New Roman"/>
          <w:sz w:val="22"/>
          <w:szCs w:val="22"/>
        </w:rPr>
        <w:t>hay dos propuestas respecto al camión que transporta las órdenes. S</w:t>
      </w:r>
      <w:r w:rsidR="00835651">
        <w:rPr>
          <w:rFonts w:ascii="Times New Roman" w:hAnsi="Times New Roman" w:cs="Times New Roman"/>
          <w:sz w:val="22"/>
          <w:szCs w:val="22"/>
        </w:rPr>
        <w:t xml:space="preserve">i se aumenta la cantidad de </w:t>
      </w:r>
      <w:r w:rsidR="00B04351">
        <w:rPr>
          <w:rFonts w:ascii="Times New Roman" w:hAnsi="Times New Roman" w:cs="Times New Roman"/>
          <w:sz w:val="22"/>
          <w:szCs w:val="22"/>
        </w:rPr>
        <w:t xml:space="preserve">órdenes que </w:t>
      </w:r>
      <w:r w:rsidR="0079101C">
        <w:rPr>
          <w:rFonts w:ascii="Times New Roman" w:hAnsi="Times New Roman" w:cs="Times New Roman"/>
          <w:sz w:val="22"/>
          <w:szCs w:val="22"/>
        </w:rPr>
        <w:t xml:space="preserve">este transporta, se acumularían menos en esta estación. La otra propuesta es disminuir el tiempo que se demora </w:t>
      </w:r>
      <w:r w:rsidR="000D14A6">
        <w:rPr>
          <w:rFonts w:ascii="Times New Roman" w:hAnsi="Times New Roman" w:cs="Times New Roman"/>
          <w:sz w:val="22"/>
          <w:szCs w:val="22"/>
        </w:rPr>
        <w:t xml:space="preserve">en transportar las órdenes o </w:t>
      </w:r>
      <w:r w:rsidR="00B2086D">
        <w:rPr>
          <w:rFonts w:ascii="Times New Roman" w:hAnsi="Times New Roman" w:cs="Times New Roman"/>
          <w:sz w:val="22"/>
          <w:szCs w:val="22"/>
        </w:rPr>
        <w:t xml:space="preserve">comprar otro camión, el cual </w:t>
      </w:r>
      <w:r w:rsidR="006118B9">
        <w:rPr>
          <w:rFonts w:ascii="Times New Roman" w:hAnsi="Times New Roman" w:cs="Times New Roman"/>
          <w:sz w:val="22"/>
          <w:szCs w:val="22"/>
        </w:rPr>
        <w:t xml:space="preserve">agilizaría el proceso de despachar órdenes. </w:t>
      </w:r>
    </w:p>
    <w:p w14:paraId="7AE0AD01" w14:textId="3297F9F1" w:rsidR="006118B9" w:rsidRPr="00CA443B" w:rsidRDefault="006118B9" w:rsidP="00230D1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Todas estas propuestas cumplirían con el propósito de la empresa y </w:t>
      </w:r>
      <w:r w:rsidR="00136BEF">
        <w:rPr>
          <w:rFonts w:ascii="Times New Roman" w:hAnsi="Times New Roman" w:cs="Times New Roman"/>
          <w:sz w:val="22"/>
          <w:szCs w:val="22"/>
        </w:rPr>
        <w:t xml:space="preserve">disminuirían las quejas de los clientes por las demoras que tiene. </w:t>
      </w:r>
    </w:p>
    <w:sectPr w:rsidR="006118B9" w:rsidRPr="00CA4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62671"/>
    <w:multiLevelType w:val="hybridMultilevel"/>
    <w:tmpl w:val="F90281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207002"/>
    <w:multiLevelType w:val="hybridMultilevel"/>
    <w:tmpl w:val="11648EEA"/>
    <w:lvl w:ilvl="0" w:tplc="F63E5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4743C7"/>
    <w:multiLevelType w:val="hybridMultilevel"/>
    <w:tmpl w:val="CF1AD3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57337">
    <w:abstractNumId w:val="2"/>
  </w:num>
  <w:num w:numId="2" w16cid:durableId="1467744330">
    <w:abstractNumId w:val="0"/>
  </w:num>
  <w:num w:numId="3" w16cid:durableId="38117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5"/>
    <w:rsid w:val="00022ADC"/>
    <w:rsid w:val="00033D1E"/>
    <w:rsid w:val="00042761"/>
    <w:rsid w:val="00045B43"/>
    <w:rsid w:val="00060434"/>
    <w:rsid w:val="0006195A"/>
    <w:rsid w:val="000703A9"/>
    <w:rsid w:val="000724C0"/>
    <w:rsid w:val="00096A82"/>
    <w:rsid w:val="000A40E1"/>
    <w:rsid w:val="000A6828"/>
    <w:rsid w:val="000A7E49"/>
    <w:rsid w:val="000C2E89"/>
    <w:rsid w:val="000D14A6"/>
    <w:rsid w:val="000D5BEB"/>
    <w:rsid w:val="000D5C0D"/>
    <w:rsid w:val="0013584F"/>
    <w:rsid w:val="00135D46"/>
    <w:rsid w:val="00136BEF"/>
    <w:rsid w:val="001439CF"/>
    <w:rsid w:val="00143F19"/>
    <w:rsid w:val="0017335F"/>
    <w:rsid w:val="001A7446"/>
    <w:rsid w:val="00201B17"/>
    <w:rsid w:val="0020506E"/>
    <w:rsid w:val="00205D47"/>
    <w:rsid w:val="00213FBD"/>
    <w:rsid w:val="002174D1"/>
    <w:rsid w:val="00217A1D"/>
    <w:rsid w:val="00230D12"/>
    <w:rsid w:val="00234378"/>
    <w:rsid w:val="00235730"/>
    <w:rsid w:val="002663CD"/>
    <w:rsid w:val="002674FF"/>
    <w:rsid w:val="00280E7B"/>
    <w:rsid w:val="00287A57"/>
    <w:rsid w:val="002B06AD"/>
    <w:rsid w:val="002B20CA"/>
    <w:rsid w:val="002D3BB1"/>
    <w:rsid w:val="002D7C25"/>
    <w:rsid w:val="002E02F7"/>
    <w:rsid w:val="002E4A27"/>
    <w:rsid w:val="00304ACE"/>
    <w:rsid w:val="0031420E"/>
    <w:rsid w:val="00350E42"/>
    <w:rsid w:val="00357A92"/>
    <w:rsid w:val="00360752"/>
    <w:rsid w:val="003A23AF"/>
    <w:rsid w:val="003C7DCC"/>
    <w:rsid w:val="003D66A2"/>
    <w:rsid w:val="003E63DC"/>
    <w:rsid w:val="003F7F6D"/>
    <w:rsid w:val="0040009D"/>
    <w:rsid w:val="0041739E"/>
    <w:rsid w:val="004215E2"/>
    <w:rsid w:val="0042730A"/>
    <w:rsid w:val="00432E89"/>
    <w:rsid w:val="004337AA"/>
    <w:rsid w:val="004415A8"/>
    <w:rsid w:val="00446FE8"/>
    <w:rsid w:val="0045726A"/>
    <w:rsid w:val="0046315D"/>
    <w:rsid w:val="004816B3"/>
    <w:rsid w:val="004B103C"/>
    <w:rsid w:val="004B5605"/>
    <w:rsid w:val="004D12BC"/>
    <w:rsid w:val="004F7BD4"/>
    <w:rsid w:val="00501EEA"/>
    <w:rsid w:val="00527588"/>
    <w:rsid w:val="0054042B"/>
    <w:rsid w:val="00553B2E"/>
    <w:rsid w:val="00557141"/>
    <w:rsid w:val="00572372"/>
    <w:rsid w:val="005762C8"/>
    <w:rsid w:val="00581E17"/>
    <w:rsid w:val="00583118"/>
    <w:rsid w:val="005A5E00"/>
    <w:rsid w:val="005B2348"/>
    <w:rsid w:val="00602298"/>
    <w:rsid w:val="00602659"/>
    <w:rsid w:val="00603AB6"/>
    <w:rsid w:val="006118B9"/>
    <w:rsid w:val="00645639"/>
    <w:rsid w:val="00645870"/>
    <w:rsid w:val="00661A0D"/>
    <w:rsid w:val="006623E2"/>
    <w:rsid w:val="00664BAD"/>
    <w:rsid w:val="00666712"/>
    <w:rsid w:val="00676638"/>
    <w:rsid w:val="006861FD"/>
    <w:rsid w:val="00693C3C"/>
    <w:rsid w:val="006B3106"/>
    <w:rsid w:val="006B3C33"/>
    <w:rsid w:val="006D0174"/>
    <w:rsid w:val="007016F1"/>
    <w:rsid w:val="00735176"/>
    <w:rsid w:val="00736ABF"/>
    <w:rsid w:val="0074547E"/>
    <w:rsid w:val="00750CC2"/>
    <w:rsid w:val="00755B7F"/>
    <w:rsid w:val="0077458B"/>
    <w:rsid w:val="00783631"/>
    <w:rsid w:val="00783648"/>
    <w:rsid w:val="00785035"/>
    <w:rsid w:val="007853BF"/>
    <w:rsid w:val="0079101C"/>
    <w:rsid w:val="0079369F"/>
    <w:rsid w:val="00793A4A"/>
    <w:rsid w:val="007B563C"/>
    <w:rsid w:val="007C777C"/>
    <w:rsid w:val="007F09AB"/>
    <w:rsid w:val="007F2889"/>
    <w:rsid w:val="007F4CCB"/>
    <w:rsid w:val="008042CC"/>
    <w:rsid w:val="00806289"/>
    <w:rsid w:val="00835651"/>
    <w:rsid w:val="00850EF2"/>
    <w:rsid w:val="008551A4"/>
    <w:rsid w:val="00864C6F"/>
    <w:rsid w:val="00882FA8"/>
    <w:rsid w:val="008B183A"/>
    <w:rsid w:val="008B4AD1"/>
    <w:rsid w:val="008B62D4"/>
    <w:rsid w:val="008C153D"/>
    <w:rsid w:val="008F31DC"/>
    <w:rsid w:val="009013BE"/>
    <w:rsid w:val="00903DE1"/>
    <w:rsid w:val="009110D2"/>
    <w:rsid w:val="00916FC0"/>
    <w:rsid w:val="009172C3"/>
    <w:rsid w:val="0092589A"/>
    <w:rsid w:val="00933938"/>
    <w:rsid w:val="00940658"/>
    <w:rsid w:val="00955BA9"/>
    <w:rsid w:val="009A7216"/>
    <w:rsid w:val="009B28CE"/>
    <w:rsid w:val="009B297D"/>
    <w:rsid w:val="009B6582"/>
    <w:rsid w:val="009D763B"/>
    <w:rsid w:val="009E3AA5"/>
    <w:rsid w:val="00A0369C"/>
    <w:rsid w:val="00A06108"/>
    <w:rsid w:val="00A11211"/>
    <w:rsid w:val="00A1719C"/>
    <w:rsid w:val="00A21D8F"/>
    <w:rsid w:val="00A55F67"/>
    <w:rsid w:val="00A57B1F"/>
    <w:rsid w:val="00A95B21"/>
    <w:rsid w:val="00A974DF"/>
    <w:rsid w:val="00AB2C4D"/>
    <w:rsid w:val="00AC52C9"/>
    <w:rsid w:val="00AF7C92"/>
    <w:rsid w:val="00B04351"/>
    <w:rsid w:val="00B2086D"/>
    <w:rsid w:val="00B265AE"/>
    <w:rsid w:val="00B40A8F"/>
    <w:rsid w:val="00B839D8"/>
    <w:rsid w:val="00B85271"/>
    <w:rsid w:val="00BA48B1"/>
    <w:rsid w:val="00BD1451"/>
    <w:rsid w:val="00BE7925"/>
    <w:rsid w:val="00C0468C"/>
    <w:rsid w:val="00C048D5"/>
    <w:rsid w:val="00C137AF"/>
    <w:rsid w:val="00C217AC"/>
    <w:rsid w:val="00C248ED"/>
    <w:rsid w:val="00C36652"/>
    <w:rsid w:val="00C401F4"/>
    <w:rsid w:val="00CA443B"/>
    <w:rsid w:val="00CA4E07"/>
    <w:rsid w:val="00CC7075"/>
    <w:rsid w:val="00CD1733"/>
    <w:rsid w:val="00CE3E47"/>
    <w:rsid w:val="00CF069F"/>
    <w:rsid w:val="00D03201"/>
    <w:rsid w:val="00D237E5"/>
    <w:rsid w:val="00D24187"/>
    <w:rsid w:val="00D3195F"/>
    <w:rsid w:val="00D44B5C"/>
    <w:rsid w:val="00D56BFE"/>
    <w:rsid w:val="00D6550C"/>
    <w:rsid w:val="00D6617E"/>
    <w:rsid w:val="00D97DD5"/>
    <w:rsid w:val="00DA0495"/>
    <w:rsid w:val="00DC5C09"/>
    <w:rsid w:val="00DE3ACA"/>
    <w:rsid w:val="00DF450C"/>
    <w:rsid w:val="00DF5508"/>
    <w:rsid w:val="00E0117E"/>
    <w:rsid w:val="00E03F03"/>
    <w:rsid w:val="00E13043"/>
    <w:rsid w:val="00E55ED0"/>
    <w:rsid w:val="00E80350"/>
    <w:rsid w:val="00E82576"/>
    <w:rsid w:val="00E83E67"/>
    <w:rsid w:val="00EA3060"/>
    <w:rsid w:val="00ED0ABD"/>
    <w:rsid w:val="00EE1BDA"/>
    <w:rsid w:val="00F0120A"/>
    <w:rsid w:val="00F02604"/>
    <w:rsid w:val="00F31627"/>
    <w:rsid w:val="00F47CAA"/>
    <w:rsid w:val="00F53BF4"/>
    <w:rsid w:val="00F5431A"/>
    <w:rsid w:val="00F55B63"/>
    <w:rsid w:val="00F64D9C"/>
    <w:rsid w:val="00F8307E"/>
    <w:rsid w:val="00F9304E"/>
    <w:rsid w:val="00F93920"/>
    <w:rsid w:val="00F95307"/>
    <w:rsid w:val="00FA5948"/>
    <w:rsid w:val="00FB5188"/>
    <w:rsid w:val="00FC1F5C"/>
    <w:rsid w:val="00FE156F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AF5E"/>
  <w15:chartTrackingRefBased/>
  <w15:docId w15:val="{B1D799C0-D583-43B4-B155-2B11C6A6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D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D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D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D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D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D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D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DD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A40E1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D661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617E"/>
    <w:rPr>
      <w:color w:val="605E5C"/>
      <w:shd w:val="clear" w:color="auto" w:fill="E1DFDD"/>
    </w:rPr>
  </w:style>
  <w:style w:type="paragraph" w:customStyle="1" w:styleId="a">
    <w:basedOn w:val="Normal"/>
    <w:next w:val="Prrafodelista"/>
    <w:uiPriority w:val="34"/>
    <w:qFormat/>
    <w:rsid w:val="008F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7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anjomurillo12/AM5_ModelosProbabilisticos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6</Pages>
  <Words>1119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Abraham Jesus Bohorquez Gomez</cp:lastModifiedBy>
  <cp:revision>209</cp:revision>
  <cp:lastPrinted>2024-11-07T19:39:00Z</cp:lastPrinted>
  <dcterms:created xsi:type="dcterms:W3CDTF">2024-11-07T15:12:00Z</dcterms:created>
  <dcterms:modified xsi:type="dcterms:W3CDTF">2024-11-09T16:23:00Z</dcterms:modified>
</cp:coreProperties>
</file>