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74D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</w:rPr>
        <w:t xml:space="preserve">Proyecto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  <w:lang w:val="es-ES"/>
        </w:rPr>
        <w:t>Final Programación</w:t>
      </w:r>
    </w:p>
    <w:p w14:paraId="7F9B3F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/>
          <w:iCs/>
          <w:color w:val="0F4761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i/>
          <w:iCs/>
          <w:color w:val="2F5597" w:themeColor="accent5" w:themeShade="BF"/>
          <w:sz w:val="36"/>
          <w:szCs w:val="36"/>
        </w:rPr>
        <w:t>Pensamiento Computacional</w:t>
      </w:r>
    </w:p>
    <w:p w14:paraId="72FB96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Abstracción</w:t>
      </w:r>
    </w:p>
    <w:p w14:paraId="5B23DDD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se solicita finalmente? (problema)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22EEAC1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sistema de gestión para la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administración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de un Hospital</w:t>
      </w:r>
    </w:p>
    <w:p w14:paraId="5AD2244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información es relevante dado el problema anterior?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BF38B9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120" w:beforeAutospacing="0" w:after="60" w:afterAutospacing="0" w:line="240" w:lineRule="auto"/>
        <w:ind w:right="0" w:right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gestión de historiales médicos,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programación de consultas y asignación de médicos, proporcionando una interfaz segura e intuitiva.</w:t>
      </w:r>
    </w:p>
    <w:p w14:paraId="1A3AA25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¿Cómo se agrupa la información relevante?</w:t>
      </w:r>
    </w:p>
    <w:p w14:paraId="0785056C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Hospital: nombre, paciente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médico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administrador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sala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citas, historias</w:t>
      </w:r>
    </w:p>
    <w:p w14:paraId="3AD538E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Paciente: Datos personales, Historial clínico,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 xml:space="preserve"> datos de persona</w:t>
      </w:r>
    </w:p>
    <w:p w14:paraId="11564549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Medico: Horario,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 xml:space="preserve"> datos de persona</w:t>
      </w:r>
    </w:p>
    <w:p w14:paraId="7152F91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>Administradores: nombre, apellido, id, teléfono</w:t>
      </w:r>
    </w:p>
    <w:p w14:paraId="1600915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funcionalidades se solicitan?</w:t>
      </w:r>
    </w:p>
    <w:p w14:paraId="66AA5B1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Pacientes</w:t>
      </w:r>
    </w:p>
    <w:p w14:paraId="0535377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y actualización de datos personales.</w:t>
      </w:r>
    </w:p>
    <w:p w14:paraId="279BCC4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Solicitud y cancelación de citas médicas.</w:t>
      </w:r>
    </w:p>
    <w:p w14:paraId="4A02ADE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Consulta de historial médico.</w:t>
      </w:r>
    </w:p>
    <w:p w14:paraId="3669F6E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Recepción de notificaciones sobre citas programadas.</w:t>
      </w:r>
    </w:p>
    <w:p w14:paraId="0F02F8A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Médicos</w:t>
      </w:r>
    </w:p>
    <w:p w14:paraId="0440C2D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Acceso a los historiales médicos de sus pacientes.</w:t>
      </w:r>
    </w:p>
    <w:p w14:paraId="67168D6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de diagnósticos y tratamientos.</w:t>
      </w:r>
    </w:p>
    <w:p w14:paraId="1019A24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Administración de horarios de consulta.</w:t>
      </w:r>
    </w:p>
    <w:p w14:paraId="672816B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Notificación de cambios en las citas.</w:t>
      </w:r>
    </w:p>
    <w:p w14:paraId="52CCA24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Administradores</w:t>
      </w:r>
    </w:p>
    <w:p w14:paraId="6E13925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Registro, modificación y eliminación de médicos y pacientes.</w:t>
      </w:r>
    </w:p>
    <w:p w14:paraId="24749A7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Gestión de salas y horarios de atención.</w:t>
      </w:r>
    </w:p>
    <w:p w14:paraId="244F967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Monitoreo de disponibilidad de médicos y asignación de pacientes.</w:t>
      </w:r>
    </w:p>
    <w:p w14:paraId="39C09FA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Generación de reportes sobre citas médicas y ocupación del hospital.</w:t>
      </w:r>
    </w:p>
    <w:p w14:paraId="373F487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 Extendida (Opcional)</w:t>
      </w:r>
    </w:p>
    <w:p w14:paraId="557CAD0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Manejo de archivos médicos: Adjuntar documentos como resultados de exámenes y recetas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   médicas.</w:t>
      </w:r>
    </w:p>
    <w:p w14:paraId="10E920A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Sistema de notificaciones: Envío de recordatorios sobre citas y tratamientos por correo electrónico.</w:t>
      </w:r>
    </w:p>
    <w:p w14:paraId="1C34792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Integración con farmacias: Conexión con farmacias para solicitar medicamentos recetados.</w:t>
      </w:r>
    </w:p>
    <w:p w14:paraId="069CA1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Descomposición</w:t>
      </w:r>
    </w:p>
    <w:p w14:paraId="7153BC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se distribuyen las funcionalidades? </w:t>
      </w:r>
    </w:p>
    <w:p w14:paraId="66179D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¿Qué debo hacer para probar las funcionalidades? </w:t>
      </w:r>
    </w:p>
    <w:p w14:paraId="023F03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Reconocimiento de patrones</w:t>
      </w:r>
    </w:p>
    <w:p w14:paraId="0F4752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¿Qué puedo reutilizar de la solución de otros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problemas?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EE9F4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structura básica del programa consultorio odontologico</w:t>
      </w:r>
    </w:p>
    <w:p w14:paraId="072036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Codificación</w:t>
      </w:r>
    </w:p>
    <w:p w14:paraId="421E11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pruebo la solución en java? </w:t>
      </w:r>
    </w:p>
    <w:p w14:paraId="5638EE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escribo la solución en java? </w:t>
      </w:r>
    </w:p>
    <w:p w14:paraId="423A0C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C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odigo adjunto</w:t>
      </w:r>
    </w:p>
    <w:p w14:paraId="3F3BA1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7AECB0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09A4D3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Style w:val="7"/>
          <w:rFonts w:hint="default" w:ascii="Times New Roman" w:hAnsi="Times New Roman" w:cs="Times New Roman"/>
          <w:i/>
          <w:iCs/>
          <w:color w:val="2F5597" w:themeColor="accent5" w:themeShade="BF"/>
        </w:rPr>
        <w:t>Otros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0F4761"/>
          <w:spacing w:val="0"/>
          <w:sz w:val="32"/>
          <w:szCs w:val="32"/>
          <w:shd w:val="clear" w:fill="FFFFFF"/>
          <w:vertAlign w:val="baseline"/>
        </w:rPr>
        <w:t> </w:t>
      </w:r>
    </w:p>
    <w:p w14:paraId="6151A0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Requisitos de entrega:</w:t>
      </w:r>
    </w:p>
    <w:p w14:paraId="6967E3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Mínimo 15 commits (cambios relevantes, modificaciones al código) por integrante </w:t>
      </w:r>
    </w:p>
    <w:p w14:paraId="235EF3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aximo 3 integrantes, solo un integrante entrega.</w:t>
      </w:r>
    </w:p>
    <w:p w14:paraId="5B3AE7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bien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documentado.</w:t>
      </w:r>
    </w:p>
    <w:p w14:paraId="7B417A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Utilizar JavaFx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 para las interfaces, herencia, polimorfismo, e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ncapsulamiento: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y abstracción.</w:t>
      </w:r>
    </w:p>
    <w:p w14:paraId="6BF565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5CE07F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8EC1B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ommits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  <w:t> </w:t>
      </w:r>
    </w:p>
    <w:p w14:paraId="4CF46A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tiene su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identificador.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3B1DD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dice que se hizo 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 código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E7ABC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s-E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Investigar cosas y eso sobre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GitHub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4FA9742"/>
    <w:p w14:paraId="69526F88"/>
    <w:p w14:paraId="7D5ED8D1"/>
    <w:p w14:paraId="25DF2F2A">
      <w:pPr>
        <w:rPr>
          <w:rFonts w:hint="default"/>
          <w:lang w:val="es-ES"/>
        </w:rPr>
      </w:pPr>
      <w:r>
        <w:rPr>
          <w:rFonts w:hint="default"/>
          <w:lang w:val="es-ES"/>
        </w:rPr>
        <w:t>Codigo guardado: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</w:p>
    <w:p w14:paraId="746527C4">
      <w:pPr>
        <w:rPr>
          <w:rFonts w:hint="default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191E257D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public void openHospitalMenuInicio(){</w:t>
      </w:r>
    </w:p>
    <w:p w14:paraId="4DED828B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try {</w:t>
      </w:r>
    </w:p>
    <w:p w14:paraId="660D52F1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FXMLLoader loader = new FXMLLoader();</w:t>
      </w:r>
    </w:p>
    <w:p w14:paraId="1DCD3A1A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loader.setLocation(App.class.getResource("MenuInicio.fxml"));</w:t>
      </w:r>
    </w:p>
    <w:p w14:paraId="3EAC9721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AnchorPane rootLayout = (AnchorPane) loader.load();</w:t>
      </w:r>
    </w:p>
    <w:p w14:paraId="0418C5C4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MenuInicioViewController menuInicioViewController = loader.getController();</w:t>
      </w:r>
    </w:p>
    <w:p w14:paraId="54E05860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menuInicioViewController.setApp(this);</w:t>
      </w:r>
    </w:p>
    <w:p w14:paraId="7EE54944">
      <w:pPr>
        <w:rPr>
          <w:rFonts w:hint="default" w:asciiTheme="majorAscii" w:hAnsiTheme="majorAscii"/>
          <w:sz w:val="18"/>
          <w:szCs w:val="18"/>
          <w:lang w:val="es-ES"/>
        </w:rPr>
      </w:pPr>
    </w:p>
    <w:p w14:paraId="0F87D180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Scene scene = new Scene(rootLayout);</w:t>
      </w:r>
    </w:p>
    <w:p w14:paraId="6C72AB10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primaryStage.setScene(scene);</w:t>
      </w:r>
    </w:p>
    <w:p w14:paraId="65BEF021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primaryStage.show();</w:t>
      </w:r>
    </w:p>
    <w:p w14:paraId="2FFD46BF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 catch (IOException e){</w:t>
      </w:r>
    </w:p>
    <w:p w14:paraId="709759A6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TODO Auto-generated catch block</w:t>
      </w:r>
    </w:p>
    <w:p w14:paraId="758905C6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e.printStackTrace();</w:t>
      </w:r>
    </w:p>
    <w:p w14:paraId="2D46C1F0">
      <w:pPr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</w:t>
      </w:r>
    </w:p>
    <w:p w14:paraId="52C0A44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}</w:t>
      </w:r>
    </w:p>
    <w:p w14:paraId="23861A3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887992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2EEFCD1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6A5DCAF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public void onOpenMenuInicio() {</w:t>
      </w:r>
    </w:p>
    <w:p w14:paraId="72E893D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app.openHospitalMenuInicio();</w:t>
      </w:r>
    </w:p>
    <w:p w14:paraId="46456E8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}</w:t>
      </w:r>
    </w:p>
    <w:p w14:paraId="4649BBC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1F6629B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1F8465A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169356A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29FCBB9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loader.setLocation(App.class.getResource("co/edu/uniquindio/proyecto_ejemplo_javafx/MenuInicio.fxml"));</w:t>
      </w:r>
    </w:p>
    <w:p w14:paraId="615010F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4D2E13A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4EA3391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public void openViewMenuInicio(){</w:t>
      </w:r>
    </w:p>
    <w:p w14:paraId="4FA32A1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inicializarData();</w:t>
      </w:r>
    </w:p>
    <w:p w14:paraId="076716D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try{</w:t>
      </w:r>
    </w:p>
    <w:p w14:paraId="60DE334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FXMLLoader loader = new FXMLLoader();</w:t>
      </w:r>
    </w:p>
    <w:p w14:paraId="35B6E83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URL fxmlUrl = getClass().getClassLoader().getResource("co/edu/uniquindio/proyecto_ejemplo_javafx/MenuInicio.fxml");</w:t>
      </w:r>
    </w:p>
    <w:p w14:paraId="54231A8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if (fxmlUrl == null) {</w:t>
      </w:r>
    </w:p>
    <w:p w14:paraId="3C5C468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  throw new RuntimeException("¡Archivo FXML no encontrado! Buscando en: "</w:t>
      </w:r>
    </w:p>
    <w:p w14:paraId="7267C6C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          + new File("src/main/resources/co/edu/uniquindio/proyecto_ejemplo_javafx/MenuInicio.fxml").getAbsolutePath());</w:t>
      </w:r>
    </w:p>
    <w:p w14:paraId="6AF5A7A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}</w:t>
      </w:r>
    </w:p>
    <w:p w14:paraId="3E2EE18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loader.setLocation(fxmlUrl);</w:t>
      </w:r>
    </w:p>
    <w:p w14:paraId="44B0007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</w:t>
      </w:r>
    </w:p>
    <w:p w14:paraId="568860B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AnchorPane anchorPane = loader.load();</w:t>
      </w:r>
    </w:p>
    <w:p w14:paraId="05BC945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MenuInicioController menuInicioController = loader.getController();</w:t>
      </w:r>
    </w:p>
    <w:p w14:paraId="3AA01BD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menuInicioController.setApp(this);</w:t>
      </w:r>
    </w:p>
    <w:p w14:paraId="698DB0D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menuInicioController.setHospital(hospital);</w:t>
      </w:r>
    </w:p>
    <w:p w14:paraId="4C5906C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237D226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Scene scene = new Scene(anchorPane);</w:t>
      </w:r>
    </w:p>
    <w:p w14:paraId="5792886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primaryStage.setScene(scene);</w:t>
      </w:r>
    </w:p>
    <w:p w14:paraId="0938B1F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primaryStage.show();</w:t>
      </w:r>
    </w:p>
    <w:p w14:paraId="4954F63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 catch (IOException e){</w:t>
      </w:r>
    </w:p>
    <w:p w14:paraId="712F361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TODO Auto-generated catch block</w:t>
      </w:r>
    </w:p>
    <w:p w14:paraId="5D987A5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e.printStackTrace();</w:t>
      </w:r>
    </w:p>
    <w:p w14:paraId="5C102AD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09E81DD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 alert = new Alert(Alert.AlertType.ERROR);</w:t>
      </w:r>
    </w:p>
    <w:p w14:paraId="70222A8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alert.setTitle("Error");</w:t>
      </w:r>
    </w:p>
    <w:p w14:paraId="0CE835B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alert.setHeaderText("No se pudo cargar la interfaz");</w:t>
      </w:r>
    </w:p>
    <w:p w14:paraId="18534B0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alert.setContentText(e.getMessage());</w:t>
      </w:r>
    </w:p>
    <w:p w14:paraId="2D012F1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alert.showAndWait();</w:t>
      </w:r>
    </w:p>
    <w:p w14:paraId="39E5B3B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</w:t>
      </w:r>
    </w:p>
    <w:p w14:paraId="5820E54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}</w:t>
      </w:r>
    </w:p>
    <w:p w14:paraId="5C693F7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09594E5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6A6692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6DD1666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6E19F7F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public void openViewMenuInicio() {</w:t>
      </w:r>
    </w:p>
    <w:p w14:paraId="672E51F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try {</w:t>
      </w:r>
    </w:p>
    <w:p w14:paraId="507AB70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Debug: Verifica la ruta física del archivo</w:t>
      </w:r>
    </w:p>
    <w:p w14:paraId="4FF5C9B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Path fxmlPath = Paths.get("src/main/resources/co/edu/uniquindio/proyecto_ejemplo_javafx/MenuInicio.fxml");</w:t>
      </w:r>
    </w:p>
    <w:p w14:paraId="0EF209E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System.out.println("Buscando FXML en: " + fxmlPath.toAbsolutePath());</w:t>
      </w:r>
    </w:p>
    <w:p w14:paraId="41D1DDE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System.out.println("El archivo existe: " + Files.exists(fxmlPath));</w:t>
      </w:r>
    </w:p>
    <w:p w14:paraId="470FAD5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531E1B3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Carga el FXML</w:t>
      </w:r>
    </w:p>
    <w:p w14:paraId="5D92F0E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FXMLLoader loader = new FXMLLoader();</w:t>
      </w:r>
    </w:p>
    <w:p w14:paraId="3E51458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InputStream fxmlStream = getClass().getClassLoader().getResourceAsStream("co/edu/uniquindio/proyecto_ejemplo_javafx/MenuInicio.fxml");</w:t>
      </w:r>
    </w:p>
    <w:p w14:paraId="751BEDC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if (fxmlStream == null) {</w:t>
      </w:r>
    </w:p>
    <w:p w14:paraId="14A8A30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  throw new RuntimeException("No se pudo abrir el stream del FXML");</w:t>
      </w:r>
    </w:p>
    <w:p w14:paraId="52D8651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}</w:t>
      </w:r>
    </w:p>
    <w:p w14:paraId="4BA1480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AnchorPane root = loader.load(fxmlStream);</w:t>
      </w:r>
    </w:p>
    <w:p w14:paraId="136E8C2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39FFEB9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Configura el controller</w:t>
      </w:r>
    </w:p>
    <w:p w14:paraId="6A26074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MenuInicioController controller = loader.getController();</w:t>
      </w:r>
    </w:p>
    <w:p w14:paraId="00ACACF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controller.setApp(this);</w:t>
      </w:r>
    </w:p>
    <w:p w14:paraId="381C16A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2351360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Muestra la escena</w:t>
      </w:r>
    </w:p>
    <w:p w14:paraId="29BE6EC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primaryStage.setScene(new Scene(root));</w:t>
      </w:r>
    </w:p>
    <w:p w14:paraId="71E0761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primaryStage.show();</w:t>
      </w:r>
    </w:p>
    <w:p w14:paraId="3141848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20D9E6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 catch (Exception e) {</w:t>
      </w:r>
    </w:p>
    <w:p w14:paraId="41F9442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System.err.println("Error crítico al cargar FXML:");</w:t>
      </w:r>
    </w:p>
    <w:p w14:paraId="0F0BB27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e.printStackTrace();</w:t>
      </w:r>
    </w:p>
    <w:p w14:paraId="10170E1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02967D9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// Muestra un diálogo de error</w:t>
      </w:r>
    </w:p>
    <w:p w14:paraId="67A4DFE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 alert = new Alert(Alert.AlertType.ERROR);</w:t>
      </w:r>
    </w:p>
    <w:p w14:paraId="3AF226C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alert.setTitle("Error Fatal");</w:t>
      </w:r>
    </w:p>
    <w:p w14:paraId="40EDE6D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alert.setHeaderText("No se pudo iniciar la aplicación");</w:t>
      </w:r>
    </w:p>
    <w:p w14:paraId="5EB6189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alert.setContentText(e.toString());</w:t>
      </w:r>
    </w:p>
    <w:p w14:paraId="111505E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alert.showAndWait();</w:t>
      </w:r>
    </w:p>
    <w:p w14:paraId="283D022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5149E0C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Platform.exit();</w:t>
      </w:r>
    </w:p>
    <w:p w14:paraId="0BBE5BF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}</w:t>
      </w:r>
    </w:p>
    <w:p w14:paraId="6019190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}</w:t>
      </w:r>
    </w:p>
    <w:p w14:paraId="548B079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51C38B2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------------------------------------------------------------------------------------------------------------------</w:t>
      </w:r>
    </w:p>
    <w:p w14:paraId="4894C42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B1A75E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&lt;?xml version="1.0" encoding="UTF-8"?&gt;</w:t>
      </w:r>
    </w:p>
    <w:p w14:paraId="0EB89A2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&lt;project xmlns="http://maven.apache.org/POM/4.0.0"</w:t>
      </w:r>
    </w:p>
    <w:p w14:paraId="0A1AE80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xmlns:xsi="http://www.w3.org/2001/XMLSchema-instance"</w:t>
      </w:r>
    </w:p>
    <w:p w14:paraId="6588269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xsi:schemaLocation="http://maven.apache.org/POM/4.0.0 https://maven.apache.org/xsd/maven-4.0.0.xsd"&gt;</w:t>
      </w:r>
    </w:p>
    <w:p w14:paraId="415DFC0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&lt;modelVersion&gt;4.0.0&lt;/modelVersion&gt;</w:t>
      </w:r>
    </w:p>
    <w:p w14:paraId="3155E08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6C8A3D7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&lt;groupId&gt;co.edu.uniquindio&lt;/groupId&gt;</w:t>
      </w:r>
    </w:p>
    <w:p w14:paraId="50C47C3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&lt;artifactId&gt;Hospital_con_javafx&lt;/artifactId&gt;</w:t>
      </w:r>
    </w:p>
    <w:p w14:paraId="781DFA2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&lt;version&gt;1.0-SNAPSHOT&lt;/version&gt;</w:t>
      </w:r>
    </w:p>
    <w:p w14:paraId="69D2AB8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42EF3F7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&lt;properties&gt;</w:t>
      </w:r>
    </w:p>
    <w:p w14:paraId="1AB6652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&lt;project.build.sourceEncoding&gt;UTF-8&lt;/project.build.sourceEncoding&gt;</w:t>
      </w:r>
    </w:p>
    <w:p w14:paraId="6120544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&lt;maven.compiler.source&gt;21&lt;/maven.compiler.source&gt;</w:t>
      </w:r>
    </w:p>
    <w:p w14:paraId="1A064F7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&lt;maven.compiler.target&gt;21&lt;/maven.compiler.target&gt;</w:t>
      </w:r>
    </w:p>
    <w:p w14:paraId="61A7B41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&lt;junit.version&gt;5.10.2&lt;/junit.version&gt;</w:t>
      </w:r>
    </w:p>
    <w:p w14:paraId="15461AA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&lt;javafx.version&gt;21.0.2&lt;/javafx.version&gt;</w:t>
      </w:r>
    </w:p>
    <w:p w14:paraId="0443924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&lt;/properties&gt;</w:t>
      </w:r>
    </w:p>
    <w:p w14:paraId="04A6BF6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3B415E6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&lt;dependencies&gt;</w:t>
      </w:r>
    </w:p>
    <w:p w14:paraId="671DE8F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48C1A50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&lt;groupId&gt;org.openjfx&lt;/groupId&gt;</w:t>
      </w:r>
    </w:p>
    <w:p w14:paraId="16BA5DC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&lt;artifactId&gt;javafx-controls&lt;/artifactId&gt;</w:t>
      </w:r>
    </w:p>
    <w:p w14:paraId="76B41B5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&lt;version&gt;${javafx.version}&lt;/version&gt;</w:t>
      </w:r>
    </w:p>
    <w:p w14:paraId="790001A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6DACE3F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4744A1A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&lt;groupId&gt;org.openjfx&lt;/groupId&gt;</w:t>
      </w:r>
    </w:p>
    <w:p w14:paraId="3AD6069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&lt;artifactId&gt;javafx-fxml&lt;/artifactId&gt;</w:t>
      </w:r>
    </w:p>
    <w:p w14:paraId="3CB5581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&lt;version&gt;${javafx.version}&lt;/version&gt;</w:t>
      </w:r>
    </w:p>
    <w:p w14:paraId="0755A68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482DCC4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5CA6398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&lt;groupId&gt;org.junit.jupiter&lt;/groupId&gt;</w:t>
      </w:r>
    </w:p>
    <w:p w14:paraId="4375F6D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&lt;artifactId&gt;junit-jupiter-api&lt;/artifactId&gt;</w:t>
      </w:r>
    </w:p>
    <w:p w14:paraId="3428508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&lt;version&gt;${junit.version}&lt;/version&gt;</w:t>
      </w:r>
    </w:p>
    <w:p w14:paraId="125E2EB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&lt;scope&gt;test&lt;/scope&gt;</w:t>
      </w:r>
    </w:p>
    <w:p w14:paraId="0E45DE3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69CCE96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&lt;/dependencies&gt;</w:t>
      </w:r>
    </w:p>
    <w:p w14:paraId="477DC97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2AAFF7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&lt;build&gt;</w:t>
      </w:r>
    </w:p>
    <w:p w14:paraId="5D23E88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&lt;plugins&gt;</w:t>
      </w:r>
    </w:p>
    <w:p w14:paraId="68EADD4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&lt;plugin&gt;</w:t>
      </w:r>
    </w:p>
    <w:p w14:paraId="61A06F3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&lt;groupId&gt;org.apache.maven.plugins&lt;/groupId&gt;</w:t>
      </w:r>
    </w:p>
    <w:p w14:paraId="78613E2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&lt;artifactId&gt;maven-compiler-plugin&lt;/artifactId&gt;</w:t>
      </w:r>
    </w:p>
    <w:p w14:paraId="2B98D1C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&lt;version&gt;3.13.0&lt;/version&gt;</w:t>
      </w:r>
    </w:p>
    <w:p w14:paraId="083DE27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&lt;/plugin&gt;</w:t>
      </w:r>
    </w:p>
    <w:p w14:paraId="3B05EC8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&lt;plugin&gt;</w:t>
      </w:r>
    </w:p>
    <w:p w14:paraId="631B112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&lt;groupId&gt;org.openjfx&lt;/groupId&gt;</w:t>
      </w:r>
    </w:p>
    <w:p w14:paraId="0070BAF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&lt;artifactId&gt;javafx-maven-plugin&lt;/artifactId&gt;</w:t>
      </w:r>
    </w:p>
    <w:p w14:paraId="6700B3A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&lt;version&gt;0.0.8&lt;/version&gt;</w:t>
      </w:r>
    </w:p>
    <w:p w14:paraId="56FC6D0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&lt;configuration&gt;</w:t>
      </w:r>
    </w:p>
    <w:p w14:paraId="31CCAEF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&lt;mainClass&gt;co.edu.uniquindio.proyecto_ejemplo_javfx.App&lt;/mainClass&gt;</w:t>
      </w:r>
    </w:p>
    <w:p w14:paraId="1F903A8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&lt;/configuration&gt;</w:t>
      </w:r>
    </w:p>
    <w:p w14:paraId="6C27602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&lt;/plugin&gt;</w:t>
      </w:r>
    </w:p>
    <w:p w14:paraId="27F8432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&lt;/plugins&gt;</w:t>
      </w:r>
    </w:p>
    <w:p w14:paraId="78838D2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&lt;/build&gt;</w:t>
      </w:r>
    </w:p>
    <w:p w14:paraId="7318B75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&lt;/project&gt;</w:t>
      </w:r>
    </w:p>
    <w:p w14:paraId="6FF48A7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797264D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-----------------------------------------------------------------------------------------------------------------</w:t>
      </w:r>
    </w:p>
    <w:p w14:paraId="5A4AB9D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6A16510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&lt;?xml version="1.0" encoding="UTF-8"?&gt;</w:t>
      </w:r>
    </w:p>
    <w:p w14:paraId="2F410D7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&lt;project xmlns="http://maven.apache.org/POM/4.0.0"</w:t>
      </w:r>
    </w:p>
    <w:p w14:paraId="11577D6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xmlns:xsi="http://www.w3.org/2001/XMLSchema-instance"</w:t>
      </w:r>
    </w:p>
    <w:p w14:paraId="24FCC1E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xsi:schemaLocation="http://maven.apache.org/POM/4.0.0 https://maven.apache.org/xsd/maven-4.0.0.xsd"&gt;</w:t>
      </w:r>
    </w:p>
    <w:p w14:paraId="42A2463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&lt;modelVersion&gt;4.0.0&lt;/modelVersion&gt;</w:t>
      </w:r>
    </w:p>
    <w:p w14:paraId="556EC99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2AAA549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&lt;groupId&gt;co.edu.uniquindio&lt;/groupId&gt;</w:t>
      </w:r>
    </w:p>
    <w:p w14:paraId="5FD701E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&lt;artifactId&gt;Hospital_con_javafx&lt;/artifactId&gt;</w:t>
      </w:r>
    </w:p>
    <w:p w14:paraId="62CA394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&lt;version&gt;1.0-SNAPSHOT&lt;/version&gt;</w:t>
      </w:r>
    </w:p>
    <w:p w14:paraId="2B518D3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&lt;name&gt;proyecto_ejemplo_javafx&lt;/name&gt;</w:t>
      </w:r>
    </w:p>
    <w:p w14:paraId="3374A48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5185D65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&lt;properties&gt;</w:t>
      </w:r>
    </w:p>
    <w:p w14:paraId="4B0A7CF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&lt;project.build.sourceEncoding&gt;UTF-8&lt;/project.build.sourceEncoding&gt;</w:t>
      </w:r>
    </w:p>
    <w:p w14:paraId="56F08D4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&lt;junit.version&gt;5.10.2&lt;/junit.version&gt;  &lt;/properties&gt;</w:t>
      </w:r>
    </w:p>
    <w:p w14:paraId="0CAEF26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6CD5187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&lt;dependencies&gt;</w:t>
      </w:r>
    </w:p>
    <w:p w14:paraId="45A3B4B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74E40C5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&lt;groupId&gt;org.openjfx&lt;/groupId&gt;</w:t>
      </w:r>
    </w:p>
    <w:p w14:paraId="615BE2D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&lt;artifactId&gt;javafx-controls&lt;/artifactId&gt;</w:t>
      </w:r>
    </w:p>
    <w:p w14:paraId="6121BAB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&lt;version&gt;17.0.6&lt;/version&gt;</w:t>
      </w:r>
      <w:bookmarkStart w:id="0" w:name="_GoBack"/>
      <w:bookmarkEnd w:id="0"/>
    </w:p>
    <w:p w14:paraId="62576EA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7F79FE8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138B0AC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&lt;groupId&gt;org.openjfx&lt;/groupId&gt;</w:t>
      </w:r>
    </w:p>
    <w:p w14:paraId="23D34F8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&lt;artifactId&gt;javafx-fxml&lt;/artifactId&gt;</w:t>
      </w:r>
    </w:p>
    <w:p w14:paraId="629C8AE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&lt;version&gt;17.0.6&lt;/version&gt;</w:t>
      </w:r>
    </w:p>
    <w:p w14:paraId="5B12285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5D02A3B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3A9A9D3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&lt;dependency&gt;</w:t>
      </w:r>
    </w:p>
    <w:p w14:paraId="78BE9F5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&lt;groupId&gt;org.junit.jupiter&lt;/groupId&gt;</w:t>
      </w:r>
    </w:p>
    <w:p w14:paraId="29E0109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&lt;artifactId&gt;junit-jupiter-api&lt;/artifactId&gt;</w:t>
      </w:r>
    </w:p>
    <w:p w14:paraId="721EA52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&lt;version&gt;${junit.version}&lt;/version&gt;</w:t>
      </w:r>
    </w:p>
    <w:p w14:paraId="20861A8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&lt;scope&gt;test&lt;/scope&gt;</w:t>
      </w:r>
    </w:p>
    <w:p w14:paraId="3128E22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</w:t>
      </w:r>
    </w:p>
    <w:p w14:paraId="036F207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&lt;dependency&gt;</w:t>
      </w:r>
    </w:p>
    <w:p w14:paraId="45B72B6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&lt;groupId&gt;org.junit.jupiter&lt;/groupId&gt;</w:t>
      </w:r>
    </w:p>
    <w:p w14:paraId="0237B50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&lt;artifactId&gt;junit-jupiter-engine&lt;/artifactId&gt;</w:t>
      </w:r>
    </w:p>
    <w:p w14:paraId="38C367E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&lt;version&gt;${junit.version}&lt;/version&gt;</w:t>
      </w:r>
    </w:p>
    <w:p w14:paraId="18C6305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&lt;scope&gt;test&lt;/scope&gt;</w:t>
      </w:r>
    </w:p>
    <w:p w14:paraId="6CB308B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&lt;/dependency&gt;  &lt;/dependencies&gt;</w:t>
      </w:r>
    </w:p>
    <w:p w14:paraId="70BB32D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</w:p>
    <w:p w14:paraId="39110758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&lt;build&gt;</w:t>
      </w:r>
    </w:p>
    <w:p w14:paraId="5C64AF9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&lt;plugins&gt;</w:t>
      </w:r>
    </w:p>
    <w:p w14:paraId="10BF609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&lt;plugin&gt;</w:t>
      </w:r>
    </w:p>
    <w:p w14:paraId="18B8D80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&lt;groupId&gt;org.apache.maven.plugins&lt;/groupId&gt;</w:t>
      </w:r>
    </w:p>
    <w:p w14:paraId="588A0D2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&lt;artifactId&gt;maven-compiler-plugin&lt;/artifactId&gt;</w:t>
      </w:r>
    </w:p>
    <w:p w14:paraId="23175B4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&lt;version&gt;3.13.0&lt;/version&gt;</w:t>
      </w:r>
    </w:p>
    <w:p w14:paraId="46B0257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&lt;configuration&gt;</w:t>
      </w:r>
    </w:p>
    <w:p w14:paraId="5E83223C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&lt;source&gt;23&lt;/source&gt;</w:t>
      </w:r>
    </w:p>
    <w:p w14:paraId="5ABCC00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&lt;target&gt;23&lt;/target&gt;</w:t>
      </w:r>
    </w:p>
    <w:p w14:paraId="14E2DA4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&lt;/configuration&gt;</w:t>
      </w:r>
    </w:p>
    <w:p w14:paraId="361B986E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&lt;/plugin&gt;</w:t>
      </w:r>
    </w:p>
    <w:p w14:paraId="6E88B17D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&lt;plugin&gt;</w:t>
      </w:r>
    </w:p>
    <w:p w14:paraId="49E4636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&lt;groupId&gt;org.openjfx&lt;/groupId&gt;</w:t>
      </w:r>
    </w:p>
    <w:p w14:paraId="342B4E3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&lt;artifactId&gt;javafx-maven-plugin&lt;/artifactId&gt;</w:t>
      </w:r>
    </w:p>
    <w:p w14:paraId="2165514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&lt;version&gt;0.0.8&lt;/version&gt;</w:t>
      </w:r>
    </w:p>
    <w:p w14:paraId="195CC46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&lt;executions&gt;</w:t>
      </w:r>
    </w:p>
    <w:p w14:paraId="7BC5C382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&lt;execution&gt;</w:t>
      </w:r>
    </w:p>
    <w:p w14:paraId="60FE946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&lt;!-- Default configuration for running with: mvn clean javafx:run --&gt;</w:t>
      </w:r>
    </w:p>
    <w:p w14:paraId="6D509FA3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&lt;id&gt;default-cli&lt;/id&gt;</w:t>
      </w:r>
    </w:p>
    <w:p w14:paraId="772DC0D5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&lt;configuration&gt;</w:t>
      </w:r>
    </w:p>
    <w:p w14:paraId="112D3B5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&lt;mainClass&gt;co.edu.uniquindio.proyecto_ejemplo_javafx/co.edu.uniquindio.proyecto_ejemplo_javafx.HelloApplication&lt;/mainClass&gt;</w:t>
      </w:r>
    </w:p>
    <w:p w14:paraId="67B1314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&lt;launcher&gt;app&lt;/launcher&gt;</w:t>
      </w:r>
    </w:p>
    <w:p w14:paraId="3C6FEF16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&lt;jlinkZipName&gt;app&lt;/jlinkZipName&gt;</w:t>
      </w:r>
    </w:p>
    <w:p w14:paraId="44459050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&lt;jlinkImageName&gt;app&lt;/jlinkImageName&gt;</w:t>
      </w:r>
    </w:p>
    <w:p w14:paraId="0E4E7B0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&lt;noManPages&gt;true&lt;/noManPages&gt;</w:t>
      </w:r>
    </w:p>
    <w:p w14:paraId="707D6B2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&lt;stripDebug&gt;true&lt;/stripDebug&gt;</w:t>
      </w:r>
    </w:p>
    <w:p w14:paraId="7692F1D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  &lt;noHeaderFiles&gt;true&lt;/noHeaderFiles&gt;</w:t>
      </w:r>
    </w:p>
    <w:p w14:paraId="7360BFD9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  &lt;/configuration&gt;</w:t>
      </w:r>
    </w:p>
    <w:p w14:paraId="0DAA2DC7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  &lt;/execution&gt;</w:t>
      </w:r>
    </w:p>
    <w:p w14:paraId="0BC0283B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  &lt;/executions&gt;</w:t>
      </w:r>
    </w:p>
    <w:p w14:paraId="1C1FD1E4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  &lt;/plugin&gt;</w:t>
      </w:r>
    </w:p>
    <w:p w14:paraId="6A86111F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  &lt;/plugins&gt;</w:t>
      </w:r>
    </w:p>
    <w:p w14:paraId="12E6AFFA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 xml:space="preserve">  &lt;/build&gt;</w:t>
      </w:r>
    </w:p>
    <w:p w14:paraId="6D30D811">
      <w:pPr>
        <w:ind w:firstLine="162"/>
        <w:rPr>
          <w:rFonts w:hint="default" w:asciiTheme="majorAscii" w:hAnsiTheme="majorAscii"/>
          <w:sz w:val="18"/>
          <w:szCs w:val="18"/>
          <w:lang w:val="es-ES"/>
        </w:rPr>
      </w:pPr>
      <w:r>
        <w:rPr>
          <w:rFonts w:hint="default" w:asciiTheme="majorAscii" w:hAnsiTheme="majorAscii"/>
          <w:sz w:val="18"/>
          <w:szCs w:val="18"/>
          <w:lang w:val="es-ES"/>
        </w:rPr>
        <w:t>&lt;/project&gt;</w:t>
      </w:r>
    </w:p>
    <w:sectPr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DC96"/>
    <w:multiLevelType w:val="multilevel"/>
    <w:tmpl w:val="A3F8D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FD94E72"/>
    <w:multiLevelType w:val="singleLevel"/>
    <w:tmpl w:val="AFD94E72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919A2"/>
    <w:rsid w:val="03244A4F"/>
    <w:rsid w:val="18C919A2"/>
    <w:rsid w:val="21852C67"/>
    <w:rsid w:val="58A60A0D"/>
    <w:rsid w:val="5C53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2"/>
    <w:basedOn w:val="1"/>
    <w:link w:val="7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customStyle="1" w:styleId="7">
    <w:name w:val="Título 2 Char"/>
    <w:link w:val="2"/>
    <w:qFormat/>
    <w:uiPriority w:val="1"/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2025-03-22T14:04:00Z</dcterms:created>
  <dc:creator>ASUS</dc:creator>
  <cp:lastModifiedBy>JUAN JOSE ARIAS ORDOÑEZ</cp:lastModifiedBy>
  <dcterms:modified xsi:type="dcterms:W3CDTF">2025-05-14T17:49:37Z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E6376ABF70484542BC56FF976857F9E5_11</vt:lpwstr>
  </property>
</Properties>
</file>